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DBC5"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6E69E290"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6F25B1E2" w14:textId="0B4D2E60"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952822">
        <w:rPr>
          <w:rFonts w:ascii="Times New Roman" w:hAnsi="Times New Roman" w:cs="Times New Roman"/>
          <w:sz w:val="24"/>
          <w:szCs w:val="24"/>
        </w:rPr>
        <w:t xml:space="preserve"> </w:t>
      </w:r>
      <w:r w:rsidR="004F7E76">
        <w:rPr>
          <w:rFonts w:ascii="Times New Roman" w:hAnsi="Times New Roman" w:cs="Times New Roman"/>
          <w:sz w:val="24"/>
          <w:szCs w:val="24"/>
        </w:rPr>
        <w:t>870</w:t>
      </w:r>
    </w:p>
    <w:p w14:paraId="142629CF" w14:textId="77777777" w:rsidR="00B46BAC" w:rsidRDefault="00B46BAC" w:rsidP="00B46BAC">
      <w:pPr>
        <w:pStyle w:val="NoSpacing"/>
        <w:jc w:val="both"/>
        <w:rPr>
          <w:rFonts w:ascii="Times New Roman" w:hAnsi="Times New Roman" w:cs="Times New Roman"/>
          <w:b/>
          <w:sz w:val="24"/>
          <w:szCs w:val="24"/>
        </w:rPr>
      </w:pPr>
    </w:p>
    <w:p w14:paraId="171EA3A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7CC7807C" w14:textId="4CC7F84D" w:rsidR="00095866" w:rsidRDefault="00095866" w:rsidP="00095866">
      <w:pPr>
        <w:autoSpaceDE w:val="0"/>
        <w:autoSpaceDN w:val="0"/>
        <w:adjustRightInd w:val="0"/>
        <w:jc w:val="both"/>
        <w:rPr>
          <w:rFonts w:eastAsiaTheme="minorHAnsi"/>
          <w:szCs w:val="24"/>
        </w:rPr>
      </w:pPr>
      <w:r>
        <w:rPr>
          <w:rFonts w:eastAsiaTheme="minorHAnsi"/>
          <w:szCs w:val="24"/>
        </w:rPr>
        <w:t xml:space="preserve">By Council Member </w:t>
      </w:r>
      <w:r w:rsidR="00DB3366" w:rsidRPr="00DB3366">
        <w:rPr>
          <w:rFonts w:eastAsiaTheme="minorHAnsi"/>
          <w:szCs w:val="24"/>
        </w:rPr>
        <w:t>Gennaro, the Public Advocate (Mr. Williams), and Council Member P. Sanchez</w:t>
      </w:r>
    </w:p>
    <w:p w14:paraId="125B29F6" w14:textId="77777777" w:rsidR="00B46BAC" w:rsidRPr="003A304F" w:rsidRDefault="00B46BAC" w:rsidP="00B46BAC">
      <w:pPr>
        <w:pStyle w:val="NoSpacing"/>
        <w:jc w:val="both"/>
        <w:rPr>
          <w:rFonts w:ascii="Times New Roman" w:hAnsi="Times New Roman" w:cs="Times New Roman"/>
          <w:sz w:val="24"/>
          <w:szCs w:val="24"/>
        </w:rPr>
      </w:pPr>
    </w:p>
    <w:p w14:paraId="4E658833"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2826F175" w14:textId="6D334298" w:rsidR="00B46BAC" w:rsidRDefault="00B31FEB" w:rsidP="00B46BAC">
      <w:pPr>
        <w:pStyle w:val="BodyText"/>
        <w:spacing w:line="240" w:lineRule="auto"/>
        <w:ind w:firstLine="0"/>
      </w:pPr>
      <w:r>
        <w:t xml:space="preserve">A Local Law to amend the administrative code of the city of New York, in relation to </w:t>
      </w:r>
      <w:r w:rsidR="00E4609E">
        <w:t xml:space="preserve">the replacement of </w:t>
      </w:r>
      <w:r>
        <w:t>lead water service line</w:t>
      </w:r>
      <w:r w:rsidR="00E4609E">
        <w:t>s</w:t>
      </w:r>
    </w:p>
    <w:p w14:paraId="7909E2AD" w14:textId="77777777" w:rsidR="00B46BAC" w:rsidRDefault="00B46BAC" w:rsidP="00B46BAC">
      <w:pPr>
        <w:pStyle w:val="NoSpacing"/>
        <w:jc w:val="both"/>
        <w:rPr>
          <w:rFonts w:ascii="Times New Roman" w:hAnsi="Times New Roman" w:cs="Times New Roman"/>
          <w:sz w:val="24"/>
          <w:szCs w:val="24"/>
        </w:rPr>
      </w:pPr>
    </w:p>
    <w:p w14:paraId="0B4A0A80"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32818986"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E8595EC" w14:textId="4731B578" w:rsidR="00B46BAC" w:rsidRPr="00527FF1" w:rsidRDefault="00527FF1" w:rsidP="00527FF1">
      <w:pPr>
        <w:spacing w:before="120"/>
        <w:jc w:val="both"/>
        <w:rPr>
          <w:rFonts w:eastAsiaTheme="minorHAnsi"/>
          <w:szCs w:val="24"/>
        </w:rPr>
      </w:pPr>
      <w:r>
        <w:rPr>
          <w:rFonts w:eastAsiaTheme="minorHAnsi"/>
          <w:szCs w:val="24"/>
        </w:rPr>
        <w:t xml:space="preserve">This bill would require </w:t>
      </w:r>
      <w:r w:rsidR="000D0132">
        <w:rPr>
          <w:rFonts w:eastAsiaTheme="minorHAnsi"/>
          <w:szCs w:val="24"/>
        </w:rPr>
        <w:t xml:space="preserve">property </w:t>
      </w:r>
      <w:r>
        <w:rPr>
          <w:rFonts w:eastAsiaTheme="minorHAnsi"/>
          <w:szCs w:val="24"/>
        </w:rPr>
        <w:t xml:space="preserve">owners </w:t>
      </w:r>
      <w:r w:rsidR="00560F1F">
        <w:rPr>
          <w:rFonts w:eastAsiaTheme="minorHAnsi"/>
          <w:szCs w:val="24"/>
        </w:rPr>
        <w:t xml:space="preserve">other than New York City </w:t>
      </w:r>
      <w:r>
        <w:rPr>
          <w:rFonts w:eastAsiaTheme="minorHAnsi"/>
          <w:szCs w:val="24"/>
        </w:rPr>
        <w:t xml:space="preserve">to replace lead </w:t>
      </w:r>
      <w:r w:rsidR="00CB25F5">
        <w:rPr>
          <w:rFonts w:eastAsiaTheme="minorHAnsi"/>
          <w:szCs w:val="24"/>
        </w:rPr>
        <w:t xml:space="preserve">water </w:t>
      </w:r>
      <w:r>
        <w:rPr>
          <w:rFonts w:eastAsiaTheme="minorHAnsi"/>
          <w:szCs w:val="24"/>
        </w:rPr>
        <w:t>service line</w:t>
      </w:r>
      <w:r w:rsidR="000A1A51">
        <w:rPr>
          <w:rFonts w:eastAsiaTheme="minorHAnsi"/>
          <w:szCs w:val="24"/>
        </w:rPr>
        <w:t>s</w:t>
      </w:r>
      <w:r w:rsidR="001901D1">
        <w:rPr>
          <w:rFonts w:eastAsiaTheme="minorHAnsi"/>
          <w:szCs w:val="24"/>
        </w:rPr>
        <w:t>, and</w:t>
      </w:r>
      <w:r>
        <w:rPr>
          <w:rFonts w:eastAsiaTheme="minorHAnsi"/>
          <w:szCs w:val="24"/>
        </w:rPr>
        <w:t xml:space="preserve"> </w:t>
      </w:r>
      <w:r w:rsidR="00CB25F5">
        <w:rPr>
          <w:rFonts w:eastAsiaTheme="minorHAnsi"/>
          <w:szCs w:val="24"/>
        </w:rPr>
        <w:t xml:space="preserve">to </w:t>
      </w:r>
      <w:r>
        <w:rPr>
          <w:rFonts w:eastAsiaTheme="minorHAnsi"/>
          <w:szCs w:val="24"/>
        </w:rPr>
        <w:t xml:space="preserve">obtain a certification stating that the </w:t>
      </w:r>
      <w:r w:rsidR="000D0132">
        <w:rPr>
          <w:rFonts w:eastAsiaTheme="minorHAnsi"/>
          <w:szCs w:val="24"/>
        </w:rPr>
        <w:t xml:space="preserve">property </w:t>
      </w:r>
      <w:r>
        <w:rPr>
          <w:rFonts w:eastAsiaTheme="minorHAnsi"/>
          <w:szCs w:val="24"/>
        </w:rPr>
        <w:t>does not have a lead service line</w:t>
      </w:r>
      <w:r w:rsidR="001901D1">
        <w:rPr>
          <w:rFonts w:eastAsiaTheme="minorHAnsi"/>
          <w:szCs w:val="24"/>
        </w:rPr>
        <w:t>, within 10 years</w:t>
      </w:r>
      <w:r>
        <w:rPr>
          <w:rFonts w:eastAsiaTheme="minorHAnsi"/>
          <w:szCs w:val="24"/>
        </w:rPr>
        <w:t xml:space="preserve">. </w:t>
      </w:r>
      <w:r w:rsidR="000D0132">
        <w:rPr>
          <w:rFonts w:eastAsiaTheme="minorHAnsi"/>
          <w:szCs w:val="24"/>
        </w:rPr>
        <w:t xml:space="preserve">Owners </w:t>
      </w:r>
      <w:r w:rsidR="001901D1">
        <w:rPr>
          <w:rFonts w:eastAsiaTheme="minorHAnsi"/>
          <w:szCs w:val="24"/>
        </w:rPr>
        <w:t>who make</w:t>
      </w:r>
      <w:r>
        <w:rPr>
          <w:rFonts w:eastAsiaTheme="minorHAnsi"/>
          <w:szCs w:val="24"/>
        </w:rPr>
        <w:t xml:space="preserve"> up to 50% of the </w:t>
      </w:r>
      <w:r w:rsidR="008A1E40">
        <w:rPr>
          <w:rFonts w:eastAsiaTheme="minorHAnsi"/>
          <w:szCs w:val="24"/>
        </w:rPr>
        <w:t>A</w:t>
      </w:r>
      <w:r>
        <w:rPr>
          <w:rFonts w:eastAsiaTheme="minorHAnsi"/>
          <w:szCs w:val="24"/>
        </w:rPr>
        <w:t xml:space="preserve">rea </w:t>
      </w:r>
      <w:r w:rsidR="008A1E40">
        <w:rPr>
          <w:rFonts w:eastAsiaTheme="minorHAnsi"/>
          <w:szCs w:val="24"/>
        </w:rPr>
        <w:t>M</w:t>
      </w:r>
      <w:r>
        <w:rPr>
          <w:rFonts w:eastAsiaTheme="minorHAnsi"/>
          <w:szCs w:val="24"/>
        </w:rPr>
        <w:t xml:space="preserve">edian </w:t>
      </w:r>
      <w:r w:rsidR="008A1E40">
        <w:rPr>
          <w:rFonts w:eastAsiaTheme="minorHAnsi"/>
          <w:szCs w:val="24"/>
        </w:rPr>
        <w:t>I</w:t>
      </w:r>
      <w:r>
        <w:rPr>
          <w:rFonts w:eastAsiaTheme="minorHAnsi"/>
          <w:szCs w:val="24"/>
        </w:rPr>
        <w:t xml:space="preserve">ncome would be eligible </w:t>
      </w:r>
      <w:r w:rsidR="007C302C">
        <w:rPr>
          <w:rFonts w:eastAsiaTheme="minorHAnsi"/>
          <w:szCs w:val="24"/>
        </w:rPr>
        <w:t>for</w:t>
      </w:r>
      <w:r>
        <w:rPr>
          <w:rFonts w:eastAsiaTheme="minorHAnsi"/>
          <w:szCs w:val="24"/>
        </w:rPr>
        <w:t xml:space="preserve"> financial assistance</w:t>
      </w:r>
      <w:r w:rsidR="00FC7543">
        <w:rPr>
          <w:rFonts w:eastAsiaTheme="minorHAnsi"/>
          <w:szCs w:val="24"/>
        </w:rPr>
        <w:t xml:space="preserve"> from the Department of Environmental Protection (DEP)</w:t>
      </w:r>
      <w:r>
        <w:rPr>
          <w:rFonts w:eastAsiaTheme="minorHAnsi"/>
          <w:szCs w:val="24"/>
        </w:rPr>
        <w:t xml:space="preserve">. </w:t>
      </w:r>
      <w:r w:rsidR="000D0132">
        <w:rPr>
          <w:rFonts w:eastAsiaTheme="minorHAnsi"/>
          <w:szCs w:val="24"/>
        </w:rPr>
        <w:t xml:space="preserve">Any </w:t>
      </w:r>
      <w:r w:rsidR="005042B8">
        <w:rPr>
          <w:rFonts w:eastAsiaTheme="minorHAnsi"/>
          <w:szCs w:val="24"/>
        </w:rPr>
        <w:t xml:space="preserve">City </w:t>
      </w:r>
      <w:r w:rsidR="007B492E">
        <w:rPr>
          <w:rFonts w:eastAsiaTheme="minorHAnsi"/>
          <w:szCs w:val="24"/>
        </w:rPr>
        <w:t>permit</w:t>
      </w:r>
      <w:r w:rsidR="00206CD2">
        <w:rPr>
          <w:rFonts w:eastAsiaTheme="minorHAnsi"/>
          <w:szCs w:val="24"/>
        </w:rPr>
        <w:t xml:space="preserve"> </w:t>
      </w:r>
      <w:r w:rsidR="000D0132">
        <w:rPr>
          <w:rFonts w:eastAsiaTheme="minorHAnsi"/>
          <w:szCs w:val="24"/>
        </w:rPr>
        <w:t>fees</w:t>
      </w:r>
      <w:r>
        <w:rPr>
          <w:rFonts w:eastAsiaTheme="minorHAnsi"/>
          <w:szCs w:val="24"/>
        </w:rPr>
        <w:t xml:space="preserve"> required to replace a service line</w:t>
      </w:r>
      <w:r w:rsidR="000D0132">
        <w:rPr>
          <w:rFonts w:eastAsiaTheme="minorHAnsi"/>
          <w:szCs w:val="24"/>
        </w:rPr>
        <w:t xml:space="preserve"> would be waived</w:t>
      </w:r>
      <w:r>
        <w:rPr>
          <w:rFonts w:eastAsiaTheme="minorHAnsi"/>
          <w:szCs w:val="24"/>
        </w:rPr>
        <w:t xml:space="preserve">. DEP would </w:t>
      </w:r>
      <w:r w:rsidR="000D0132">
        <w:rPr>
          <w:rFonts w:eastAsiaTheme="minorHAnsi"/>
          <w:szCs w:val="24"/>
        </w:rPr>
        <w:t>need</w:t>
      </w:r>
      <w:r>
        <w:rPr>
          <w:rFonts w:eastAsiaTheme="minorHAnsi"/>
          <w:szCs w:val="24"/>
        </w:rPr>
        <w:t xml:space="preserve"> to replace a service line </w:t>
      </w:r>
      <w:r w:rsidR="000D0132">
        <w:rPr>
          <w:rFonts w:eastAsiaTheme="minorHAnsi"/>
          <w:szCs w:val="24"/>
        </w:rPr>
        <w:t>in a property</w:t>
      </w:r>
      <w:r>
        <w:rPr>
          <w:rFonts w:eastAsiaTheme="minorHAnsi"/>
          <w:szCs w:val="24"/>
        </w:rPr>
        <w:t xml:space="preserve"> where a child care program is located</w:t>
      </w:r>
      <w:r w:rsidR="001901D1">
        <w:rPr>
          <w:rFonts w:eastAsiaTheme="minorHAnsi"/>
          <w:szCs w:val="24"/>
        </w:rPr>
        <w:t xml:space="preserve"> for free</w:t>
      </w:r>
      <w:r w:rsidR="0045679D">
        <w:rPr>
          <w:rFonts w:eastAsiaTheme="minorHAnsi"/>
          <w:szCs w:val="24"/>
        </w:rPr>
        <w:t xml:space="preserve"> if DEP is notified</w:t>
      </w:r>
      <w:r>
        <w:rPr>
          <w:rFonts w:eastAsiaTheme="minorHAnsi"/>
          <w:szCs w:val="24"/>
        </w:rPr>
        <w:t xml:space="preserve">. DEP would </w:t>
      </w:r>
      <w:r w:rsidR="00DB460B">
        <w:rPr>
          <w:rFonts w:eastAsiaTheme="minorHAnsi"/>
          <w:szCs w:val="24"/>
        </w:rPr>
        <w:t xml:space="preserve">have </w:t>
      </w:r>
      <w:r>
        <w:rPr>
          <w:rFonts w:eastAsiaTheme="minorHAnsi"/>
          <w:szCs w:val="24"/>
        </w:rPr>
        <w:t xml:space="preserve">to replace a lead service line if </w:t>
      </w:r>
      <w:r w:rsidR="00364936">
        <w:rPr>
          <w:rFonts w:eastAsiaTheme="minorHAnsi"/>
          <w:szCs w:val="24"/>
        </w:rPr>
        <w:t xml:space="preserve">it </w:t>
      </w:r>
      <w:r w:rsidR="000D0132">
        <w:rPr>
          <w:rFonts w:eastAsiaTheme="minorHAnsi"/>
          <w:szCs w:val="24"/>
        </w:rPr>
        <w:t>conduct</w:t>
      </w:r>
      <w:r w:rsidR="00364936">
        <w:rPr>
          <w:rFonts w:eastAsiaTheme="minorHAnsi"/>
          <w:szCs w:val="24"/>
        </w:rPr>
        <w:t>s</w:t>
      </w:r>
      <w:r w:rsidR="000D0132">
        <w:rPr>
          <w:rFonts w:eastAsiaTheme="minorHAnsi"/>
          <w:szCs w:val="24"/>
        </w:rPr>
        <w:t xml:space="preserve"> work on or affecting the line</w:t>
      </w:r>
      <w:r>
        <w:rPr>
          <w:rFonts w:eastAsiaTheme="minorHAnsi"/>
          <w:szCs w:val="24"/>
        </w:rPr>
        <w:t xml:space="preserve">. </w:t>
      </w:r>
      <w:r w:rsidR="00DB460B">
        <w:rPr>
          <w:rFonts w:eastAsiaTheme="minorHAnsi"/>
          <w:szCs w:val="24"/>
        </w:rPr>
        <w:t xml:space="preserve">Also, </w:t>
      </w:r>
      <w:r w:rsidR="000D0132">
        <w:rPr>
          <w:rFonts w:eastAsiaTheme="minorHAnsi"/>
          <w:szCs w:val="24"/>
        </w:rPr>
        <w:t xml:space="preserve">DEP would need to post on its website information </w:t>
      </w:r>
      <w:r w:rsidR="001901D1">
        <w:rPr>
          <w:rFonts w:eastAsiaTheme="minorHAnsi"/>
          <w:szCs w:val="24"/>
        </w:rPr>
        <w:t>on</w:t>
      </w:r>
      <w:r w:rsidR="000D0132">
        <w:rPr>
          <w:rFonts w:eastAsiaTheme="minorHAnsi"/>
          <w:szCs w:val="24"/>
        </w:rPr>
        <w:t xml:space="preserve"> </w:t>
      </w:r>
      <w:r w:rsidR="00351006">
        <w:rPr>
          <w:rFonts w:eastAsiaTheme="minorHAnsi"/>
          <w:szCs w:val="24"/>
        </w:rPr>
        <w:t>the replacement requirement</w:t>
      </w:r>
      <w:r w:rsidR="00F0406D">
        <w:rPr>
          <w:rFonts w:eastAsiaTheme="minorHAnsi"/>
          <w:szCs w:val="24"/>
        </w:rPr>
        <w:t xml:space="preserve"> and available C</w:t>
      </w:r>
      <w:r w:rsidR="000D0132">
        <w:rPr>
          <w:rFonts w:eastAsiaTheme="minorHAnsi"/>
          <w:szCs w:val="24"/>
        </w:rPr>
        <w:t xml:space="preserve">ity assistance. </w:t>
      </w:r>
      <w:r>
        <w:rPr>
          <w:rFonts w:eastAsiaTheme="minorHAnsi"/>
          <w:szCs w:val="24"/>
        </w:rPr>
        <w:t>A</w:t>
      </w:r>
      <w:r w:rsidR="001901D1">
        <w:rPr>
          <w:rFonts w:eastAsiaTheme="minorHAnsi"/>
          <w:szCs w:val="24"/>
        </w:rPr>
        <w:t>n</w:t>
      </w:r>
      <w:r>
        <w:rPr>
          <w:rFonts w:eastAsiaTheme="minorHAnsi"/>
          <w:szCs w:val="24"/>
        </w:rPr>
        <w:t xml:space="preserve"> owner that does not replace a lead service line by the deadline would be liable for </w:t>
      </w:r>
      <w:r w:rsidR="00F24D8A">
        <w:rPr>
          <w:rFonts w:eastAsiaTheme="minorHAnsi"/>
          <w:szCs w:val="24"/>
        </w:rPr>
        <w:t xml:space="preserve">a </w:t>
      </w:r>
      <w:r w:rsidR="00B4535D">
        <w:rPr>
          <w:rFonts w:eastAsiaTheme="minorHAnsi"/>
          <w:szCs w:val="24"/>
        </w:rPr>
        <w:t xml:space="preserve">civil penalty of </w:t>
      </w:r>
      <w:r>
        <w:rPr>
          <w:rFonts w:eastAsiaTheme="minorHAnsi"/>
          <w:szCs w:val="24"/>
        </w:rPr>
        <w:t>up to $1,000</w:t>
      </w:r>
      <w:r w:rsidR="001901D1">
        <w:rPr>
          <w:rFonts w:eastAsiaTheme="minorHAnsi"/>
          <w:szCs w:val="24"/>
        </w:rPr>
        <w:t>, and an</w:t>
      </w:r>
      <w:r w:rsidR="000D0132">
        <w:rPr>
          <w:rFonts w:eastAsiaTheme="minorHAnsi"/>
          <w:szCs w:val="24"/>
        </w:rPr>
        <w:t xml:space="preserve"> owner that </w:t>
      </w:r>
      <w:r w:rsidR="00180FD6">
        <w:rPr>
          <w:rFonts w:eastAsiaTheme="minorHAnsi"/>
          <w:szCs w:val="24"/>
        </w:rPr>
        <w:t>fails to</w:t>
      </w:r>
      <w:r w:rsidR="000D0132">
        <w:rPr>
          <w:rFonts w:eastAsiaTheme="minorHAnsi"/>
          <w:szCs w:val="24"/>
        </w:rPr>
        <w:t xml:space="preserve"> obtain a </w:t>
      </w:r>
      <w:r w:rsidR="00351006">
        <w:rPr>
          <w:rFonts w:eastAsiaTheme="minorHAnsi"/>
          <w:szCs w:val="24"/>
        </w:rPr>
        <w:t xml:space="preserve">timely </w:t>
      </w:r>
      <w:r w:rsidR="000D0132">
        <w:rPr>
          <w:rFonts w:eastAsiaTheme="minorHAnsi"/>
          <w:szCs w:val="24"/>
        </w:rPr>
        <w:t xml:space="preserve">certification would be liable for </w:t>
      </w:r>
      <w:r w:rsidR="00F24D8A">
        <w:rPr>
          <w:rFonts w:eastAsiaTheme="minorHAnsi"/>
          <w:szCs w:val="24"/>
        </w:rPr>
        <w:t xml:space="preserve">a </w:t>
      </w:r>
      <w:r w:rsidR="001B1E30">
        <w:rPr>
          <w:rFonts w:eastAsiaTheme="minorHAnsi"/>
          <w:szCs w:val="24"/>
        </w:rPr>
        <w:t xml:space="preserve">civil penalty of </w:t>
      </w:r>
      <w:r w:rsidR="000D0132">
        <w:rPr>
          <w:rFonts w:eastAsiaTheme="minorHAnsi"/>
          <w:szCs w:val="24"/>
        </w:rPr>
        <w:t>up to $500</w:t>
      </w:r>
      <w:r>
        <w:rPr>
          <w:rFonts w:eastAsiaTheme="minorHAnsi"/>
          <w:szCs w:val="24"/>
        </w:rPr>
        <w:t>.</w:t>
      </w:r>
    </w:p>
    <w:p w14:paraId="55D55A12" w14:textId="77777777" w:rsidR="00B46BAC" w:rsidRDefault="00B46BAC" w:rsidP="00B46BAC">
      <w:pPr>
        <w:pStyle w:val="NoSpacing"/>
        <w:jc w:val="both"/>
        <w:rPr>
          <w:rFonts w:ascii="Times New Roman" w:hAnsi="Times New Roman" w:cs="Times New Roman"/>
          <w:sz w:val="24"/>
          <w:szCs w:val="24"/>
        </w:rPr>
      </w:pPr>
    </w:p>
    <w:p w14:paraId="74ED4E7C"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EE8E51B" w14:textId="590B9588" w:rsidR="00B46BAC" w:rsidRPr="00A5189C" w:rsidRDefault="007539A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180 days after it becomes law</w:t>
      </w:r>
    </w:p>
    <w:p w14:paraId="57AA129A" w14:textId="77777777" w:rsidR="00B46BAC" w:rsidRDefault="00B46BAC" w:rsidP="00B46BAC"/>
    <w:p w14:paraId="329876F6"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1E188D1E"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2EEA71E5"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7320284B"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33B6B7BD"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3B3961F"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1B92C92E" w14:textId="77777777" w:rsidR="00B46BAC" w:rsidRDefault="00B46BAC" w:rsidP="00B46BAC">
      <w:pPr>
        <w:pStyle w:val="NoSpacing"/>
        <w:jc w:val="both"/>
        <w:rPr>
          <w:rStyle w:val="apple-style-span"/>
          <w:rFonts w:ascii="Times New Roman" w:hAnsi="Times New Roman"/>
          <w:b/>
          <w:bCs/>
          <w:sz w:val="24"/>
          <w:szCs w:val="24"/>
        </w:rPr>
      </w:pPr>
    </w:p>
    <w:p w14:paraId="693C99BD"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4E2D20F" w14:textId="77777777" w:rsidR="00B46BAC" w:rsidRDefault="00B46BAC" w:rsidP="00B46BAC">
      <w:pPr>
        <w:pStyle w:val="NoSpacing"/>
        <w:jc w:val="both"/>
        <w:rPr>
          <w:rStyle w:val="apple-style-span"/>
          <w:rFonts w:ascii="Times New Roman" w:hAnsi="Times New Roman"/>
          <w:sz w:val="24"/>
          <w:szCs w:val="24"/>
        </w:rPr>
      </w:pPr>
    </w:p>
    <w:p w14:paraId="6402799F" w14:textId="77777777" w:rsidR="00251468" w:rsidRDefault="00251468" w:rsidP="00251468">
      <w:pPr>
        <w:jc w:val="both"/>
        <w:rPr>
          <w:sz w:val="18"/>
          <w:szCs w:val="18"/>
        </w:rPr>
      </w:pPr>
      <w:r>
        <w:rPr>
          <w:sz w:val="18"/>
          <w:szCs w:val="18"/>
        </w:rPr>
        <w:t>JEF</w:t>
      </w:r>
    </w:p>
    <w:p w14:paraId="4E00C5E4" w14:textId="77777777" w:rsidR="00251468" w:rsidRDefault="00251468" w:rsidP="00251468">
      <w:pPr>
        <w:jc w:val="both"/>
        <w:rPr>
          <w:sz w:val="18"/>
          <w:szCs w:val="18"/>
        </w:rPr>
      </w:pPr>
      <w:r>
        <w:rPr>
          <w:sz w:val="18"/>
          <w:szCs w:val="18"/>
        </w:rPr>
        <w:lastRenderedPageBreak/>
        <w:t>LS #9513/14075/14747/15260</w:t>
      </w:r>
    </w:p>
    <w:p w14:paraId="0EB4A2B5" w14:textId="77777777" w:rsidR="00251468" w:rsidRDefault="00251468" w:rsidP="00251468">
      <w:pPr>
        <w:jc w:val="both"/>
        <w:rPr>
          <w:sz w:val="18"/>
          <w:szCs w:val="18"/>
        </w:rPr>
      </w:pPr>
      <w:r>
        <w:rPr>
          <w:sz w:val="18"/>
          <w:szCs w:val="18"/>
        </w:rPr>
        <w:t>Int. #0942-2024</w:t>
      </w:r>
    </w:p>
    <w:p w14:paraId="42D2BC4A" w14:textId="77777777" w:rsidR="00251468" w:rsidRPr="008B557B" w:rsidRDefault="00251468" w:rsidP="00251468">
      <w:pPr>
        <w:rPr>
          <w:sz w:val="18"/>
          <w:szCs w:val="18"/>
        </w:rPr>
      </w:pPr>
      <w:r>
        <w:rPr>
          <w:sz w:val="18"/>
          <w:szCs w:val="18"/>
        </w:rPr>
        <w:t>1/7/2026 10:45 AM</w:t>
      </w:r>
    </w:p>
    <w:p w14:paraId="5228B4D2" w14:textId="77777777" w:rsidR="00D44CFD" w:rsidRPr="008D5F3D" w:rsidRDefault="00D44CFD" w:rsidP="00527FF1">
      <w:pPr>
        <w:pStyle w:val="NoSpacing"/>
        <w:jc w:val="both"/>
        <w:rPr>
          <w:rFonts w:ascii="Times New Roman" w:hAnsi="Times New Roman"/>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4E08" w14:textId="77777777" w:rsidR="00A77153" w:rsidRDefault="00A77153">
      <w:r>
        <w:separator/>
      </w:r>
    </w:p>
  </w:endnote>
  <w:endnote w:type="continuationSeparator" w:id="0">
    <w:p w14:paraId="7E4DBD3C" w14:textId="77777777" w:rsidR="00A77153" w:rsidRDefault="00A77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F394" w14:textId="77777777" w:rsidR="00A77153" w:rsidRDefault="00A77153">
      <w:r>
        <w:separator/>
      </w:r>
    </w:p>
  </w:footnote>
  <w:footnote w:type="continuationSeparator" w:id="0">
    <w:p w14:paraId="19DD6B4B" w14:textId="77777777" w:rsidR="00A77153" w:rsidRDefault="00A77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EBDDA" w14:textId="77777777" w:rsidR="00251468"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43372"/>
    <w:rsid w:val="000633BD"/>
    <w:rsid w:val="000941C6"/>
    <w:rsid w:val="00095866"/>
    <w:rsid w:val="000A1A51"/>
    <w:rsid w:val="000C27B6"/>
    <w:rsid w:val="000D0132"/>
    <w:rsid w:val="000F6EA8"/>
    <w:rsid w:val="00126BB3"/>
    <w:rsid w:val="00152F50"/>
    <w:rsid w:val="00180FD6"/>
    <w:rsid w:val="001901D1"/>
    <w:rsid w:val="001952BD"/>
    <w:rsid w:val="001B1E30"/>
    <w:rsid w:val="00206CD2"/>
    <w:rsid w:val="00251468"/>
    <w:rsid w:val="00263EB3"/>
    <w:rsid w:val="002914D9"/>
    <w:rsid w:val="002B29D6"/>
    <w:rsid w:val="0032577E"/>
    <w:rsid w:val="00351006"/>
    <w:rsid w:val="003621DB"/>
    <w:rsid w:val="003635D5"/>
    <w:rsid w:val="00364936"/>
    <w:rsid w:val="0039014D"/>
    <w:rsid w:val="003A218A"/>
    <w:rsid w:val="003E06C7"/>
    <w:rsid w:val="003E74F7"/>
    <w:rsid w:val="003F0806"/>
    <w:rsid w:val="004078E6"/>
    <w:rsid w:val="00413853"/>
    <w:rsid w:val="0045679D"/>
    <w:rsid w:val="0049597F"/>
    <w:rsid w:val="004A7D21"/>
    <w:rsid w:val="004F7E76"/>
    <w:rsid w:val="005042B8"/>
    <w:rsid w:val="00511A44"/>
    <w:rsid w:val="00527FF1"/>
    <w:rsid w:val="00551863"/>
    <w:rsid w:val="00560F1F"/>
    <w:rsid w:val="00592D50"/>
    <w:rsid w:val="005D4CF7"/>
    <w:rsid w:val="00620704"/>
    <w:rsid w:val="00637DEC"/>
    <w:rsid w:val="006561E4"/>
    <w:rsid w:val="006652EF"/>
    <w:rsid w:val="00687AD5"/>
    <w:rsid w:val="00692572"/>
    <w:rsid w:val="007539A8"/>
    <w:rsid w:val="007B492E"/>
    <w:rsid w:val="007C302C"/>
    <w:rsid w:val="007D5F5B"/>
    <w:rsid w:val="008629B4"/>
    <w:rsid w:val="008A1E40"/>
    <w:rsid w:val="008A3A3D"/>
    <w:rsid w:val="008D5F3D"/>
    <w:rsid w:val="00905AF0"/>
    <w:rsid w:val="00952822"/>
    <w:rsid w:val="00952BA5"/>
    <w:rsid w:val="00961D08"/>
    <w:rsid w:val="0097706A"/>
    <w:rsid w:val="0098639E"/>
    <w:rsid w:val="009D5FFB"/>
    <w:rsid w:val="00A05527"/>
    <w:rsid w:val="00A30FC7"/>
    <w:rsid w:val="00A35475"/>
    <w:rsid w:val="00A66C6E"/>
    <w:rsid w:val="00A77153"/>
    <w:rsid w:val="00AA3AEA"/>
    <w:rsid w:val="00AB1D26"/>
    <w:rsid w:val="00AD72B3"/>
    <w:rsid w:val="00B31FEB"/>
    <w:rsid w:val="00B4535D"/>
    <w:rsid w:val="00B46BAC"/>
    <w:rsid w:val="00B72ABF"/>
    <w:rsid w:val="00B850F1"/>
    <w:rsid w:val="00B91B4F"/>
    <w:rsid w:val="00BC4182"/>
    <w:rsid w:val="00C312E4"/>
    <w:rsid w:val="00CA4442"/>
    <w:rsid w:val="00CB1C15"/>
    <w:rsid w:val="00CB25F5"/>
    <w:rsid w:val="00CD3A43"/>
    <w:rsid w:val="00D11E69"/>
    <w:rsid w:val="00D346B3"/>
    <w:rsid w:val="00D44CFD"/>
    <w:rsid w:val="00D52A09"/>
    <w:rsid w:val="00D64000"/>
    <w:rsid w:val="00D94241"/>
    <w:rsid w:val="00DB3366"/>
    <w:rsid w:val="00DB460B"/>
    <w:rsid w:val="00DF60F5"/>
    <w:rsid w:val="00E3710B"/>
    <w:rsid w:val="00E4609E"/>
    <w:rsid w:val="00E9171B"/>
    <w:rsid w:val="00EB1613"/>
    <w:rsid w:val="00EC3081"/>
    <w:rsid w:val="00ED00FF"/>
    <w:rsid w:val="00F0406D"/>
    <w:rsid w:val="00F20209"/>
    <w:rsid w:val="00F24D8A"/>
    <w:rsid w:val="00F407B3"/>
    <w:rsid w:val="00F6237A"/>
    <w:rsid w:val="00FB0E66"/>
    <w:rsid w:val="00FC7543"/>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AEA4"/>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52BA5"/>
    <w:rPr>
      <w:sz w:val="16"/>
      <w:szCs w:val="16"/>
    </w:rPr>
  </w:style>
  <w:style w:type="paragraph" w:styleId="CommentText">
    <w:name w:val="annotation text"/>
    <w:basedOn w:val="Normal"/>
    <w:link w:val="CommentTextChar"/>
    <w:uiPriority w:val="99"/>
    <w:semiHidden/>
    <w:unhideWhenUsed/>
    <w:rsid w:val="00952BA5"/>
    <w:rPr>
      <w:sz w:val="20"/>
    </w:rPr>
  </w:style>
  <w:style w:type="character" w:customStyle="1" w:styleId="CommentTextChar">
    <w:name w:val="Comment Text Char"/>
    <w:basedOn w:val="DefaultParagraphFont"/>
    <w:link w:val="CommentText"/>
    <w:uiPriority w:val="99"/>
    <w:semiHidden/>
    <w:rsid w:val="00952BA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2BA5"/>
    <w:rPr>
      <w:b/>
      <w:bCs/>
    </w:rPr>
  </w:style>
  <w:style w:type="character" w:customStyle="1" w:styleId="CommentSubjectChar">
    <w:name w:val="Comment Subject Char"/>
    <w:basedOn w:val="CommentTextChar"/>
    <w:link w:val="CommentSubject"/>
    <w:uiPriority w:val="99"/>
    <w:semiHidden/>
    <w:rsid w:val="00952BA5"/>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952B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BA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3</cp:revision>
  <dcterms:created xsi:type="dcterms:W3CDTF">2026-04-27T16:51:00Z</dcterms:created>
  <dcterms:modified xsi:type="dcterms:W3CDTF">2026-04-30T13:54:00Z</dcterms:modified>
</cp:coreProperties>
</file>