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AAF8" w14:textId="25DAB121" w:rsidR="008B0AF8" w:rsidRPr="00544E2A" w:rsidRDefault="008B0AF8" w:rsidP="00307868">
      <w:pPr>
        <w:spacing w:after="0" w:line="240" w:lineRule="auto"/>
        <w:jc w:val="center"/>
        <w:rPr>
          <w:rFonts w:ascii="Times New Roman" w:hAnsi="Times New Roman" w:cs="Times New Roman"/>
          <w:sz w:val="24"/>
          <w:szCs w:val="24"/>
        </w:rPr>
      </w:pPr>
      <w:r w:rsidRPr="00544E2A">
        <w:rPr>
          <w:rFonts w:ascii="Times New Roman" w:hAnsi="Times New Roman" w:cs="Times New Roman"/>
          <w:sz w:val="24"/>
          <w:szCs w:val="24"/>
        </w:rPr>
        <w:t xml:space="preserve">Res. No. </w:t>
      </w:r>
      <w:r w:rsidR="006A1DE7">
        <w:rPr>
          <w:rFonts w:ascii="Times New Roman" w:hAnsi="Times New Roman" w:cs="Times New Roman"/>
          <w:sz w:val="24"/>
          <w:szCs w:val="24"/>
        </w:rPr>
        <w:t>461</w:t>
      </w:r>
    </w:p>
    <w:p w14:paraId="3C79A7DC" w14:textId="77777777" w:rsidR="00307868" w:rsidRDefault="00307868" w:rsidP="00307868">
      <w:pPr>
        <w:spacing w:after="0" w:line="240" w:lineRule="auto"/>
        <w:jc w:val="both"/>
        <w:rPr>
          <w:rFonts w:ascii="Times New Roman" w:hAnsi="Times New Roman" w:cs="Times New Roman"/>
          <w:sz w:val="24"/>
          <w:szCs w:val="24"/>
        </w:rPr>
      </w:pPr>
    </w:p>
    <w:p w14:paraId="49F8C562" w14:textId="40F94C97" w:rsidR="00307868" w:rsidRPr="00307868" w:rsidRDefault="00307868" w:rsidP="00307868">
      <w:pPr>
        <w:spacing w:after="0" w:line="240" w:lineRule="auto"/>
        <w:jc w:val="both"/>
        <w:rPr>
          <w:rFonts w:ascii="Times New Roman" w:hAnsi="Times New Roman" w:cs="Times New Roman"/>
          <w:vanish/>
          <w:sz w:val="24"/>
          <w:szCs w:val="24"/>
        </w:rPr>
      </w:pPr>
      <w:r w:rsidRPr="00307868">
        <w:rPr>
          <w:rFonts w:ascii="Times New Roman" w:hAnsi="Times New Roman" w:cs="Times New Roman"/>
          <w:vanish/>
          <w:sz w:val="24"/>
          <w:szCs w:val="24"/>
        </w:rPr>
        <w:t>..Title</w:t>
      </w:r>
    </w:p>
    <w:p w14:paraId="360AC509" w14:textId="2861C614" w:rsidR="008B0AF8" w:rsidRPr="00544E2A" w:rsidRDefault="008B0AF8" w:rsidP="00307868">
      <w:pPr>
        <w:spacing w:after="0" w:line="240" w:lineRule="auto"/>
        <w:jc w:val="both"/>
        <w:rPr>
          <w:rFonts w:ascii="Times New Roman" w:hAnsi="Times New Roman" w:cs="Times New Roman"/>
          <w:sz w:val="24"/>
          <w:szCs w:val="24"/>
        </w:rPr>
      </w:pPr>
      <w:r w:rsidRPr="00544E2A">
        <w:rPr>
          <w:rFonts w:ascii="Times New Roman" w:hAnsi="Times New Roman" w:cs="Times New Roman"/>
          <w:sz w:val="24"/>
          <w:szCs w:val="24"/>
        </w:rPr>
        <w:t xml:space="preserve">Resolution calling on the New York State Legislature to pass, and the Governor to sign, </w:t>
      </w:r>
      <w:r w:rsidR="007F60B6">
        <w:rPr>
          <w:rFonts w:ascii="Times New Roman" w:hAnsi="Times New Roman" w:cs="Times New Roman"/>
          <w:sz w:val="24"/>
          <w:szCs w:val="24"/>
        </w:rPr>
        <w:t>legislation e</w:t>
      </w:r>
      <w:r w:rsidR="007F60B6" w:rsidRPr="007F60B6">
        <w:rPr>
          <w:rFonts w:ascii="Times New Roman" w:hAnsi="Times New Roman" w:cs="Times New Roman"/>
          <w:sz w:val="24"/>
          <w:szCs w:val="24"/>
        </w:rPr>
        <w:t>stablish</w:t>
      </w:r>
      <w:r w:rsidR="007F60B6">
        <w:rPr>
          <w:rFonts w:ascii="Times New Roman" w:hAnsi="Times New Roman" w:cs="Times New Roman"/>
          <w:sz w:val="24"/>
          <w:szCs w:val="24"/>
        </w:rPr>
        <w:t>ing</w:t>
      </w:r>
      <w:r w:rsidR="007F60B6" w:rsidRPr="007F60B6">
        <w:rPr>
          <w:rFonts w:ascii="Times New Roman" w:hAnsi="Times New Roman" w:cs="Times New Roman"/>
          <w:sz w:val="24"/>
          <w:szCs w:val="24"/>
        </w:rPr>
        <w:t xml:space="preserve"> the crime of doxing of an individual where a person knowingly makes restricted personal information about an individual publicly available with certain intent</w:t>
      </w:r>
    </w:p>
    <w:p w14:paraId="3F0D1E66" w14:textId="050A16E2" w:rsidR="00705416" w:rsidRPr="00705416" w:rsidRDefault="00705416" w:rsidP="00307868">
      <w:pPr>
        <w:spacing w:after="0" w:line="240" w:lineRule="auto"/>
        <w:jc w:val="both"/>
        <w:rPr>
          <w:rFonts w:ascii="Times New Roman" w:hAnsi="Times New Roman" w:cs="Times New Roman"/>
          <w:vanish/>
          <w:sz w:val="24"/>
          <w:szCs w:val="24"/>
        </w:rPr>
      </w:pPr>
      <w:r w:rsidRPr="00705416">
        <w:rPr>
          <w:rFonts w:ascii="Times New Roman" w:hAnsi="Times New Roman" w:cs="Times New Roman"/>
          <w:vanish/>
          <w:sz w:val="24"/>
          <w:szCs w:val="24"/>
        </w:rPr>
        <w:t>..Body</w:t>
      </w:r>
    </w:p>
    <w:p w14:paraId="36862963" w14:textId="77777777" w:rsidR="00705416" w:rsidRDefault="00705416" w:rsidP="00307868">
      <w:pPr>
        <w:spacing w:after="0" w:line="240" w:lineRule="auto"/>
        <w:jc w:val="both"/>
        <w:rPr>
          <w:rFonts w:ascii="Times New Roman" w:hAnsi="Times New Roman" w:cs="Times New Roman"/>
          <w:sz w:val="24"/>
          <w:szCs w:val="24"/>
        </w:rPr>
      </w:pPr>
    </w:p>
    <w:p w14:paraId="1F968C31" w14:textId="77777777" w:rsidR="005C46DF" w:rsidRDefault="005C46DF" w:rsidP="005C46D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Farías, De La Rosa, Hanif, Louis, Narcisse and Morano</w:t>
      </w:r>
    </w:p>
    <w:p w14:paraId="09A58100" w14:textId="77777777" w:rsidR="00307868" w:rsidRPr="00835C57" w:rsidRDefault="00307868" w:rsidP="00307868">
      <w:pPr>
        <w:spacing w:after="0" w:line="240" w:lineRule="auto"/>
        <w:jc w:val="both"/>
        <w:rPr>
          <w:rFonts w:ascii="Times New Roman" w:hAnsi="Times New Roman" w:cs="Times New Roman"/>
          <w:sz w:val="24"/>
          <w:szCs w:val="24"/>
        </w:rPr>
      </w:pPr>
    </w:p>
    <w:p w14:paraId="6BCB667A" w14:textId="2D3D437B" w:rsidR="00835C57" w:rsidRPr="00835C57" w:rsidRDefault="00E935E7" w:rsidP="003138EA">
      <w:pPr>
        <w:spacing w:line="480" w:lineRule="auto"/>
        <w:ind w:firstLine="720"/>
        <w:contextualSpacing/>
        <w:jc w:val="both"/>
        <w:rPr>
          <w:rFonts w:ascii="Times New Roman" w:hAnsi="Times New Roman" w:cs="Times New Roman"/>
          <w:sz w:val="24"/>
          <w:szCs w:val="24"/>
        </w:rPr>
      </w:pPr>
      <w:r w:rsidRPr="00835C57">
        <w:rPr>
          <w:rFonts w:ascii="Times New Roman" w:hAnsi="Times New Roman" w:cs="Times New Roman"/>
          <w:sz w:val="24"/>
          <w:szCs w:val="24"/>
        </w:rPr>
        <w:t>Whereas,</w:t>
      </w:r>
      <w:r w:rsidR="00835C57" w:rsidRPr="00835C57">
        <w:rPr>
          <w:rFonts w:ascii="Times New Roman" w:eastAsia="Times New Roman" w:hAnsi="Times New Roman" w:cs="Times New Roman"/>
          <w:sz w:val="24"/>
          <w:szCs w:val="24"/>
        </w:rPr>
        <w:t xml:space="preserve"> </w:t>
      </w:r>
      <w:r w:rsidR="00835C57">
        <w:rPr>
          <w:rFonts w:ascii="Times New Roman" w:hAnsi="Times New Roman" w:cs="Times New Roman"/>
          <w:sz w:val="24"/>
          <w:szCs w:val="24"/>
        </w:rPr>
        <w:t>T</w:t>
      </w:r>
      <w:r w:rsidR="00835C57" w:rsidRPr="00835C57">
        <w:rPr>
          <w:rFonts w:ascii="Times New Roman" w:hAnsi="Times New Roman" w:cs="Times New Roman"/>
          <w:sz w:val="24"/>
          <w:szCs w:val="24"/>
        </w:rPr>
        <w:t xml:space="preserve">he right to privacy is a fundamental </w:t>
      </w:r>
      <w:r w:rsidR="00835C57">
        <w:rPr>
          <w:rFonts w:ascii="Times New Roman" w:hAnsi="Times New Roman" w:cs="Times New Roman"/>
          <w:sz w:val="24"/>
          <w:szCs w:val="24"/>
        </w:rPr>
        <w:t xml:space="preserve">Constitutional </w:t>
      </w:r>
      <w:r w:rsidR="00835C57" w:rsidRPr="00835C57">
        <w:rPr>
          <w:rFonts w:ascii="Times New Roman" w:hAnsi="Times New Roman" w:cs="Times New Roman"/>
          <w:sz w:val="24"/>
          <w:szCs w:val="24"/>
        </w:rPr>
        <w:t>principle essential to the safety, dignity, and security of all individuals, and the unauthorized disclosure of personal information can expose individuals to significant harm; and</w:t>
      </w:r>
    </w:p>
    <w:p w14:paraId="01A73963" w14:textId="77777777" w:rsidR="004E7981" w:rsidRDefault="004E7981" w:rsidP="003138EA">
      <w:pPr>
        <w:spacing w:line="480" w:lineRule="auto"/>
        <w:ind w:firstLine="720"/>
        <w:contextualSpacing/>
        <w:jc w:val="both"/>
        <w:rPr>
          <w:rFonts w:ascii="Times New Roman" w:hAnsi="Times New Roman" w:cs="Times New Roman"/>
          <w:sz w:val="24"/>
          <w:szCs w:val="24"/>
        </w:rPr>
      </w:pPr>
      <w:r w:rsidRPr="00D86DFC">
        <w:rPr>
          <w:rFonts w:ascii="Times New Roman" w:hAnsi="Times New Roman" w:cs="Times New Roman"/>
          <w:sz w:val="24"/>
          <w:szCs w:val="24"/>
        </w:rPr>
        <w:t xml:space="preserve">Whereas, </w:t>
      </w:r>
      <w:r>
        <w:rPr>
          <w:rFonts w:ascii="Times New Roman" w:hAnsi="Times New Roman" w:cs="Times New Roman"/>
          <w:sz w:val="24"/>
          <w:szCs w:val="24"/>
        </w:rPr>
        <w:t>C</w:t>
      </w:r>
      <w:r w:rsidRPr="00D86DFC">
        <w:rPr>
          <w:rFonts w:ascii="Times New Roman" w:hAnsi="Times New Roman" w:cs="Times New Roman"/>
          <w:sz w:val="24"/>
          <w:szCs w:val="24"/>
        </w:rPr>
        <w:t>yberbullying occurs when an individual engages in bullying behavior toward another person through electronic technologies, including digital communication platforms and devices, and may involve repeated harassment, intimidation, or abuse conducted through online or electronic means; and</w:t>
      </w:r>
    </w:p>
    <w:p w14:paraId="1797B3D6" w14:textId="3D9C28B1" w:rsidR="007F60B6" w:rsidRDefault="00835C57" w:rsidP="003138EA">
      <w:pPr>
        <w:spacing w:line="480" w:lineRule="auto"/>
        <w:ind w:firstLine="720"/>
        <w:contextualSpacing/>
        <w:jc w:val="both"/>
        <w:rPr>
          <w:rFonts w:ascii="Times New Roman" w:hAnsi="Times New Roman" w:cs="Times New Roman"/>
          <w:sz w:val="24"/>
          <w:szCs w:val="24"/>
        </w:rPr>
      </w:pPr>
      <w:r w:rsidRPr="00835C57">
        <w:rPr>
          <w:rFonts w:ascii="Times New Roman" w:hAnsi="Times New Roman" w:cs="Times New Roman"/>
          <w:sz w:val="24"/>
          <w:szCs w:val="24"/>
        </w:rPr>
        <w:t xml:space="preserve">Whereas, </w:t>
      </w:r>
      <w:r>
        <w:rPr>
          <w:rFonts w:ascii="Times New Roman" w:hAnsi="Times New Roman" w:cs="Times New Roman"/>
          <w:sz w:val="24"/>
          <w:szCs w:val="24"/>
        </w:rPr>
        <w:t>T</w:t>
      </w:r>
      <w:r w:rsidRPr="00835C57">
        <w:rPr>
          <w:rFonts w:ascii="Times New Roman" w:hAnsi="Times New Roman" w:cs="Times New Roman"/>
          <w:sz w:val="24"/>
          <w:szCs w:val="24"/>
        </w:rPr>
        <w:t>he proliferation</w:t>
      </w:r>
      <w:r w:rsidR="00A47171">
        <w:rPr>
          <w:rFonts w:ascii="Times New Roman" w:hAnsi="Times New Roman" w:cs="Times New Roman"/>
          <w:sz w:val="24"/>
          <w:szCs w:val="24"/>
        </w:rPr>
        <w:t xml:space="preserve"> and growing prevalence</w:t>
      </w:r>
      <w:r w:rsidRPr="00835C57">
        <w:rPr>
          <w:rFonts w:ascii="Times New Roman" w:hAnsi="Times New Roman" w:cs="Times New Roman"/>
          <w:sz w:val="24"/>
          <w:szCs w:val="24"/>
        </w:rPr>
        <w:t xml:space="preserve"> of digital communications platforms and social media has made it increasingly easy for individuals to obtain, compile, and disseminate private personal information without consent; and</w:t>
      </w:r>
    </w:p>
    <w:p w14:paraId="4872A6AE" w14:textId="22403A33" w:rsidR="00D86DFC" w:rsidRDefault="00D86DFC" w:rsidP="003138EA">
      <w:pPr>
        <w:spacing w:line="480" w:lineRule="auto"/>
        <w:ind w:firstLine="720"/>
        <w:contextualSpacing/>
        <w:jc w:val="both"/>
        <w:rPr>
          <w:rFonts w:ascii="Times New Roman" w:hAnsi="Times New Roman" w:cs="Times New Roman"/>
          <w:sz w:val="24"/>
          <w:szCs w:val="24"/>
        </w:rPr>
      </w:pPr>
      <w:r w:rsidRPr="00D86DFC">
        <w:rPr>
          <w:rFonts w:ascii="Times New Roman" w:hAnsi="Times New Roman" w:cs="Times New Roman"/>
          <w:sz w:val="24"/>
          <w:szCs w:val="24"/>
        </w:rPr>
        <w:t xml:space="preserve">Whereas, </w:t>
      </w:r>
      <w:r>
        <w:rPr>
          <w:rFonts w:ascii="Times New Roman" w:hAnsi="Times New Roman" w:cs="Times New Roman"/>
          <w:sz w:val="24"/>
          <w:szCs w:val="24"/>
        </w:rPr>
        <w:t>T</w:t>
      </w:r>
      <w:r w:rsidRPr="00D86DFC">
        <w:rPr>
          <w:rFonts w:ascii="Times New Roman" w:hAnsi="Times New Roman" w:cs="Times New Roman"/>
          <w:sz w:val="24"/>
          <w:szCs w:val="24"/>
        </w:rPr>
        <w:t>he nature of cyberbullying can present a fine line in distinguishing between protected expression and conduct that constitutes harmful or abusive behavior; and</w:t>
      </w:r>
    </w:p>
    <w:p w14:paraId="55A7D5E5" w14:textId="356AB440" w:rsidR="00835C57" w:rsidRDefault="00835C57" w:rsidP="003138E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D</w:t>
      </w:r>
      <w:r w:rsidRPr="00835C57">
        <w:rPr>
          <w:rFonts w:ascii="Times New Roman" w:hAnsi="Times New Roman" w:cs="Times New Roman"/>
          <w:sz w:val="24"/>
          <w:szCs w:val="24"/>
        </w:rPr>
        <w:t>oxing is widely understood as the malicious act of publicly releasing or disseminating an individual’s private, personally identifiable information, including but not limited to home address, telephone number, email address, and other identifying data</w:t>
      </w:r>
      <w:r>
        <w:rPr>
          <w:rFonts w:ascii="Times New Roman" w:hAnsi="Times New Roman" w:cs="Times New Roman"/>
          <w:sz w:val="24"/>
          <w:szCs w:val="24"/>
        </w:rPr>
        <w:t xml:space="preserve"> without consent</w:t>
      </w:r>
      <w:r w:rsidRPr="00835C57">
        <w:rPr>
          <w:rFonts w:ascii="Times New Roman" w:hAnsi="Times New Roman" w:cs="Times New Roman"/>
          <w:sz w:val="24"/>
          <w:szCs w:val="24"/>
        </w:rPr>
        <w:t>; and</w:t>
      </w:r>
    </w:p>
    <w:p w14:paraId="738D2C4A" w14:textId="047B3671" w:rsidR="005A79ED" w:rsidRDefault="005A79ED" w:rsidP="003138E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CE10B7">
        <w:rPr>
          <w:rFonts w:ascii="Times New Roman" w:hAnsi="Times New Roman" w:cs="Times New Roman"/>
          <w:sz w:val="24"/>
          <w:szCs w:val="24"/>
        </w:rPr>
        <w:t>Such conduct</w:t>
      </w:r>
      <w:r w:rsidRPr="005A79ED">
        <w:rPr>
          <w:rFonts w:ascii="Times New Roman" w:hAnsi="Times New Roman" w:cs="Times New Roman"/>
          <w:sz w:val="24"/>
          <w:szCs w:val="24"/>
        </w:rPr>
        <w:t xml:space="preserve"> is frequently used to intimidate, harass, threaten, or endanger individuals, often resulting in real-world consequences that extend beyond the digital </w:t>
      </w:r>
      <w:r>
        <w:rPr>
          <w:rFonts w:ascii="Times New Roman" w:hAnsi="Times New Roman" w:cs="Times New Roman"/>
          <w:sz w:val="24"/>
          <w:szCs w:val="24"/>
        </w:rPr>
        <w:lastRenderedPageBreak/>
        <w:t>communications platforms</w:t>
      </w:r>
      <w:r w:rsidR="00C561B2">
        <w:rPr>
          <w:rFonts w:ascii="Times New Roman" w:hAnsi="Times New Roman" w:cs="Times New Roman"/>
          <w:sz w:val="24"/>
          <w:szCs w:val="24"/>
        </w:rPr>
        <w:t xml:space="preserve">, serving </w:t>
      </w:r>
      <w:r w:rsidR="00C561B2" w:rsidRPr="00C561B2">
        <w:rPr>
          <w:rFonts w:ascii="Times New Roman" w:hAnsi="Times New Roman" w:cs="Times New Roman"/>
          <w:sz w:val="24"/>
          <w:szCs w:val="24"/>
        </w:rPr>
        <w:t>as a tool for personal retaliation and coercion rather than legitimate public interest</w:t>
      </w:r>
      <w:r w:rsidR="00D86DFC">
        <w:rPr>
          <w:rFonts w:ascii="Times New Roman" w:hAnsi="Times New Roman" w:cs="Times New Roman"/>
          <w:sz w:val="24"/>
          <w:szCs w:val="24"/>
        </w:rPr>
        <w:t xml:space="preserve"> or protected expression</w:t>
      </w:r>
      <w:r w:rsidRPr="005A79ED">
        <w:rPr>
          <w:rFonts w:ascii="Times New Roman" w:hAnsi="Times New Roman" w:cs="Times New Roman"/>
          <w:sz w:val="24"/>
          <w:szCs w:val="24"/>
        </w:rPr>
        <w:t>; and</w:t>
      </w:r>
    </w:p>
    <w:p w14:paraId="13ADD571" w14:textId="52F27911" w:rsidR="00CE10B7" w:rsidRDefault="00CE10B7" w:rsidP="003138E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D</w:t>
      </w:r>
      <w:r w:rsidRPr="00CE10B7">
        <w:rPr>
          <w:rFonts w:ascii="Times New Roman" w:hAnsi="Times New Roman" w:cs="Times New Roman"/>
          <w:sz w:val="24"/>
          <w:szCs w:val="24"/>
        </w:rPr>
        <w:t>oxing methods commonly include public data mining of sources such as voter registration records, marriage certificates, and real estate documents, as well as social media analysis of platforms including Facebook, Instagram, and LinkedIn to identify personal details and associations, and may also involve hacking and social engineering techniques to obtain private information; and</w:t>
      </w:r>
    </w:p>
    <w:p w14:paraId="476BBEFC" w14:textId="7F8EDEF4" w:rsidR="0026017F" w:rsidRDefault="0026017F" w:rsidP="003138E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V</w:t>
      </w:r>
      <w:r w:rsidRPr="0026017F">
        <w:rPr>
          <w:rFonts w:ascii="Times New Roman" w:hAnsi="Times New Roman" w:cs="Times New Roman"/>
          <w:sz w:val="24"/>
          <w:szCs w:val="24"/>
        </w:rPr>
        <w:t>ictims of doxing may suffer severe harms, including stalking, harassment, identity theft, financial fraud, reputational damage, and emotional and psychological distress, as well as threats to personal safety; and</w:t>
      </w:r>
    </w:p>
    <w:p w14:paraId="19369E83" w14:textId="68E24F43" w:rsidR="0026017F" w:rsidRDefault="0026017F" w:rsidP="003138E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I</w:t>
      </w:r>
      <w:r w:rsidRPr="0026017F">
        <w:rPr>
          <w:rFonts w:ascii="Times New Roman" w:hAnsi="Times New Roman" w:cs="Times New Roman"/>
          <w:sz w:val="24"/>
          <w:szCs w:val="24"/>
        </w:rPr>
        <w:t>n many instances, doxing also places family members, neighbors, and associates of the targeted individual at risk, thereby amplifying the scope of harm beyond the intended victim; and</w:t>
      </w:r>
    </w:p>
    <w:p w14:paraId="381727AF" w14:textId="590401F5" w:rsidR="0026017F" w:rsidRDefault="00A34DE1" w:rsidP="003138EA">
      <w:pPr>
        <w:spacing w:line="480" w:lineRule="auto"/>
        <w:ind w:firstLine="720"/>
        <w:contextualSpacing/>
        <w:jc w:val="both"/>
        <w:rPr>
          <w:rFonts w:ascii="Times New Roman" w:hAnsi="Times New Roman" w:cs="Times New Roman"/>
          <w:sz w:val="24"/>
          <w:szCs w:val="24"/>
        </w:rPr>
      </w:pPr>
      <w:r w:rsidRPr="00A34DE1">
        <w:rPr>
          <w:rFonts w:ascii="Times New Roman" w:hAnsi="Times New Roman" w:cs="Times New Roman"/>
          <w:sz w:val="24"/>
          <w:szCs w:val="24"/>
        </w:rPr>
        <w:t xml:space="preserve">Whereas, </w:t>
      </w:r>
      <w:r>
        <w:rPr>
          <w:rFonts w:ascii="Times New Roman" w:hAnsi="Times New Roman" w:cs="Times New Roman"/>
          <w:sz w:val="24"/>
          <w:szCs w:val="24"/>
        </w:rPr>
        <w:t>T</w:t>
      </w:r>
      <w:r w:rsidRPr="00A34DE1">
        <w:rPr>
          <w:rFonts w:ascii="Times New Roman" w:hAnsi="Times New Roman" w:cs="Times New Roman"/>
          <w:sz w:val="24"/>
          <w:szCs w:val="24"/>
        </w:rPr>
        <w:t>he intentional disclosure of restricted personal information can facilitate or incite criminal conduct, including acts of violence, harassment, or coordinated intimidation campaigns; and</w:t>
      </w:r>
    </w:p>
    <w:p w14:paraId="5B606C9E" w14:textId="3D58464A" w:rsidR="002A24F4" w:rsidRPr="002A24F4" w:rsidRDefault="002A24F4" w:rsidP="003138EA">
      <w:pPr>
        <w:spacing w:line="480" w:lineRule="auto"/>
        <w:ind w:firstLine="720"/>
        <w:contextualSpacing/>
        <w:jc w:val="both"/>
        <w:rPr>
          <w:rFonts w:ascii="Times New Roman" w:hAnsi="Times New Roman" w:cs="Times New Roman"/>
          <w:sz w:val="24"/>
          <w:szCs w:val="24"/>
        </w:rPr>
      </w:pPr>
      <w:r w:rsidRPr="002A24F4">
        <w:rPr>
          <w:rFonts w:ascii="Times New Roman" w:hAnsi="Times New Roman" w:cs="Times New Roman"/>
          <w:sz w:val="24"/>
          <w:szCs w:val="24"/>
        </w:rPr>
        <w:t xml:space="preserve">Whereas, </w:t>
      </w:r>
      <w:r>
        <w:rPr>
          <w:rFonts w:ascii="Times New Roman" w:hAnsi="Times New Roman" w:cs="Times New Roman"/>
          <w:sz w:val="24"/>
          <w:szCs w:val="24"/>
        </w:rPr>
        <w:t>W</w:t>
      </w:r>
      <w:r w:rsidRPr="002A24F4">
        <w:rPr>
          <w:rFonts w:ascii="Times New Roman" w:hAnsi="Times New Roman" w:cs="Times New Roman"/>
          <w:sz w:val="24"/>
          <w:szCs w:val="24"/>
        </w:rPr>
        <w:t>hile some forms of information sharing may be protected expression or involve publicly available records, the malicious and intentional targeting of individuals through the publication of non-public or restricted personal information presents distinct and serious public safety concerns; and</w:t>
      </w:r>
    </w:p>
    <w:p w14:paraId="1D33DBE4" w14:textId="50B2C4DE" w:rsidR="002A24F4" w:rsidRPr="002A24F4" w:rsidRDefault="002A24F4" w:rsidP="003138EA">
      <w:pPr>
        <w:spacing w:line="480" w:lineRule="auto"/>
        <w:ind w:firstLine="720"/>
        <w:contextualSpacing/>
        <w:jc w:val="both"/>
        <w:rPr>
          <w:rFonts w:ascii="Times New Roman" w:hAnsi="Times New Roman" w:cs="Times New Roman"/>
          <w:sz w:val="24"/>
          <w:szCs w:val="24"/>
        </w:rPr>
      </w:pPr>
      <w:r w:rsidRPr="002A24F4">
        <w:rPr>
          <w:rFonts w:ascii="Times New Roman" w:hAnsi="Times New Roman" w:cs="Times New Roman"/>
          <w:sz w:val="24"/>
          <w:szCs w:val="24"/>
        </w:rPr>
        <w:t xml:space="preserve">Whereas, </w:t>
      </w:r>
      <w:r>
        <w:rPr>
          <w:rFonts w:ascii="Times New Roman" w:hAnsi="Times New Roman" w:cs="Times New Roman"/>
          <w:sz w:val="24"/>
          <w:szCs w:val="24"/>
        </w:rPr>
        <w:t>C</w:t>
      </w:r>
      <w:r w:rsidRPr="002A24F4">
        <w:rPr>
          <w:rFonts w:ascii="Times New Roman" w:hAnsi="Times New Roman" w:cs="Times New Roman"/>
          <w:sz w:val="24"/>
          <w:szCs w:val="24"/>
        </w:rPr>
        <w:t>urrent</w:t>
      </w:r>
      <w:r>
        <w:rPr>
          <w:rFonts w:ascii="Times New Roman" w:hAnsi="Times New Roman" w:cs="Times New Roman"/>
          <w:sz w:val="24"/>
          <w:szCs w:val="24"/>
        </w:rPr>
        <w:t xml:space="preserve"> New York</w:t>
      </w:r>
      <w:r w:rsidRPr="002A24F4">
        <w:rPr>
          <w:rFonts w:ascii="Times New Roman" w:hAnsi="Times New Roman" w:cs="Times New Roman"/>
          <w:sz w:val="24"/>
          <w:szCs w:val="24"/>
        </w:rPr>
        <w:t xml:space="preserve"> legal frameworks do not consistently address or define doxing as a standalone criminal offense in a manner that reflects its modern prevalence, methods, and harms in the digital age; and</w:t>
      </w:r>
    </w:p>
    <w:p w14:paraId="69878248" w14:textId="6991D27B" w:rsidR="002A24F4" w:rsidRPr="002A24F4" w:rsidRDefault="002A24F4" w:rsidP="003138EA">
      <w:pPr>
        <w:spacing w:line="480" w:lineRule="auto"/>
        <w:ind w:firstLine="720"/>
        <w:contextualSpacing/>
        <w:jc w:val="both"/>
        <w:rPr>
          <w:rFonts w:ascii="Times New Roman" w:hAnsi="Times New Roman" w:cs="Times New Roman"/>
          <w:sz w:val="24"/>
          <w:szCs w:val="24"/>
        </w:rPr>
      </w:pPr>
      <w:r w:rsidRPr="002A24F4">
        <w:rPr>
          <w:rFonts w:ascii="Times New Roman" w:hAnsi="Times New Roman" w:cs="Times New Roman"/>
          <w:sz w:val="24"/>
          <w:szCs w:val="24"/>
        </w:rPr>
        <w:lastRenderedPageBreak/>
        <w:t>Whereas, The absence of a clearly defined criminal statute specifically addressing doxing may limit the ability of law enforcement and prosecutors to effectively deter, investigate, and hold accountable individuals who engage in such conduct with harmful intent; and</w:t>
      </w:r>
    </w:p>
    <w:p w14:paraId="0C26A7C2" w14:textId="7C851007" w:rsidR="002A24F4" w:rsidRPr="002A24F4" w:rsidRDefault="002A24F4" w:rsidP="003138EA">
      <w:pPr>
        <w:spacing w:line="480" w:lineRule="auto"/>
        <w:ind w:firstLine="720"/>
        <w:contextualSpacing/>
        <w:jc w:val="both"/>
        <w:rPr>
          <w:rFonts w:ascii="Times New Roman" w:hAnsi="Times New Roman" w:cs="Times New Roman"/>
          <w:sz w:val="24"/>
          <w:szCs w:val="24"/>
        </w:rPr>
      </w:pPr>
      <w:r w:rsidRPr="002A24F4">
        <w:rPr>
          <w:rFonts w:ascii="Times New Roman" w:hAnsi="Times New Roman" w:cs="Times New Roman"/>
          <w:sz w:val="24"/>
          <w:szCs w:val="24"/>
        </w:rPr>
        <w:t xml:space="preserve">Whereas, </w:t>
      </w:r>
      <w:r w:rsidR="007D2B4E">
        <w:rPr>
          <w:rFonts w:ascii="Times New Roman" w:hAnsi="Times New Roman" w:cs="Times New Roman"/>
          <w:sz w:val="24"/>
          <w:szCs w:val="24"/>
        </w:rPr>
        <w:t>The</w:t>
      </w:r>
      <w:r w:rsidRPr="002A24F4">
        <w:rPr>
          <w:rFonts w:ascii="Times New Roman" w:hAnsi="Times New Roman" w:cs="Times New Roman"/>
          <w:sz w:val="24"/>
          <w:szCs w:val="24"/>
        </w:rPr>
        <w:t xml:space="preserve"> New York State Legislature </w:t>
      </w:r>
      <w:r w:rsidR="007D2B4E">
        <w:rPr>
          <w:rFonts w:ascii="Times New Roman" w:hAnsi="Times New Roman" w:cs="Times New Roman"/>
          <w:sz w:val="24"/>
          <w:szCs w:val="24"/>
        </w:rPr>
        <w:t xml:space="preserve">should </w:t>
      </w:r>
      <w:r>
        <w:rPr>
          <w:rFonts w:ascii="Times New Roman" w:hAnsi="Times New Roman" w:cs="Times New Roman"/>
          <w:sz w:val="24"/>
          <w:szCs w:val="24"/>
        </w:rPr>
        <w:t>propose</w:t>
      </w:r>
      <w:r w:rsidRPr="002A24F4">
        <w:rPr>
          <w:rFonts w:ascii="Times New Roman" w:hAnsi="Times New Roman" w:cs="Times New Roman"/>
          <w:sz w:val="24"/>
          <w:szCs w:val="24"/>
        </w:rPr>
        <w:t xml:space="preserve"> legislation to establish the crime of doxing of an individual, including provisions that would define the offense as knowingly making restricted personal information about an individual publicly available with the intent to threaten, intimidate, or facilitate or incite the commission of a crime of violence against such individual, or with knowledge that such information will be used for such purposes; and</w:t>
      </w:r>
    </w:p>
    <w:p w14:paraId="41FE7586" w14:textId="17C4CBF7" w:rsidR="002A24F4" w:rsidRPr="002A24F4" w:rsidRDefault="002A24F4" w:rsidP="003138EA">
      <w:pPr>
        <w:spacing w:line="480" w:lineRule="auto"/>
        <w:ind w:firstLine="720"/>
        <w:contextualSpacing/>
        <w:jc w:val="both"/>
        <w:rPr>
          <w:rFonts w:ascii="Times New Roman" w:hAnsi="Times New Roman" w:cs="Times New Roman"/>
          <w:sz w:val="24"/>
          <w:szCs w:val="24"/>
        </w:rPr>
      </w:pPr>
      <w:r w:rsidRPr="002A24F4">
        <w:rPr>
          <w:rFonts w:ascii="Times New Roman" w:hAnsi="Times New Roman" w:cs="Times New Roman"/>
          <w:sz w:val="24"/>
          <w:szCs w:val="24"/>
        </w:rPr>
        <w:t xml:space="preserve">Whereas, </w:t>
      </w:r>
      <w:r>
        <w:rPr>
          <w:rFonts w:ascii="Times New Roman" w:hAnsi="Times New Roman" w:cs="Times New Roman"/>
          <w:sz w:val="24"/>
          <w:szCs w:val="24"/>
        </w:rPr>
        <w:t>T</w:t>
      </w:r>
      <w:r w:rsidRPr="002A24F4">
        <w:rPr>
          <w:rFonts w:ascii="Times New Roman" w:hAnsi="Times New Roman" w:cs="Times New Roman"/>
          <w:sz w:val="24"/>
          <w:szCs w:val="24"/>
        </w:rPr>
        <w:t xml:space="preserve">he proposed legislation </w:t>
      </w:r>
      <w:r>
        <w:rPr>
          <w:rFonts w:ascii="Times New Roman" w:hAnsi="Times New Roman" w:cs="Times New Roman"/>
          <w:sz w:val="24"/>
          <w:szCs w:val="24"/>
        </w:rPr>
        <w:t>sh</w:t>
      </w:r>
      <w:r w:rsidRPr="002A24F4">
        <w:rPr>
          <w:rFonts w:ascii="Times New Roman" w:hAnsi="Times New Roman" w:cs="Times New Roman"/>
          <w:sz w:val="24"/>
          <w:szCs w:val="24"/>
        </w:rPr>
        <w:t xml:space="preserve">ould classify doxing of an individual </w:t>
      </w:r>
      <w:r w:rsidR="00997CE8">
        <w:rPr>
          <w:rFonts w:ascii="Times New Roman" w:hAnsi="Times New Roman" w:cs="Times New Roman"/>
          <w:sz w:val="24"/>
          <w:szCs w:val="24"/>
        </w:rPr>
        <w:t xml:space="preserve">in the </w:t>
      </w:r>
      <w:r>
        <w:rPr>
          <w:rFonts w:ascii="Times New Roman" w:hAnsi="Times New Roman" w:cs="Times New Roman"/>
          <w:sz w:val="24"/>
          <w:szCs w:val="24"/>
        </w:rPr>
        <w:t>New York State Penal Law</w:t>
      </w:r>
      <w:r w:rsidRPr="002A24F4">
        <w:rPr>
          <w:rFonts w:ascii="Times New Roman" w:hAnsi="Times New Roman" w:cs="Times New Roman"/>
          <w:sz w:val="24"/>
          <w:szCs w:val="24"/>
        </w:rPr>
        <w:t>, thereby providing clear criminal penalties for conduct that deliberately endangers individuals through the malicious disclosure of private information; and</w:t>
      </w:r>
    </w:p>
    <w:p w14:paraId="59EF6A6C" w14:textId="4D35E2CC" w:rsidR="002A24F4" w:rsidRPr="002A24F4" w:rsidRDefault="002A24F4" w:rsidP="003138EA">
      <w:pPr>
        <w:spacing w:line="480" w:lineRule="auto"/>
        <w:ind w:firstLine="720"/>
        <w:contextualSpacing/>
        <w:jc w:val="both"/>
        <w:rPr>
          <w:rFonts w:ascii="Times New Roman" w:hAnsi="Times New Roman" w:cs="Times New Roman"/>
          <w:sz w:val="24"/>
          <w:szCs w:val="24"/>
        </w:rPr>
      </w:pPr>
      <w:r w:rsidRPr="002A24F4">
        <w:rPr>
          <w:rFonts w:ascii="Times New Roman" w:hAnsi="Times New Roman" w:cs="Times New Roman"/>
          <w:sz w:val="24"/>
          <w:szCs w:val="24"/>
        </w:rPr>
        <w:t xml:space="preserve">Whereas, </w:t>
      </w:r>
      <w:r>
        <w:rPr>
          <w:rFonts w:ascii="Times New Roman" w:hAnsi="Times New Roman" w:cs="Times New Roman"/>
          <w:sz w:val="24"/>
          <w:szCs w:val="24"/>
        </w:rPr>
        <w:t>E</w:t>
      </w:r>
      <w:r w:rsidRPr="002A24F4">
        <w:rPr>
          <w:rFonts w:ascii="Times New Roman" w:hAnsi="Times New Roman" w:cs="Times New Roman"/>
          <w:sz w:val="24"/>
          <w:szCs w:val="24"/>
        </w:rPr>
        <w:t xml:space="preserve">stablishing a statutory </w:t>
      </w:r>
      <w:r>
        <w:rPr>
          <w:rFonts w:ascii="Times New Roman" w:hAnsi="Times New Roman" w:cs="Times New Roman"/>
          <w:sz w:val="24"/>
          <w:szCs w:val="24"/>
        </w:rPr>
        <w:t>criminal offense</w:t>
      </w:r>
      <w:r w:rsidRPr="002A24F4">
        <w:rPr>
          <w:rFonts w:ascii="Times New Roman" w:hAnsi="Times New Roman" w:cs="Times New Roman"/>
          <w:sz w:val="24"/>
          <w:szCs w:val="24"/>
        </w:rPr>
        <w:t xml:space="preserve"> against doxing would strengthen protections for individuals’ privacy and safety while deterring conduct that facilitates harassment, intimidation, and potential violence; and</w:t>
      </w:r>
    </w:p>
    <w:p w14:paraId="50D29BC8" w14:textId="37EFB720" w:rsidR="002A24F4" w:rsidRPr="002A24F4" w:rsidRDefault="002A24F4" w:rsidP="003138EA">
      <w:pPr>
        <w:spacing w:line="480" w:lineRule="auto"/>
        <w:ind w:firstLine="720"/>
        <w:contextualSpacing/>
        <w:jc w:val="both"/>
        <w:rPr>
          <w:rFonts w:ascii="Times New Roman" w:hAnsi="Times New Roman" w:cs="Times New Roman"/>
          <w:sz w:val="24"/>
          <w:szCs w:val="24"/>
        </w:rPr>
      </w:pPr>
      <w:r w:rsidRPr="002A24F4">
        <w:rPr>
          <w:rFonts w:ascii="Times New Roman" w:hAnsi="Times New Roman" w:cs="Times New Roman"/>
          <w:sz w:val="24"/>
          <w:szCs w:val="24"/>
        </w:rPr>
        <w:t xml:space="preserve">Whereas, </w:t>
      </w:r>
      <w:r>
        <w:rPr>
          <w:rFonts w:ascii="Times New Roman" w:hAnsi="Times New Roman" w:cs="Times New Roman"/>
          <w:sz w:val="24"/>
          <w:szCs w:val="24"/>
        </w:rPr>
        <w:t>C</w:t>
      </w:r>
      <w:r w:rsidRPr="002A24F4">
        <w:rPr>
          <w:rFonts w:ascii="Times New Roman" w:hAnsi="Times New Roman" w:cs="Times New Roman"/>
          <w:sz w:val="24"/>
          <w:szCs w:val="24"/>
        </w:rPr>
        <w:t>odifying the crime of doxing would also provide clearer guidance to law enforcement, prosecutors, and courts in addressing harmful conduct that arises from the misuse of digital platforms and online anonymity; and</w:t>
      </w:r>
    </w:p>
    <w:p w14:paraId="6C9C9490" w14:textId="5F5EAFCF" w:rsidR="000E043E" w:rsidRPr="002A24F4" w:rsidRDefault="002A24F4" w:rsidP="003138EA">
      <w:pPr>
        <w:spacing w:line="480" w:lineRule="auto"/>
        <w:ind w:firstLine="720"/>
        <w:contextualSpacing/>
        <w:jc w:val="both"/>
        <w:rPr>
          <w:rFonts w:ascii="Times New Roman" w:hAnsi="Times New Roman" w:cs="Times New Roman"/>
          <w:sz w:val="24"/>
          <w:szCs w:val="24"/>
        </w:rPr>
      </w:pPr>
      <w:r w:rsidRPr="002A24F4">
        <w:rPr>
          <w:rFonts w:ascii="Times New Roman" w:hAnsi="Times New Roman" w:cs="Times New Roman"/>
          <w:sz w:val="24"/>
          <w:szCs w:val="24"/>
        </w:rPr>
        <w:t xml:space="preserve">Whereas, </w:t>
      </w:r>
      <w:r>
        <w:rPr>
          <w:rFonts w:ascii="Times New Roman" w:hAnsi="Times New Roman" w:cs="Times New Roman"/>
          <w:sz w:val="24"/>
          <w:szCs w:val="24"/>
        </w:rPr>
        <w:t>P</w:t>
      </w:r>
      <w:r w:rsidRPr="002A24F4">
        <w:rPr>
          <w:rFonts w:ascii="Times New Roman" w:hAnsi="Times New Roman" w:cs="Times New Roman"/>
          <w:sz w:val="24"/>
          <w:szCs w:val="24"/>
        </w:rPr>
        <w:t xml:space="preserve">rotecting individuals from targeted harassment and the malicious publication of private information is </w:t>
      </w:r>
      <w:r>
        <w:rPr>
          <w:rFonts w:ascii="Times New Roman" w:hAnsi="Times New Roman" w:cs="Times New Roman"/>
          <w:sz w:val="24"/>
          <w:szCs w:val="24"/>
        </w:rPr>
        <w:t>important</w:t>
      </w:r>
      <w:r w:rsidRPr="002A24F4">
        <w:rPr>
          <w:rFonts w:ascii="Times New Roman" w:hAnsi="Times New Roman" w:cs="Times New Roman"/>
          <w:sz w:val="24"/>
          <w:szCs w:val="24"/>
        </w:rPr>
        <w:t xml:space="preserve"> to maintain</w:t>
      </w:r>
      <w:r>
        <w:rPr>
          <w:rFonts w:ascii="Times New Roman" w:hAnsi="Times New Roman" w:cs="Times New Roman"/>
          <w:sz w:val="24"/>
          <w:szCs w:val="24"/>
        </w:rPr>
        <w:t>ing</w:t>
      </w:r>
      <w:r w:rsidRPr="002A24F4">
        <w:rPr>
          <w:rFonts w:ascii="Times New Roman" w:hAnsi="Times New Roman" w:cs="Times New Roman"/>
          <w:sz w:val="24"/>
          <w:szCs w:val="24"/>
        </w:rPr>
        <w:t xml:space="preserve"> public safety, encouraging civic participation, and preserving trust in digital communications environments</w:t>
      </w:r>
      <w:r w:rsidR="000E043E" w:rsidRPr="002A24F4">
        <w:rPr>
          <w:rFonts w:ascii="Times New Roman" w:hAnsi="Times New Roman" w:cs="Times New Roman"/>
          <w:sz w:val="24"/>
          <w:szCs w:val="24"/>
        </w:rPr>
        <w:t>; now</w:t>
      </w:r>
      <w:r w:rsidR="00327792" w:rsidRPr="002A24F4">
        <w:rPr>
          <w:rFonts w:ascii="Times New Roman" w:hAnsi="Times New Roman" w:cs="Times New Roman"/>
          <w:sz w:val="24"/>
          <w:szCs w:val="24"/>
        </w:rPr>
        <w:t>,</w:t>
      </w:r>
      <w:r w:rsidR="000E043E" w:rsidRPr="002A24F4">
        <w:rPr>
          <w:rFonts w:ascii="Times New Roman" w:hAnsi="Times New Roman" w:cs="Times New Roman"/>
          <w:sz w:val="24"/>
          <w:szCs w:val="24"/>
        </w:rPr>
        <w:t xml:space="preserve"> therefore</w:t>
      </w:r>
      <w:r w:rsidR="00327792" w:rsidRPr="002A24F4">
        <w:rPr>
          <w:rFonts w:ascii="Times New Roman" w:hAnsi="Times New Roman" w:cs="Times New Roman"/>
          <w:sz w:val="24"/>
          <w:szCs w:val="24"/>
        </w:rPr>
        <w:t>,</w:t>
      </w:r>
      <w:r w:rsidR="000E043E" w:rsidRPr="002A24F4">
        <w:rPr>
          <w:rFonts w:ascii="Times New Roman" w:hAnsi="Times New Roman" w:cs="Times New Roman"/>
          <w:sz w:val="24"/>
          <w:szCs w:val="24"/>
        </w:rPr>
        <w:t xml:space="preserve"> be it</w:t>
      </w:r>
    </w:p>
    <w:p w14:paraId="4DFC42EF" w14:textId="16E49251" w:rsidR="008B0AF8" w:rsidRPr="00544E2A" w:rsidRDefault="008B0AF8" w:rsidP="003138EA">
      <w:pPr>
        <w:spacing w:line="480" w:lineRule="auto"/>
        <w:ind w:firstLine="720"/>
        <w:contextualSpacing/>
        <w:jc w:val="both"/>
        <w:rPr>
          <w:rFonts w:ascii="Times New Roman" w:hAnsi="Times New Roman" w:cs="Times New Roman"/>
          <w:sz w:val="24"/>
          <w:szCs w:val="24"/>
        </w:rPr>
      </w:pPr>
      <w:r w:rsidRPr="00544E2A">
        <w:rPr>
          <w:rFonts w:ascii="Times New Roman" w:hAnsi="Times New Roman" w:cs="Times New Roman"/>
          <w:bCs/>
          <w:sz w:val="24"/>
          <w:szCs w:val="24"/>
        </w:rPr>
        <w:t>Resolved,</w:t>
      </w:r>
      <w:r w:rsidRPr="00544E2A">
        <w:rPr>
          <w:rFonts w:ascii="Times New Roman" w:hAnsi="Times New Roman" w:cs="Times New Roman"/>
          <w:sz w:val="24"/>
          <w:szCs w:val="24"/>
        </w:rPr>
        <w:t xml:space="preserve"> that the Council of the City of New York calls on the New York State Legislature to pass, and the Governor to sign, </w:t>
      </w:r>
      <w:r w:rsidR="007F60B6" w:rsidRPr="007F60B6">
        <w:rPr>
          <w:rFonts w:ascii="Times New Roman" w:hAnsi="Times New Roman" w:cs="Times New Roman"/>
          <w:sz w:val="24"/>
          <w:szCs w:val="24"/>
        </w:rPr>
        <w:t xml:space="preserve">legislation establishing the crime of doxing of an individual </w:t>
      </w:r>
      <w:r w:rsidR="007F60B6" w:rsidRPr="007F60B6">
        <w:rPr>
          <w:rFonts w:ascii="Times New Roman" w:hAnsi="Times New Roman" w:cs="Times New Roman"/>
          <w:sz w:val="24"/>
          <w:szCs w:val="24"/>
        </w:rPr>
        <w:lastRenderedPageBreak/>
        <w:t>where a person knowingly makes restricted personal information about an individual publicly available with certain intent</w:t>
      </w:r>
      <w:r w:rsidR="00392584" w:rsidRPr="00544E2A">
        <w:rPr>
          <w:rFonts w:ascii="Times New Roman" w:hAnsi="Times New Roman" w:cs="Times New Roman"/>
          <w:sz w:val="24"/>
          <w:szCs w:val="24"/>
        </w:rPr>
        <w:t>.</w:t>
      </w:r>
    </w:p>
    <w:p w14:paraId="61A0B6F2" w14:textId="77777777" w:rsidR="00ED2AA2" w:rsidRPr="008B0AF8" w:rsidRDefault="00ED2AA2" w:rsidP="00973845">
      <w:pPr>
        <w:spacing w:line="480" w:lineRule="auto"/>
        <w:contextualSpacing/>
        <w:rPr>
          <w:rFonts w:ascii="Times New Roman" w:hAnsi="Times New Roman" w:cs="Times New Roman"/>
          <w:sz w:val="24"/>
          <w:szCs w:val="24"/>
        </w:rPr>
      </w:pPr>
    </w:p>
    <w:p w14:paraId="6D973FDF" w14:textId="77777777" w:rsidR="000E043E" w:rsidRPr="003138EA" w:rsidRDefault="000E043E" w:rsidP="000E043E">
      <w:pPr>
        <w:spacing w:after="0" w:line="240" w:lineRule="auto"/>
        <w:rPr>
          <w:rFonts w:ascii="Times New Roman" w:hAnsi="Times New Roman" w:cs="Times New Roman"/>
          <w:sz w:val="20"/>
          <w:szCs w:val="20"/>
        </w:rPr>
      </w:pPr>
      <w:r w:rsidRPr="003138EA">
        <w:rPr>
          <w:rFonts w:ascii="Times New Roman" w:hAnsi="Times New Roman" w:cs="Times New Roman"/>
          <w:sz w:val="20"/>
          <w:szCs w:val="20"/>
        </w:rPr>
        <w:t>CMB</w:t>
      </w:r>
    </w:p>
    <w:p w14:paraId="5E7A45AC" w14:textId="410F021C" w:rsidR="000E043E" w:rsidRPr="003138EA" w:rsidRDefault="000E043E" w:rsidP="000E043E">
      <w:pPr>
        <w:spacing w:after="0" w:line="240" w:lineRule="auto"/>
        <w:rPr>
          <w:rFonts w:ascii="Times New Roman" w:hAnsi="Times New Roman" w:cs="Times New Roman"/>
          <w:sz w:val="20"/>
          <w:szCs w:val="20"/>
        </w:rPr>
      </w:pPr>
      <w:r w:rsidRPr="003138EA">
        <w:rPr>
          <w:rFonts w:ascii="Times New Roman" w:hAnsi="Times New Roman" w:cs="Times New Roman"/>
          <w:sz w:val="20"/>
          <w:szCs w:val="20"/>
        </w:rPr>
        <w:t>LS#</w:t>
      </w:r>
      <w:r w:rsidR="00392584" w:rsidRPr="003138EA">
        <w:rPr>
          <w:rFonts w:ascii="Times New Roman" w:hAnsi="Times New Roman" w:cs="Times New Roman"/>
          <w:sz w:val="20"/>
          <w:szCs w:val="20"/>
        </w:rPr>
        <w:t>23</w:t>
      </w:r>
      <w:r w:rsidR="007F60B6" w:rsidRPr="003138EA">
        <w:rPr>
          <w:rFonts w:ascii="Times New Roman" w:hAnsi="Times New Roman" w:cs="Times New Roman"/>
          <w:sz w:val="20"/>
          <w:szCs w:val="20"/>
        </w:rPr>
        <w:t>828</w:t>
      </w:r>
    </w:p>
    <w:p w14:paraId="224B4965" w14:textId="69855E96" w:rsidR="00807C96" w:rsidRPr="003138EA" w:rsidRDefault="003138EA" w:rsidP="008B0AF8">
      <w:pPr>
        <w:spacing w:line="480" w:lineRule="auto"/>
        <w:rPr>
          <w:rFonts w:ascii="Times New Roman" w:hAnsi="Times New Roman" w:cs="Times New Roman"/>
          <w:sz w:val="20"/>
          <w:szCs w:val="20"/>
        </w:rPr>
      </w:pPr>
      <w:r w:rsidRPr="003138EA">
        <w:rPr>
          <w:rFonts w:ascii="Times New Roman" w:hAnsi="Times New Roman" w:cs="Times New Roman"/>
          <w:sz w:val="20"/>
          <w:szCs w:val="20"/>
        </w:rPr>
        <w:t>4/28/26</w:t>
      </w:r>
    </w:p>
    <w:sectPr w:rsidR="00807C96" w:rsidRPr="003138EA">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D5A"/>
    <w:multiLevelType w:val="multilevel"/>
    <w:tmpl w:val="F0A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6553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F8"/>
    <w:rsid w:val="00002195"/>
    <w:rsid w:val="00007E22"/>
    <w:rsid w:val="00015045"/>
    <w:rsid w:val="000778B0"/>
    <w:rsid w:val="00080AF4"/>
    <w:rsid w:val="000E043E"/>
    <w:rsid w:val="000F023B"/>
    <w:rsid w:val="001238D0"/>
    <w:rsid w:val="00153399"/>
    <w:rsid w:val="00176E1B"/>
    <w:rsid w:val="0020087C"/>
    <w:rsid w:val="002029F3"/>
    <w:rsid w:val="0026017F"/>
    <w:rsid w:val="0027064A"/>
    <w:rsid w:val="002857D4"/>
    <w:rsid w:val="00290A14"/>
    <w:rsid w:val="002A0118"/>
    <w:rsid w:val="002A24F4"/>
    <w:rsid w:val="002A450C"/>
    <w:rsid w:val="002A6DF2"/>
    <w:rsid w:val="002E06C5"/>
    <w:rsid w:val="00307868"/>
    <w:rsid w:val="003138EA"/>
    <w:rsid w:val="00327792"/>
    <w:rsid w:val="00327EC1"/>
    <w:rsid w:val="003374F0"/>
    <w:rsid w:val="00344AF0"/>
    <w:rsid w:val="003509B3"/>
    <w:rsid w:val="00392052"/>
    <w:rsid w:val="00392584"/>
    <w:rsid w:val="003F22BD"/>
    <w:rsid w:val="0044334D"/>
    <w:rsid w:val="004615D8"/>
    <w:rsid w:val="004638AC"/>
    <w:rsid w:val="004701CD"/>
    <w:rsid w:val="004A41A8"/>
    <w:rsid w:val="004A5D86"/>
    <w:rsid w:val="004E0B83"/>
    <w:rsid w:val="004E7981"/>
    <w:rsid w:val="00544E2A"/>
    <w:rsid w:val="00572283"/>
    <w:rsid w:val="005933FA"/>
    <w:rsid w:val="005A79ED"/>
    <w:rsid w:val="005B1CE6"/>
    <w:rsid w:val="005C0975"/>
    <w:rsid w:val="005C46D6"/>
    <w:rsid w:val="005C46DF"/>
    <w:rsid w:val="005E5485"/>
    <w:rsid w:val="005F2479"/>
    <w:rsid w:val="0060196A"/>
    <w:rsid w:val="0060557B"/>
    <w:rsid w:val="00616E72"/>
    <w:rsid w:val="00623137"/>
    <w:rsid w:val="00640917"/>
    <w:rsid w:val="006657A3"/>
    <w:rsid w:val="006A1DE7"/>
    <w:rsid w:val="006C0919"/>
    <w:rsid w:val="006D4462"/>
    <w:rsid w:val="006D6830"/>
    <w:rsid w:val="00702E3B"/>
    <w:rsid w:val="0070519B"/>
    <w:rsid w:val="00705416"/>
    <w:rsid w:val="007505D1"/>
    <w:rsid w:val="00784EFC"/>
    <w:rsid w:val="007D2B4E"/>
    <w:rsid w:val="007D45C5"/>
    <w:rsid w:val="007D5BB3"/>
    <w:rsid w:val="007E5610"/>
    <w:rsid w:val="007F1B80"/>
    <w:rsid w:val="007F60B6"/>
    <w:rsid w:val="00807C96"/>
    <w:rsid w:val="00835C57"/>
    <w:rsid w:val="00881DB0"/>
    <w:rsid w:val="008B0AF8"/>
    <w:rsid w:val="00956622"/>
    <w:rsid w:val="009653FB"/>
    <w:rsid w:val="00973845"/>
    <w:rsid w:val="00997CE8"/>
    <w:rsid w:val="009A6BA7"/>
    <w:rsid w:val="009C6EFB"/>
    <w:rsid w:val="00A34DE1"/>
    <w:rsid w:val="00A47171"/>
    <w:rsid w:val="00A56910"/>
    <w:rsid w:val="00A71C86"/>
    <w:rsid w:val="00AB468F"/>
    <w:rsid w:val="00B455E7"/>
    <w:rsid w:val="00B71855"/>
    <w:rsid w:val="00B7556C"/>
    <w:rsid w:val="00BB1053"/>
    <w:rsid w:val="00BB5AC2"/>
    <w:rsid w:val="00BB5C49"/>
    <w:rsid w:val="00BC782A"/>
    <w:rsid w:val="00BF2E47"/>
    <w:rsid w:val="00BF479B"/>
    <w:rsid w:val="00C17454"/>
    <w:rsid w:val="00C41395"/>
    <w:rsid w:val="00C561B2"/>
    <w:rsid w:val="00CB3203"/>
    <w:rsid w:val="00CB70B4"/>
    <w:rsid w:val="00CE10B7"/>
    <w:rsid w:val="00CE663D"/>
    <w:rsid w:val="00CF76A0"/>
    <w:rsid w:val="00D640A6"/>
    <w:rsid w:val="00D64363"/>
    <w:rsid w:val="00D77250"/>
    <w:rsid w:val="00D86315"/>
    <w:rsid w:val="00D86DFC"/>
    <w:rsid w:val="00D93E99"/>
    <w:rsid w:val="00DA761A"/>
    <w:rsid w:val="00E45DF0"/>
    <w:rsid w:val="00E47E7E"/>
    <w:rsid w:val="00E639C9"/>
    <w:rsid w:val="00E70AAF"/>
    <w:rsid w:val="00E935E7"/>
    <w:rsid w:val="00EA6E3F"/>
    <w:rsid w:val="00ED2AA2"/>
    <w:rsid w:val="00F04701"/>
    <w:rsid w:val="00F20467"/>
    <w:rsid w:val="00F24664"/>
    <w:rsid w:val="00F7052D"/>
    <w:rsid w:val="00FF6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0CEA"/>
  <w15:chartTrackingRefBased/>
  <w15:docId w15:val="{DBE3E88E-4CB9-4F5E-9FD4-1BFCD100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50C"/>
    <w:rPr>
      <w:color w:val="0563C1" w:themeColor="hyperlink"/>
      <w:u w:val="single"/>
    </w:rPr>
  </w:style>
  <w:style w:type="character" w:styleId="FollowedHyperlink">
    <w:name w:val="FollowedHyperlink"/>
    <w:basedOn w:val="DefaultParagraphFont"/>
    <w:uiPriority w:val="99"/>
    <w:semiHidden/>
    <w:unhideWhenUsed/>
    <w:rsid w:val="003F22BD"/>
    <w:rPr>
      <w:color w:val="954F72" w:themeColor="followedHyperlink"/>
      <w:u w:val="single"/>
    </w:rPr>
  </w:style>
  <w:style w:type="paragraph" w:styleId="NormalWeb">
    <w:name w:val="Normal (Web)"/>
    <w:basedOn w:val="Normal"/>
    <w:uiPriority w:val="99"/>
    <w:semiHidden/>
    <w:unhideWhenUsed/>
    <w:rsid w:val="002029F3"/>
    <w:rPr>
      <w:rFonts w:ascii="Times New Roman" w:hAnsi="Times New Roman" w:cs="Times New Roman"/>
      <w:sz w:val="24"/>
      <w:szCs w:val="24"/>
    </w:rPr>
  </w:style>
  <w:style w:type="paragraph" w:styleId="Revision">
    <w:name w:val="Revision"/>
    <w:hidden/>
    <w:uiPriority w:val="99"/>
    <w:semiHidden/>
    <w:rsid w:val="007D2B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666117">
      <w:bodyDiv w:val="1"/>
      <w:marLeft w:val="0"/>
      <w:marRight w:val="0"/>
      <w:marTop w:val="0"/>
      <w:marBottom w:val="0"/>
      <w:divBdr>
        <w:top w:val="none" w:sz="0" w:space="0" w:color="auto"/>
        <w:left w:val="none" w:sz="0" w:space="0" w:color="auto"/>
        <w:bottom w:val="none" w:sz="0" w:space="0" w:color="auto"/>
        <w:right w:val="none" w:sz="0" w:space="0" w:color="auto"/>
      </w:divBdr>
    </w:div>
    <w:div w:id="728308158">
      <w:bodyDiv w:val="1"/>
      <w:marLeft w:val="0"/>
      <w:marRight w:val="0"/>
      <w:marTop w:val="0"/>
      <w:marBottom w:val="0"/>
      <w:divBdr>
        <w:top w:val="none" w:sz="0" w:space="0" w:color="auto"/>
        <w:left w:val="none" w:sz="0" w:space="0" w:color="auto"/>
        <w:bottom w:val="none" w:sz="0" w:space="0" w:color="auto"/>
        <w:right w:val="none" w:sz="0" w:space="0" w:color="auto"/>
      </w:divBdr>
    </w:div>
    <w:div w:id="789933727">
      <w:bodyDiv w:val="1"/>
      <w:marLeft w:val="0"/>
      <w:marRight w:val="0"/>
      <w:marTop w:val="0"/>
      <w:marBottom w:val="0"/>
      <w:divBdr>
        <w:top w:val="none" w:sz="0" w:space="0" w:color="auto"/>
        <w:left w:val="none" w:sz="0" w:space="0" w:color="auto"/>
        <w:bottom w:val="none" w:sz="0" w:space="0" w:color="auto"/>
        <w:right w:val="none" w:sz="0" w:space="0" w:color="auto"/>
      </w:divBdr>
    </w:div>
    <w:div w:id="1268388264">
      <w:bodyDiv w:val="1"/>
      <w:marLeft w:val="0"/>
      <w:marRight w:val="0"/>
      <w:marTop w:val="0"/>
      <w:marBottom w:val="0"/>
      <w:divBdr>
        <w:top w:val="none" w:sz="0" w:space="0" w:color="auto"/>
        <w:left w:val="none" w:sz="0" w:space="0" w:color="auto"/>
        <w:bottom w:val="none" w:sz="0" w:space="0" w:color="auto"/>
        <w:right w:val="none" w:sz="0" w:space="0" w:color="auto"/>
      </w:divBdr>
      <w:divsChild>
        <w:div w:id="1161122456">
          <w:marLeft w:val="0"/>
          <w:marRight w:val="0"/>
          <w:marTop w:val="0"/>
          <w:marBottom w:val="0"/>
          <w:divBdr>
            <w:top w:val="none" w:sz="0" w:space="0" w:color="auto"/>
            <w:left w:val="none" w:sz="0" w:space="0" w:color="auto"/>
            <w:bottom w:val="none" w:sz="0" w:space="0" w:color="auto"/>
            <w:right w:val="none" w:sz="0" w:space="0" w:color="auto"/>
          </w:divBdr>
        </w:div>
        <w:div w:id="742065404">
          <w:marLeft w:val="0"/>
          <w:marRight w:val="0"/>
          <w:marTop w:val="0"/>
          <w:marBottom w:val="0"/>
          <w:divBdr>
            <w:top w:val="none" w:sz="0" w:space="0" w:color="auto"/>
            <w:left w:val="none" w:sz="0" w:space="0" w:color="auto"/>
            <w:bottom w:val="none" w:sz="0" w:space="0" w:color="auto"/>
            <w:right w:val="none" w:sz="0" w:space="0" w:color="auto"/>
          </w:divBdr>
        </w:div>
        <w:div w:id="1054692146">
          <w:marLeft w:val="0"/>
          <w:marRight w:val="0"/>
          <w:marTop w:val="0"/>
          <w:marBottom w:val="0"/>
          <w:divBdr>
            <w:top w:val="none" w:sz="0" w:space="0" w:color="auto"/>
            <w:left w:val="none" w:sz="0" w:space="0" w:color="auto"/>
            <w:bottom w:val="none" w:sz="0" w:space="0" w:color="auto"/>
            <w:right w:val="none" w:sz="0" w:space="0" w:color="auto"/>
          </w:divBdr>
        </w:div>
        <w:div w:id="963265575">
          <w:marLeft w:val="0"/>
          <w:marRight w:val="0"/>
          <w:marTop w:val="0"/>
          <w:marBottom w:val="0"/>
          <w:divBdr>
            <w:top w:val="none" w:sz="0" w:space="0" w:color="auto"/>
            <w:left w:val="none" w:sz="0" w:space="0" w:color="auto"/>
            <w:bottom w:val="none" w:sz="0" w:space="0" w:color="auto"/>
            <w:right w:val="none" w:sz="0" w:space="0" w:color="auto"/>
          </w:divBdr>
        </w:div>
        <w:div w:id="596257824">
          <w:marLeft w:val="0"/>
          <w:marRight w:val="0"/>
          <w:marTop w:val="0"/>
          <w:marBottom w:val="0"/>
          <w:divBdr>
            <w:top w:val="none" w:sz="0" w:space="0" w:color="auto"/>
            <w:left w:val="none" w:sz="0" w:space="0" w:color="auto"/>
            <w:bottom w:val="none" w:sz="0" w:space="0" w:color="auto"/>
            <w:right w:val="none" w:sz="0" w:space="0" w:color="auto"/>
          </w:divBdr>
        </w:div>
      </w:divsChild>
    </w:div>
    <w:div w:id="2083914461">
      <w:bodyDiv w:val="1"/>
      <w:marLeft w:val="0"/>
      <w:marRight w:val="0"/>
      <w:marTop w:val="0"/>
      <w:marBottom w:val="0"/>
      <w:divBdr>
        <w:top w:val="none" w:sz="0" w:space="0" w:color="auto"/>
        <w:left w:val="none" w:sz="0" w:space="0" w:color="auto"/>
        <w:bottom w:val="none" w:sz="0" w:space="0" w:color="auto"/>
        <w:right w:val="none" w:sz="0" w:space="0" w:color="auto"/>
      </w:divBdr>
      <w:divsChild>
        <w:div w:id="1015620829">
          <w:marLeft w:val="0"/>
          <w:marRight w:val="0"/>
          <w:marTop w:val="0"/>
          <w:marBottom w:val="0"/>
          <w:divBdr>
            <w:top w:val="none" w:sz="0" w:space="0" w:color="auto"/>
            <w:left w:val="none" w:sz="0" w:space="0" w:color="auto"/>
            <w:bottom w:val="none" w:sz="0" w:space="0" w:color="auto"/>
            <w:right w:val="none" w:sz="0" w:space="0" w:color="auto"/>
          </w:divBdr>
        </w:div>
        <w:div w:id="1479570341">
          <w:marLeft w:val="0"/>
          <w:marRight w:val="0"/>
          <w:marTop w:val="0"/>
          <w:marBottom w:val="0"/>
          <w:divBdr>
            <w:top w:val="none" w:sz="0" w:space="0" w:color="auto"/>
            <w:left w:val="none" w:sz="0" w:space="0" w:color="auto"/>
            <w:bottom w:val="none" w:sz="0" w:space="0" w:color="auto"/>
            <w:right w:val="none" w:sz="0" w:space="0" w:color="auto"/>
          </w:divBdr>
        </w:div>
        <w:div w:id="824391649">
          <w:marLeft w:val="0"/>
          <w:marRight w:val="0"/>
          <w:marTop w:val="0"/>
          <w:marBottom w:val="0"/>
          <w:divBdr>
            <w:top w:val="none" w:sz="0" w:space="0" w:color="auto"/>
            <w:left w:val="none" w:sz="0" w:space="0" w:color="auto"/>
            <w:bottom w:val="none" w:sz="0" w:space="0" w:color="auto"/>
            <w:right w:val="none" w:sz="0" w:space="0" w:color="auto"/>
          </w:divBdr>
        </w:div>
        <w:div w:id="1083572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Martin, William</cp:lastModifiedBy>
  <cp:revision>13</cp:revision>
  <dcterms:created xsi:type="dcterms:W3CDTF">2026-04-28T20:54:00Z</dcterms:created>
  <dcterms:modified xsi:type="dcterms:W3CDTF">2026-05-15T11:48:00Z</dcterms:modified>
</cp:coreProperties>
</file>