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0BC1" w14:textId="5EE1000F" w:rsidR="0037776D" w:rsidRDefault="0037776D" w:rsidP="0037776D">
      <w:pPr>
        <w:spacing w:after="0"/>
        <w:jc w:val="center"/>
        <w:rPr>
          <w:rFonts w:ascii="Times New Roman" w:hAnsi="Times New Roman" w:cs="Times New Roman"/>
          <w:sz w:val="24"/>
          <w:szCs w:val="24"/>
        </w:rPr>
      </w:pPr>
      <w:r w:rsidRPr="002B1833">
        <w:rPr>
          <w:rFonts w:ascii="Times New Roman" w:hAnsi="Times New Roman" w:cs="Times New Roman"/>
          <w:sz w:val="24"/>
          <w:szCs w:val="24"/>
        </w:rPr>
        <w:t>Res. No.</w:t>
      </w:r>
      <w:r w:rsidR="009F748D" w:rsidRPr="002B1833">
        <w:rPr>
          <w:rFonts w:ascii="Times New Roman" w:hAnsi="Times New Roman" w:cs="Times New Roman"/>
          <w:sz w:val="24"/>
          <w:szCs w:val="24"/>
        </w:rPr>
        <w:t xml:space="preserve"> </w:t>
      </w:r>
      <w:r w:rsidR="001D2353">
        <w:rPr>
          <w:rFonts w:ascii="Times New Roman" w:hAnsi="Times New Roman" w:cs="Times New Roman"/>
          <w:sz w:val="24"/>
          <w:szCs w:val="24"/>
        </w:rPr>
        <w:t>460</w:t>
      </w:r>
    </w:p>
    <w:p w14:paraId="60CEB8E6" w14:textId="77777777" w:rsidR="001937F3" w:rsidRPr="002B1833" w:rsidRDefault="001937F3" w:rsidP="0037776D">
      <w:pPr>
        <w:spacing w:after="0"/>
        <w:jc w:val="center"/>
        <w:rPr>
          <w:rFonts w:ascii="Times New Roman" w:hAnsi="Times New Roman" w:cs="Times New Roman"/>
          <w:sz w:val="24"/>
          <w:szCs w:val="24"/>
        </w:rPr>
      </w:pPr>
    </w:p>
    <w:p w14:paraId="1F1EC0FA" w14:textId="77777777" w:rsidR="002B3F6C" w:rsidRPr="002B1833" w:rsidRDefault="002B3F6C">
      <w:pPr>
        <w:spacing w:after="0"/>
        <w:jc w:val="both"/>
        <w:rPr>
          <w:rFonts w:ascii="Times New Roman" w:hAnsi="Times New Roman" w:cs="Times New Roman"/>
          <w:vanish/>
          <w:sz w:val="24"/>
          <w:szCs w:val="24"/>
        </w:rPr>
      </w:pPr>
      <w:r w:rsidRPr="002B1833">
        <w:rPr>
          <w:rFonts w:ascii="Times New Roman" w:hAnsi="Times New Roman" w:cs="Times New Roman"/>
          <w:vanish/>
          <w:sz w:val="24"/>
          <w:szCs w:val="24"/>
        </w:rPr>
        <w:t>..Title</w:t>
      </w:r>
    </w:p>
    <w:p w14:paraId="3791B837" w14:textId="32892D3B" w:rsidR="0037776D" w:rsidRPr="00C703B8" w:rsidRDefault="0037776D" w:rsidP="00EA3B10">
      <w:pPr>
        <w:pStyle w:val="HTMLPreformatted"/>
        <w:shd w:val="clear" w:color="auto" w:fill="FFFFFF"/>
        <w:jc w:val="both"/>
        <w:rPr>
          <w:rFonts w:ascii="Consolas" w:hAnsi="Consolas"/>
          <w:color w:val="212529"/>
          <w:sz w:val="19"/>
          <w:szCs w:val="19"/>
        </w:rPr>
      </w:pPr>
      <w:r w:rsidRPr="002B1833">
        <w:rPr>
          <w:rFonts w:ascii="Times New Roman" w:hAnsi="Times New Roman" w:cs="Times New Roman"/>
          <w:sz w:val="24"/>
          <w:szCs w:val="24"/>
        </w:rPr>
        <w:t xml:space="preserve">Resolution calling on </w:t>
      </w:r>
      <w:r w:rsidR="00BD2C07">
        <w:rPr>
          <w:rFonts w:ascii="Times New Roman" w:hAnsi="Times New Roman" w:cs="Times New Roman"/>
          <w:sz w:val="24"/>
          <w:szCs w:val="24"/>
        </w:rPr>
        <w:t xml:space="preserve">the </w:t>
      </w:r>
      <w:r w:rsidR="001518B2">
        <w:rPr>
          <w:rFonts w:ascii="Times New Roman" w:hAnsi="Times New Roman" w:cs="Times New Roman"/>
          <w:sz w:val="24"/>
          <w:szCs w:val="24"/>
        </w:rPr>
        <w:t xml:space="preserve">State Legislature </w:t>
      </w:r>
      <w:r w:rsidR="000D4A5B">
        <w:rPr>
          <w:rFonts w:ascii="Times New Roman" w:hAnsi="Times New Roman" w:cs="Times New Roman"/>
          <w:sz w:val="24"/>
          <w:szCs w:val="24"/>
        </w:rPr>
        <w:t xml:space="preserve">to </w:t>
      </w:r>
      <w:r w:rsidR="00427B3B">
        <w:rPr>
          <w:rFonts w:ascii="Times New Roman" w:hAnsi="Times New Roman" w:cs="Times New Roman"/>
          <w:sz w:val="24"/>
          <w:szCs w:val="24"/>
        </w:rPr>
        <w:t xml:space="preserve">approve </w:t>
      </w:r>
      <w:r w:rsidR="00BD2C07">
        <w:rPr>
          <w:rFonts w:ascii="Times New Roman" w:hAnsi="Times New Roman" w:cs="Times New Roman"/>
          <w:sz w:val="24"/>
          <w:szCs w:val="24"/>
        </w:rPr>
        <w:t>A</w:t>
      </w:r>
      <w:r w:rsidR="0004512D">
        <w:rPr>
          <w:rFonts w:ascii="Times New Roman" w:hAnsi="Times New Roman" w:cs="Times New Roman"/>
          <w:sz w:val="24"/>
          <w:szCs w:val="24"/>
        </w:rPr>
        <w:t>.</w:t>
      </w:r>
      <w:r w:rsidR="00BD2C07">
        <w:rPr>
          <w:rFonts w:ascii="Times New Roman" w:hAnsi="Times New Roman" w:cs="Times New Roman"/>
          <w:sz w:val="24"/>
          <w:szCs w:val="24"/>
        </w:rPr>
        <w:t>1100A</w:t>
      </w:r>
      <w:r w:rsidR="007042B6">
        <w:rPr>
          <w:rFonts w:ascii="Times New Roman" w:hAnsi="Times New Roman" w:cs="Times New Roman"/>
          <w:sz w:val="24"/>
          <w:szCs w:val="24"/>
        </w:rPr>
        <w:t xml:space="preserve">, </w:t>
      </w:r>
      <w:r w:rsidR="00427B3B">
        <w:rPr>
          <w:rFonts w:ascii="Times New Roman" w:hAnsi="Times New Roman" w:cs="Times New Roman"/>
          <w:sz w:val="24"/>
          <w:szCs w:val="24"/>
        </w:rPr>
        <w:t xml:space="preserve">to begin the process of amending the State Constitution to </w:t>
      </w:r>
      <w:r w:rsidR="00BD2C07">
        <w:rPr>
          <w:rFonts w:ascii="Times New Roman" w:hAnsi="Times New Roman" w:cs="Times New Roman"/>
          <w:sz w:val="24"/>
          <w:szCs w:val="24"/>
        </w:rPr>
        <w:t>authoriz</w:t>
      </w:r>
      <w:r w:rsidR="00427B3B">
        <w:rPr>
          <w:rFonts w:ascii="Times New Roman" w:hAnsi="Times New Roman" w:cs="Times New Roman"/>
          <w:sz w:val="24"/>
          <w:szCs w:val="24"/>
        </w:rPr>
        <w:t>e</w:t>
      </w:r>
      <w:r w:rsidR="00BD2C07">
        <w:rPr>
          <w:rFonts w:ascii="Times New Roman" w:hAnsi="Times New Roman" w:cs="Times New Roman"/>
          <w:sz w:val="24"/>
          <w:szCs w:val="24"/>
        </w:rPr>
        <w:t xml:space="preserve"> the </w:t>
      </w:r>
      <w:r w:rsidR="00427B3B">
        <w:rPr>
          <w:rFonts w:ascii="Times New Roman" w:hAnsi="Times New Roman" w:cs="Times New Roman"/>
          <w:sz w:val="24"/>
          <w:szCs w:val="24"/>
        </w:rPr>
        <w:t>L</w:t>
      </w:r>
      <w:r w:rsidR="00BD2C07">
        <w:rPr>
          <w:rFonts w:ascii="Times New Roman" w:hAnsi="Times New Roman" w:cs="Times New Roman"/>
          <w:sz w:val="24"/>
          <w:szCs w:val="24"/>
        </w:rPr>
        <w:t>egislature to increase the number of justices of the supreme court in any judicial district</w:t>
      </w:r>
    </w:p>
    <w:p w14:paraId="3AE9A576" w14:textId="4940E450" w:rsidR="002B3F6C" w:rsidRPr="002B1833" w:rsidRDefault="002B3F6C" w:rsidP="0037776D">
      <w:pPr>
        <w:spacing w:after="0"/>
        <w:jc w:val="both"/>
        <w:rPr>
          <w:rFonts w:ascii="Times New Roman" w:hAnsi="Times New Roman" w:cs="Times New Roman"/>
          <w:vanish/>
          <w:sz w:val="24"/>
          <w:szCs w:val="24"/>
        </w:rPr>
      </w:pPr>
      <w:r w:rsidRPr="002B1833">
        <w:rPr>
          <w:rFonts w:ascii="Times New Roman" w:hAnsi="Times New Roman" w:cs="Times New Roman"/>
          <w:vanish/>
          <w:sz w:val="24"/>
          <w:szCs w:val="24"/>
        </w:rPr>
        <w:t>..Body</w:t>
      </w:r>
    </w:p>
    <w:p w14:paraId="6C54EC4C" w14:textId="77777777" w:rsidR="0037776D" w:rsidRPr="002B1833" w:rsidRDefault="0037776D" w:rsidP="0037776D">
      <w:pPr>
        <w:spacing w:after="0"/>
        <w:jc w:val="both"/>
        <w:rPr>
          <w:rFonts w:ascii="Times New Roman" w:hAnsi="Times New Roman" w:cs="Times New Roman"/>
          <w:sz w:val="24"/>
          <w:szCs w:val="24"/>
        </w:rPr>
      </w:pPr>
    </w:p>
    <w:p w14:paraId="532A310B" w14:textId="2BA3757B" w:rsidR="00EC2164" w:rsidRDefault="00EC2164" w:rsidP="00EC2164">
      <w:pPr>
        <w:widowControl w:val="0"/>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By Council Members Brooks-Powers</w:t>
      </w:r>
      <w:r w:rsidR="00BE2388">
        <w:rPr>
          <w:rFonts w:ascii="Times New Roman" w:hAnsi="Times New Roman" w:cs="Times New Roman"/>
          <w:sz w:val="24"/>
          <w:szCs w:val="24"/>
        </w:rPr>
        <w:t>,</w:t>
      </w:r>
      <w:r>
        <w:rPr>
          <w:rFonts w:ascii="Times New Roman" w:hAnsi="Times New Roman" w:cs="Times New Roman"/>
          <w:sz w:val="24"/>
          <w:szCs w:val="24"/>
        </w:rPr>
        <w:t xml:space="preserve"> Louis</w:t>
      </w:r>
      <w:r w:rsidR="00BE2388">
        <w:rPr>
          <w:rFonts w:ascii="Times New Roman" w:hAnsi="Times New Roman" w:cs="Times New Roman"/>
          <w:sz w:val="24"/>
          <w:szCs w:val="24"/>
        </w:rPr>
        <w:t xml:space="preserve"> and </w:t>
      </w:r>
      <w:proofErr w:type="spellStart"/>
      <w:r w:rsidR="00BE2388">
        <w:rPr>
          <w:rFonts w:ascii="Times New Roman" w:hAnsi="Times New Roman" w:cs="Times New Roman"/>
          <w:sz w:val="24"/>
          <w:szCs w:val="24"/>
        </w:rPr>
        <w:t>Restler</w:t>
      </w:r>
      <w:proofErr w:type="spellEnd"/>
    </w:p>
    <w:p w14:paraId="625371F8" w14:textId="77777777" w:rsidR="0037776D" w:rsidRPr="002B1833" w:rsidRDefault="0037776D" w:rsidP="0037776D">
      <w:pPr>
        <w:spacing w:after="0"/>
        <w:jc w:val="both"/>
        <w:rPr>
          <w:rFonts w:ascii="Times New Roman" w:hAnsi="Times New Roman" w:cs="Times New Roman"/>
          <w:sz w:val="24"/>
          <w:szCs w:val="24"/>
        </w:rPr>
      </w:pPr>
    </w:p>
    <w:p w14:paraId="0C5EF71E" w14:textId="553A1F74" w:rsidR="006D67F0" w:rsidRDefault="002B1833"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006D67F0">
        <w:rPr>
          <w:rFonts w:ascii="Times New Roman" w:hAnsi="Times New Roman" w:cs="Times New Roman"/>
          <w:color w:val="212529"/>
          <w:sz w:val="24"/>
          <w:szCs w:val="24"/>
        </w:rPr>
        <w:t>Whereas, New York’s Constitution limits the number of Supreme Court justices based on a fixed population ra</w:t>
      </w:r>
      <w:r w:rsidR="008B2604">
        <w:rPr>
          <w:rFonts w:ascii="Times New Roman" w:hAnsi="Times New Roman" w:cs="Times New Roman"/>
          <w:color w:val="212529"/>
          <w:sz w:val="24"/>
          <w:szCs w:val="24"/>
        </w:rPr>
        <w:t>t</w:t>
      </w:r>
      <w:r w:rsidR="006D67F0">
        <w:rPr>
          <w:rFonts w:ascii="Times New Roman" w:hAnsi="Times New Roman" w:cs="Times New Roman"/>
          <w:color w:val="212529"/>
          <w:sz w:val="24"/>
          <w:szCs w:val="24"/>
        </w:rPr>
        <w:t>io</w:t>
      </w:r>
      <w:r w:rsidR="008B2604">
        <w:rPr>
          <w:rFonts w:ascii="Times New Roman" w:hAnsi="Times New Roman" w:cs="Times New Roman"/>
          <w:color w:val="212529"/>
          <w:sz w:val="24"/>
          <w:szCs w:val="24"/>
        </w:rPr>
        <w:t xml:space="preserve"> of one justice per 50,000 residents of</w:t>
      </w:r>
      <w:r w:rsidR="006D67F0">
        <w:rPr>
          <w:rFonts w:ascii="Times New Roman" w:hAnsi="Times New Roman" w:cs="Times New Roman"/>
          <w:color w:val="212529"/>
          <w:sz w:val="24"/>
          <w:szCs w:val="24"/>
        </w:rPr>
        <w:t xml:space="preserve"> each judicial district, without regard for caseload; and</w:t>
      </w:r>
    </w:p>
    <w:p w14:paraId="2DD45051" w14:textId="37F27EC4" w:rsidR="008B2604" w:rsidRDefault="008B2604"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proofErr w:type="gramStart"/>
      <w:r>
        <w:rPr>
          <w:rFonts w:ascii="Times New Roman" w:hAnsi="Times New Roman" w:cs="Times New Roman"/>
          <w:color w:val="212529"/>
          <w:sz w:val="24"/>
          <w:szCs w:val="24"/>
        </w:rPr>
        <w:t>Whereas,</w:t>
      </w:r>
      <w:proofErr w:type="gramEnd"/>
      <w:r>
        <w:rPr>
          <w:rFonts w:ascii="Times New Roman" w:hAnsi="Times New Roman" w:cs="Times New Roman"/>
          <w:color w:val="212529"/>
          <w:sz w:val="24"/>
          <w:szCs w:val="24"/>
        </w:rPr>
        <w:t xml:space="preserve"> No other state similarly caps the number of judges per district by population; and</w:t>
      </w:r>
    </w:p>
    <w:p w14:paraId="6960933A" w14:textId="61174714" w:rsidR="008B2604" w:rsidRDefault="008B2604"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proofErr w:type="gramStart"/>
      <w:r>
        <w:rPr>
          <w:rFonts w:ascii="Times New Roman" w:hAnsi="Times New Roman" w:cs="Times New Roman"/>
          <w:color w:val="212529"/>
          <w:sz w:val="24"/>
          <w:szCs w:val="24"/>
        </w:rPr>
        <w:t>Whereas,</w:t>
      </w:r>
      <w:proofErr w:type="gramEnd"/>
      <w:r>
        <w:rPr>
          <w:rFonts w:ascii="Times New Roman" w:hAnsi="Times New Roman" w:cs="Times New Roman"/>
          <w:color w:val="212529"/>
          <w:sz w:val="24"/>
          <w:szCs w:val="24"/>
        </w:rPr>
        <w:t xml:space="preserve"> Judicial districts in New York City report much higher numbers of cases than districts in other parts of the state; and</w:t>
      </w:r>
    </w:p>
    <w:p w14:paraId="195028C8" w14:textId="323AF611" w:rsidR="000F6C28" w:rsidRDefault="006D67F0"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proofErr w:type="gramStart"/>
      <w:r w:rsidR="002B1833" w:rsidRPr="002B1833">
        <w:rPr>
          <w:rFonts w:ascii="Times New Roman" w:hAnsi="Times New Roman" w:cs="Times New Roman"/>
          <w:color w:val="212529"/>
          <w:sz w:val="24"/>
          <w:szCs w:val="24"/>
        </w:rPr>
        <w:t>Whereas,</w:t>
      </w:r>
      <w:proofErr w:type="gramEnd"/>
      <w:r w:rsidR="00155D3B">
        <w:rPr>
          <w:rFonts w:ascii="Times New Roman" w:hAnsi="Times New Roman" w:cs="Times New Roman"/>
          <w:color w:val="212529"/>
          <w:sz w:val="24"/>
          <w:szCs w:val="24"/>
        </w:rPr>
        <w:t xml:space="preserve"> </w:t>
      </w:r>
      <w:r w:rsidR="00A76B90">
        <w:rPr>
          <w:rFonts w:ascii="Times New Roman" w:hAnsi="Times New Roman" w:cs="Times New Roman"/>
          <w:color w:val="212529"/>
          <w:sz w:val="24"/>
          <w:szCs w:val="24"/>
        </w:rPr>
        <w:t>New York City judges report pending caseloads between 900 to 1,300 cases</w:t>
      </w:r>
      <w:r w:rsidR="00B078DA">
        <w:rPr>
          <w:rFonts w:ascii="Times New Roman" w:hAnsi="Times New Roman" w:cs="Times New Roman"/>
          <w:color w:val="212529"/>
          <w:sz w:val="24"/>
          <w:szCs w:val="24"/>
        </w:rPr>
        <w:t>; and</w:t>
      </w:r>
    </w:p>
    <w:p w14:paraId="13F8F87C" w14:textId="2123D7CF" w:rsidR="00B078DA" w:rsidRDefault="00B078DA"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proofErr w:type="gramStart"/>
      <w:r>
        <w:rPr>
          <w:rFonts w:ascii="Times New Roman" w:hAnsi="Times New Roman" w:cs="Times New Roman"/>
          <w:color w:val="212529"/>
          <w:sz w:val="24"/>
          <w:szCs w:val="24"/>
        </w:rPr>
        <w:t>Whereas,</w:t>
      </w:r>
      <w:proofErr w:type="gramEnd"/>
      <w:r>
        <w:rPr>
          <w:rFonts w:ascii="Times New Roman" w:hAnsi="Times New Roman" w:cs="Times New Roman"/>
          <w:color w:val="212529"/>
          <w:sz w:val="24"/>
          <w:szCs w:val="24"/>
        </w:rPr>
        <w:t xml:space="preserve"> </w:t>
      </w:r>
      <w:r w:rsidR="006A6CA9">
        <w:rPr>
          <w:rFonts w:ascii="Times New Roman" w:hAnsi="Times New Roman" w:cs="Times New Roman"/>
          <w:color w:val="212529"/>
          <w:sz w:val="24"/>
          <w:szCs w:val="24"/>
        </w:rPr>
        <w:t>H</w:t>
      </w:r>
      <w:r w:rsidR="006D67F0">
        <w:rPr>
          <w:rFonts w:ascii="Times New Roman" w:hAnsi="Times New Roman" w:cs="Times New Roman"/>
          <w:color w:val="212529"/>
          <w:sz w:val="24"/>
          <w:szCs w:val="24"/>
        </w:rPr>
        <w:t xml:space="preserve">igh caseloads </w:t>
      </w:r>
      <w:r w:rsidR="006A6CA9">
        <w:rPr>
          <w:rFonts w:ascii="Times New Roman" w:hAnsi="Times New Roman" w:cs="Times New Roman"/>
          <w:color w:val="212529"/>
          <w:sz w:val="24"/>
          <w:szCs w:val="24"/>
        </w:rPr>
        <w:t>lead to delays in judicial proceedings</w:t>
      </w:r>
      <w:r w:rsidR="00473FDF">
        <w:rPr>
          <w:rFonts w:ascii="Times New Roman" w:hAnsi="Times New Roman" w:cs="Times New Roman"/>
          <w:color w:val="212529"/>
          <w:sz w:val="24"/>
          <w:szCs w:val="24"/>
        </w:rPr>
        <w:t>; and</w:t>
      </w:r>
    </w:p>
    <w:p w14:paraId="2CA69DCC" w14:textId="0EDC6710" w:rsidR="006A6CA9" w:rsidRDefault="006A6CA9"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Whereas, Timel</w:t>
      </w:r>
      <w:r w:rsidR="00894B11">
        <w:rPr>
          <w:rFonts w:ascii="Times New Roman" w:hAnsi="Times New Roman" w:cs="Times New Roman"/>
          <w:color w:val="212529"/>
          <w:sz w:val="24"/>
          <w:szCs w:val="24"/>
        </w:rPr>
        <w:t>iness has long been recognized as a crucial component of an effective judicial system, as described by the common saying that justice delayed is justice denied; and</w:t>
      </w:r>
    </w:p>
    <w:p w14:paraId="6BCBE0BF" w14:textId="353DC7AF" w:rsidR="00894B11" w:rsidRDefault="00894B11"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proofErr w:type="gramStart"/>
      <w:r>
        <w:rPr>
          <w:rFonts w:ascii="Times New Roman" w:hAnsi="Times New Roman" w:cs="Times New Roman"/>
          <w:color w:val="212529"/>
          <w:sz w:val="24"/>
          <w:szCs w:val="24"/>
        </w:rPr>
        <w:t>Whereas,</w:t>
      </w:r>
      <w:proofErr w:type="gramEnd"/>
      <w:r>
        <w:rPr>
          <w:rFonts w:ascii="Times New Roman" w:hAnsi="Times New Roman" w:cs="Times New Roman"/>
          <w:color w:val="212529"/>
          <w:sz w:val="24"/>
          <w:szCs w:val="24"/>
        </w:rPr>
        <w:t xml:space="preserve"> Extensive delays in judicial proceedings can reduce public trust in the legal system; and</w:t>
      </w:r>
    </w:p>
    <w:p w14:paraId="19A90AFC" w14:textId="796DA3F4" w:rsidR="002B1833" w:rsidRPr="002B1833" w:rsidRDefault="00B078DA" w:rsidP="001E0ABE">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proofErr w:type="gramStart"/>
      <w:r>
        <w:rPr>
          <w:rFonts w:ascii="Times New Roman" w:hAnsi="Times New Roman" w:cs="Times New Roman"/>
          <w:color w:val="212529"/>
          <w:sz w:val="24"/>
          <w:szCs w:val="24"/>
        </w:rPr>
        <w:t>Whereas,</w:t>
      </w:r>
      <w:proofErr w:type="gramEnd"/>
      <w:r>
        <w:rPr>
          <w:rFonts w:ascii="Times New Roman" w:hAnsi="Times New Roman" w:cs="Times New Roman"/>
          <w:color w:val="212529"/>
          <w:sz w:val="24"/>
          <w:szCs w:val="24"/>
        </w:rPr>
        <w:t xml:space="preserve"> </w:t>
      </w:r>
      <w:r w:rsidR="001E0ABE">
        <w:rPr>
          <w:rFonts w:ascii="Times New Roman" w:hAnsi="Times New Roman" w:cs="Times New Roman"/>
          <w:color w:val="212529"/>
          <w:sz w:val="24"/>
          <w:szCs w:val="24"/>
        </w:rPr>
        <w:t>Assembly Bill A</w:t>
      </w:r>
      <w:r w:rsidR="00427B3B">
        <w:rPr>
          <w:rFonts w:ascii="Times New Roman" w:hAnsi="Times New Roman" w:cs="Times New Roman"/>
          <w:color w:val="212529"/>
          <w:sz w:val="24"/>
          <w:szCs w:val="24"/>
        </w:rPr>
        <w:t>.</w:t>
      </w:r>
      <w:r w:rsidR="001E0ABE">
        <w:rPr>
          <w:rFonts w:ascii="Times New Roman" w:hAnsi="Times New Roman" w:cs="Times New Roman"/>
          <w:color w:val="212529"/>
          <w:sz w:val="24"/>
          <w:szCs w:val="24"/>
        </w:rPr>
        <w:t xml:space="preserve">1100A would amend Article 6 of the New York State Constitution </w:t>
      </w:r>
      <w:r w:rsidR="00554F5F">
        <w:rPr>
          <w:rFonts w:ascii="Times New Roman" w:hAnsi="Times New Roman" w:cs="Times New Roman"/>
          <w:color w:val="212529"/>
          <w:sz w:val="24"/>
          <w:szCs w:val="24"/>
        </w:rPr>
        <w:t>to eliminate the cap on judges by population of judicial district</w:t>
      </w:r>
      <w:r w:rsidR="005D6F82">
        <w:rPr>
          <w:rFonts w:ascii="Times New Roman" w:hAnsi="Times New Roman" w:cs="Times New Roman"/>
          <w:color w:val="212529"/>
          <w:sz w:val="24"/>
          <w:szCs w:val="24"/>
        </w:rPr>
        <w:t>;</w:t>
      </w:r>
      <w:r w:rsidR="002B1833">
        <w:rPr>
          <w:rFonts w:ascii="Times New Roman" w:hAnsi="Times New Roman" w:cs="Times New Roman"/>
          <w:color w:val="212529"/>
          <w:sz w:val="24"/>
          <w:szCs w:val="24"/>
        </w:rPr>
        <w:t xml:space="preserve"> now, therefore, be it</w:t>
      </w:r>
    </w:p>
    <w:p w14:paraId="73B3946A" w14:textId="033170E6" w:rsidR="0037776D" w:rsidRPr="002B1833" w:rsidRDefault="002B1833"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lastRenderedPageBreak/>
        <w:tab/>
      </w:r>
      <w:r w:rsidRPr="002B1833">
        <w:rPr>
          <w:rFonts w:ascii="Times New Roman" w:hAnsi="Times New Roman" w:cs="Times New Roman"/>
          <w:color w:val="212529"/>
          <w:sz w:val="24"/>
          <w:szCs w:val="24"/>
        </w:rPr>
        <w:t xml:space="preserve">Resolved, That the Council of the City of New York </w:t>
      </w:r>
      <w:r w:rsidR="000D4A5B">
        <w:rPr>
          <w:rFonts w:ascii="Times New Roman" w:hAnsi="Times New Roman" w:cs="Times New Roman"/>
          <w:color w:val="212529"/>
          <w:sz w:val="24"/>
          <w:szCs w:val="24"/>
        </w:rPr>
        <w:t xml:space="preserve">calls </w:t>
      </w:r>
      <w:r w:rsidR="00427B3B" w:rsidRPr="002B1833">
        <w:rPr>
          <w:rFonts w:ascii="Times New Roman" w:hAnsi="Times New Roman" w:cs="Times New Roman"/>
          <w:sz w:val="24"/>
          <w:szCs w:val="24"/>
        </w:rPr>
        <w:t xml:space="preserve">on </w:t>
      </w:r>
      <w:r w:rsidR="00427B3B">
        <w:rPr>
          <w:rFonts w:ascii="Times New Roman" w:hAnsi="Times New Roman" w:cs="Times New Roman"/>
          <w:sz w:val="24"/>
          <w:szCs w:val="24"/>
        </w:rPr>
        <w:t>the State Legislature to approve A.1100A to begin the process of amending the State Constitution to authorize the Legislature to increase the number of justices of the supreme court in any judicial district.</w:t>
      </w:r>
    </w:p>
    <w:p w14:paraId="4B51AF1A" w14:textId="77777777" w:rsidR="0037776D" w:rsidRDefault="0037776D" w:rsidP="0037776D">
      <w:pPr>
        <w:tabs>
          <w:tab w:val="left" w:pos="1422"/>
        </w:tabs>
        <w:spacing w:after="0" w:line="240" w:lineRule="auto"/>
        <w:jc w:val="both"/>
        <w:rPr>
          <w:rFonts w:ascii="Times New Roman" w:hAnsi="Times New Roman" w:cs="Times New Roman"/>
          <w:spacing w:val="-5"/>
          <w:sz w:val="24"/>
        </w:rPr>
      </w:pPr>
    </w:p>
    <w:p w14:paraId="17B75762" w14:textId="51905A23" w:rsidR="0037776D" w:rsidRPr="002B29BA" w:rsidRDefault="002B1833" w:rsidP="0037776D">
      <w:pPr>
        <w:tabs>
          <w:tab w:val="left" w:pos="1422"/>
        </w:tabs>
        <w:spacing w:after="0" w:line="240" w:lineRule="auto"/>
        <w:jc w:val="both"/>
        <w:rPr>
          <w:rFonts w:ascii="Times New Roman" w:hAnsi="Times New Roman" w:cs="Times New Roman"/>
          <w:spacing w:val="-2"/>
          <w:sz w:val="18"/>
          <w:szCs w:val="18"/>
        </w:rPr>
      </w:pPr>
      <w:r>
        <w:rPr>
          <w:rFonts w:ascii="Times New Roman" w:hAnsi="Times New Roman" w:cs="Times New Roman"/>
          <w:spacing w:val="-2"/>
          <w:sz w:val="18"/>
          <w:szCs w:val="18"/>
        </w:rPr>
        <w:t>AY</w:t>
      </w:r>
    </w:p>
    <w:p w14:paraId="6FA00365" w14:textId="5BF70FE2" w:rsidR="0037776D" w:rsidRPr="002B29BA" w:rsidRDefault="0037776D" w:rsidP="0037776D">
      <w:pPr>
        <w:tabs>
          <w:tab w:val="left" w:pos="1422"/>
        </w:tabs>
        <w:spacing w:after="0" w:line="240" w:lineRule="auto"/>
        <w:jc w:val="both"/>
        <w:rPr>
          <w:rFonts w:ascii="Times New Roman" w:hAnsi="Times New Roman" w:cs="Times New Roman"/>
          <w:spacing w:val="-2"/>
          <w:sz w:val="18"/>
          <w:szCs w:val="18"/>
        </w:rPr>
      </w:pPr>
      <w:r w:rsidRPr="002B29BA">
        <w:rPr>
          <w:rFonts w:ascii="Times New Roman" w:hAnsi="Times New Roman" w:cs="Times New Roman"/>
          <w:spacing w:val="-2"/>
          <w:sz w:val="18"/>
          <w:szCs w:val="18"/>
        </w:rPr>
        <w:t>LS #</w:t>
      </w:r>
      <w:r w:rsidR="002E3B5C">
        <w:rPr>
          <w:rFonts w:ascii="Times New Roman" w:hAnsi="Times New Roman" w:cs="Times New Roman"/>
          <w:spacing w:val="-2"/>
          <w:sz w:val="18"/>
          <w:szCs w:val="18"/>
        </w:rPr>
        <w:t>2</w:t>
      </w:r>
      <w:r w:rsidR="000D4A5B">
        <w:rPr>
          <w:rFonts w:ascii="Times New Roman" w:hAnsi="Times New Roman" w:cs="Times New Roman"/>
          <w:spacing w:val="-2"/>
          <w:sz w:val="18"/>
          <w:szCs w:val="18"/>
        </w:rPr>
        <w:t>36</w:t>
      </w:r>
      <w:r w:rsidR="009419CA">
        <w:rPr>
          <w:rFonts w:ascii="Times New Roman" w:hAnsi="Times New Roman" w:cs="Times New Roman"/>
          <w:spacing w:val="-2"/>
          <w:sz w:val="18"/>
          <w:szCs w:val="18"/>
        </w:rPr>
        <w:t>8</w:t>
      </w:r>
      <w:r w:rsidR="000D4A5B">
        <w:rPr>
          <w:rFonts w:ascii="Times New Roman" w:hAnsi="Times New Roman" w:cs="Times New Roman"/>
          <w:spacing w:val="-2"/>
          <w:sz w:val="18"/>
          <w:szCs w:val="18"/>
        </w:rPr>
        <w:t>7</w:t>
      </w:r>
    </w:p>
    <w:p w14:paraId="68AF2DC1" w14:textId="0E87A0DC" w:rsidR="0037776D" w:rsidRPr="002B29BA" w:rsidRDefault="000D4A5B" w:rsidP="0037776D">
      <w:pPr>
        <w:tabs>
          <w:tab w:val="left" w:pos="1422"/>
        </w:tabs>
        <w:spacing w:after="0" w:line="240" w:lineRule="auto"/>
        <w:jc w:val="both"/>
        <w:rPr>
          <w:rFonts w:ascii="Times New Roman" w:hAnsi="Times New Roman" w:cs="Times New Roman"/>
          <w:sz w:val="18"/>
          <w:szCs w:val="18"/>
        </w:rPr>
      </w:pPr>
      <w:r>
        <w:rPr>
          <w:rFonts w:ascii="Times New Roman" w:hAnsi="Times New Roman" w:cs="Times New Roman"/>
          <w:spacing w:val="-2"/>
          <w:sz w:val="18"/>
          <w:szCs w:val="18"/>
        </w:rPr>
        <w:t>5</w:t>
      </w:r>
      <w:r w:rsidR="00A75FB7">
        <w:rPr>
          <w:rFonts w:ascii="Times New Roman" w:hAnsi="Times New Roman" w:cs="Times New Roman"/>
          <w:spacing w:val="-2"/>
          <w:sz w:val="18"/>
          <w:szCs w:val="18"/>
        </w:rPr>
        <w:t>/</w:t>
      </w:r>
      <w:r w:rsidR="002E3B5C">
        <w:rPr>
          <w:rFonts w:ascii="Times New Roman" w:hAnsi="Times New Roman" w:cs="Times New Roman"/>
          <w:spacing w:val="-2"/>
          <w:sz w:val="18"/>
          <w:szCs w:val="18"/>
        </w:rPr>
        <w:t>7</w:t>
      </w:r>
      <w:r w:rsidR="002B1833">
        <w:rPr>
          <w:rFonts w:ascii="Times New Roman" w:hAnsi="Times New Roman" w:cs="Times New Roman"/>
          <w:spacing w:val="-2"/>
          <w:sz w:val="18"/>
          <w:szCs w:val="18"/>
        </w:rPr>
        <w:t>/202</w:t>
      </w:r>
      <w:r>
        <w:rPr>
          <w:rFonts w:ascii="Times New Roman" w:hAnsi="Times New Roman" w:cs="Times New Roman"/>
          <w:spacing w:val="-2"/>
          <w:sz w:val="18"/>
          <w:szCs w:val="18"/>
        </w:rPr>
        <w:t>6</w:t>
      </w:r>
    </w:p>
    <w:p w14:paraId="237B2CE4" w14:textId="77777777" w:rsidR="0037776D" w:rsidRPr="0037776D" w:rsidRDefault="0037776D" w:rsidP="0037776D">
      <w:pPr>
        <w:tabs>
          <w:tab w:val="left" w:pos="1422"/>
        </w:tabs>
        <w:spacing w:after="0"/>
        <w:jc w:val="both"/>
        <w:rPr>
          <w:rFonts w:ascii="Times New Roman" w:hAnsi="Times New Roman" w:cs="Times New Roman"/>
          <w:sz w:val="24"/>
        </w:rPr>
      </w:pPr>
    </w:p>
    <w:p w14:paraId="4775F042" w14:textId="77777777" w:rsidR="0037776D" w:rsidRPr="0037776D" w:rsidRDefault="0037776D" w:rsidP="0037776D">
      <w:pPr>
        <w:tabs>
          <w:tab w:val="left" w:pos="1422"/>
        </w:tabs>
        <w:spacing w:after="0"/>
        <w:jc w:val="both"/>
        <w:rPr>
          <w:rFonts w:ascii="Times New Roman" w:hAnsi="Times New Roman" w:cs="Times New Roman"/>
          <w:sz w:val="24"/>
        </w:rPr>
      </w:pPr>
    </w:p>
    <w:p w14:paraId="128EEE1E" w14:textId="77777777" w:rsidR="0037776D" w:rsidRPr="0037776D" w:rsidRDefault="0037776D" w:rsidP="0037776D">
      <w:pPr>
        <w:spacing w:after="0" w:line="480" w:lineRule="auto"/>
        <w:jc w:val="both"/>
        <w:rPr>
          <w:rFonts w:ascii="Times New Roman" w:hAnsi="Times New Roman" w:cs="Times New Roman"/>
          <w:sz w:val="24"/>
        </w:rPr>
      </w:pPr>
    </w:p>
    <w:sectPr w:rsidR="0037776D" w:rsidRPr="00377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5BD"/>
    <w:multiLevelType w:val="hybridMultilevel"/>
    <w:tmpl w:val="922873AE"/>
    <w:lvl w:ilvl="0" w:tplc="35D6DFF2">
      <w:start w:val="22"/>
      <w:numFmt w:val="decimal"/>
      <w:lvlText w:val="%1"/>
      <w:lvlJc w:val="left"/>
      <w:pPr>
        <w:ind w:left="702" w:hanging="600"/>
      </w:pPr>
      <w:rPr>
        <w:rFonts w:ascii="Times New Roman" w:eastAsia="Times New Roman" w:hAnsi="Times New Roman" w:cs="Times New Roman" w:hint="default"/>
        <w:b w:val="0"/>
        <w:bCs w:val="0"/>
        <w:i w:val="0"/>
        <w:iCs w:val="0"/>
        <w:spacing w:val="0"/>
        <w:w w:val="100"/>
        <w:sz w:val="24"/>
        <w:szCs w:val="24"/>
        <w:lang w:val="en-US" w:eastAsia="en-US" w:bidi="ar-SA"/>
      </w:rPr>
    </w:lvl>
    <w:lvl w:ilvl="1" w:tplc="FF4464CA">
      <w:numFmt w:val="bullet"/>
      <w:lvlText w:val="•"/>
      <w:lvlJc w:val="left"/>
      <w:pPr>
        <w:ind w:left="1648" w:hanging="600"/>
      </w:pPr>
      <w:rPr>
        <w:rFonts w:hint="default"/>
        <w:lang w:val="en-US" w:eastAsia="en-US" w:bidi="ar-SA"/>
      </w:rPr>
    </w:lvl>
    <w:lvl w:ilvl="2" w:tplc="F790D3AA">
      <w:numFmt w:val="bullet"/>
      <w:lvlText w:val="•"/>
      <w:lvlJc w:val="left"/>
      <w:pPr>
        <w:ind w:left="2596" w:hanging="600"/>
      </w:pPr>
      <w:rPr>
        <w:rFonts w:hint="default"/>
        <w:lang w:val="en-US" w:eastAsia="en-US" w:bidi="ar-SA"/>
      </w:rPr>
    </w:lvl>
    <w:lvl w:ilvl="3" w:tplc="B67C4A64">
      <w:numFmt w:val="bullet"/>
      <w:lvlText w:val="•"/>
      <w:lvlJc w:val="left"/>
      <w:pPr>
        <w:ind w:left="3544" w:hanging="600"/>
      </w:pPr>
      <w:rPr>
        <w:rFonts w:hint="default"/>
        <w:lang w:val="en-US" w:eastAsia="en-US" w:bidi="ar-SA"/>
      </w:rPr>
    </w:lvl>
    <w:lvl w:ilvl="4" w:tplc="4D66C44C">
      <w:numFmt w:val="bullet"/>
      <w:lvlText w:val="•"/>
      <w:lvlJc w:val="left"/>
      <w:pPr>
        <w:ind w:left="4492" w:hanging="600"/>
      </w:pPr>
      <w:rPr>
        <w:rFonts w:hint="default"/>
        <w:lang w:val="en-US" w:eastAsia="en-US" w:bidi="ar-SA"/>
      </w:rPr>
    </w:lvl>
    <w:lvl w:ilvl="5" w:tplc="292AA9E0">
      <w:numFmt w:val="bullet"/>
      <w:lvlText w:val="•"/>
      <w:lvlJc w:val="left"/>
      <w:pPr>
        <w:ind w:left="5440" w:hanging="600"/>
      </w:pPr>
      <w:rPr>
        <w:rFonts w:hint="default"/>
        <w:lang w:val="en-US" w:eastAsia="en-US" w:bidi="ar-SA"/>
      </w:rPr>
    </w:lvl>
    <w:lvl w:ilvl="6" w:tplc="A6AA6C24">
      <w:numFmt w:val="bullet"/>
      <w:lvlText w:val="•"/>
      <w:lvlJc w:val="left"/>
      <w:pPr>
        <w:ind w:left="6388" w:hanging="600"/>
      </w:pPr>
      <w:rPr>
        <w:rFonts w:hint="default"/>
        <w:lang w:val="en-US" w:eastAsia="en-US" w:bidi="ar-SA"/>
      </w:rPr>
    </w:lvl>
    <w:lvl w:ilvl="7" w:tplc="3C142CF4">
      <w:numFmt w:val="bullet"/>
      <w:lvlText w:val="•"/>
      <w:lvlJc w:val="left"/>
      <w:pPr>
        <w:ind w:left="7336" w:hanging="600"/>
      </w:pPr>
      <w:rPr>
        <w:rFonts w:hint="default"/>
        <w:lang w:val="en-US" w:eastAsia="en-US" w:bidi="ar-SA"/>
      </w:rPr>
    </w:lvl>
    <w:lvl w:ilvl="8" w:tplc="08005F76">
      <w:numFmt w:val="bullet"/>
      <w:lvlText w:val="•"/>
      <w:lvlJc w:val="left"/>
      <w:pPr>
        <w:ind w:left="8284" w:hanging="600"/>
      </w:pPr>
      <w:rPr>
        <w:rFonts w:hint="default"/>
        <w:lang w:val="en-US" w:eastAsia="en-US" w:bidi="ar-SA"/>
      </w:rPr>
    </w:lvl>
  </w:abstractNum>
  <w:abstractNum w:abstractNumId="1" w15:restartNumberingAfterBreak="0">
    <w:nsid w:val="73DA447F"/>
    <w:multiLevelType w:val="hybridMultilevel"/>
    <w:tmpl w:val="F7C86EC8"/>
    <w:lvl w:ilvl="0" w:tplc="6B367048">
      <w:start w:val="1"/>
      <w:numFmt w:val="decimal"/>
      <w:lvlText w:val="%1"/>
      <w:lvlJc w:val="left"/>
      <w:pPr>
        <w:ind w:left="1422" w:hanging="12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BC48BFC">
      <w:numFmt w:val="bullet"/>
      <w:lvlText w:val="•"/>
      <w:lvlJc w:val="left"/>
      <w:pPr>
        <w:ind w:left="2296" w:hanging="1200"/>
      </w:pPr>
      <w:rPr>
        <w:rFonts w:hint="default"/>
        <w:lang w:val="en-US" w:eastAsia="en-US" w:bidi="ar-SA"/>
      </w:rPr>
    </w:lvl>
    <w:lvl w:ilvl="2" w:tplc="E8D83EC6">
      <w:numFmt w:val="bullet"/>
      <w:lvlText w:val="•"/>
      <w:lvlJc w:val="left"/>
      <w:pPr>
        <w:ind w:left="3172" w:hanging="1200"/>
      </w:pPr>
      <w:rPr>
        <w:rFonts w:hint="default"/>
        <w:lang w:val="en-US" w:eastAsia="en-US" w:bidi="ar-SA"/>
      </w:rPr>
    </w:lvl>
    <w:lvl w:ilvl="3" w:tplc="859059C8">
      <w:numFmt w:val="bullet"/>
      <w:lvlText w:val="•"/>
      <w:lvlJc w:val="left"/>
      <w:pPr>
        <w:ind w:left="4048" w:hanging="1200"/>
      </w:pPr>
      <w:rPr>
        <w:rFonts w:hint="default"/>
        <w:lang w:val="en-US" w:eastAsia="en-US" w:bidi="ar-SA"/>
      </w:rPr>
    </w:lvl>
    <w:lvl w:ilvl="4" w:tplc="A6163746">
      <w:numFmt w:val="bullet"/>
      <w:lvlText w:val="•"/>
      <w:lvlJc w:val="left"/>
      <w:pPr>
        <w:ind w:left="4924" w:hanging="1200"/>
      </w:pPr>
      <w:rPr>
        <w:rFonts w:hint="default"/>
        <w:lang w:val="en-US" w:eastAsia="en-US" w:bidi="ar-SA"/>
      </w:rPr>
    </w:lvl>
    <w:lvl w:ilvl="5" w:tplc="D64A7456">
      <w:numFmt w:val="bullet"/>
      <w:lvlText w:val="•"/>
      <w:lvlJc w:val="left"/>
      <w:pPr>
        <w:ind w:left="5800" w:hanging="1200"/>
      </w:pPr>
      <w:rPr>
        <w:rFonts w:hint="default"/>
        <w:lang w:val="en-US" w:eastAsia="en-US" w:bidi="ar-SA"/>
      </w:rPr>
    </w:lvl>
    <w:lvl w:ilvl="6" w:tplc="6F6ABD52">
      <w:numFmt w:val="bullet"/>
      <w:lvlText w:val="•"/>
      <w:lvlJc w:val="left"/>
      <w:pPr>
        <w:ind w:left="6676" w:hanging="1200"/>
      </w:pPr>
      <w:rPr>
        <w:rFonts w:hint="default"/>
        <w:lang w:val="en-US" w:eastAsia="en-US" w:bidi="ar-SA"/>
      </w:rPr>
    </w:lvl>
    <w:lvl w:ilvl="7" w:tplc="920A1AD4">
      <w:numFmt w:val="bullet"/>
      <w:lvlText w:val="•"/>
      <w:lvlJc w:val="left"/>
      <w:pPr>
        <w:ind w:left="7552" w:hanging="1200"/>
      </w:pPr>
      <w:rPr>
        <w:rFonts w:hint="default"/>
        <w:lang w:val="en-US" w:eastAsia="en-US" w:bidi="ar-SA"/>
      </w:rPr>
    </w:lvl>
    <w:lvl w:ilvl="8" w:tplc="9E6AE04C">
      <w:numFmt w:val="bullet"/>
      <w:lvlText w:val="•"/>
      <w:lvlJc w:val="left"/>
      <w:pPr>
        <w:ind w:left="8428" w:hanging="1200"/>
      </w:pPr>
      <w:rPr>
        <w:rFonts w:hint="default"/>
        <w:lang w:val="en-US" w:eastAsia="en-US" w:bidi="ar-SA"/>
      </w:rPr>
    </w:lvl>
  </w:abstractNum>
  <w:num w:numId="1" w16cid:durableId="533080743">
    <w:abstractNumId w:val="1"/>
  </w:num>
  <w:num w:numId="2" w16cid:durableId="462118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6D"/>
    <w:rsid w:val="00014E24"/>
    <w:rsid w:val="00037C4E"/>
    <w:rsid w:val="00041B22"/>
    <w:rsid w:val="0004512D"/>
    <w:rsid w:val="0005318A"/>
    <w:rsid w:val="000A311A"/>
    <w:rsid w:val="000D4A5B"/>
    <w:rsid w:val="000D7D79"/>
    <w:rsid w:val="000F5705"/>
    <w:rsid w:val="000F6C28"/>
    <w:rsid w:val="001518B2"/>
    <w:rsid w:val="00155D3B"/>
    <w:rsid w:val="00192174"/>
    <w:rsid w:val="001937F3"/>
    <w:rsid w:val="001D2353"/>
    <w:rsid w:val="001D38F6"/>
    <w:rsid w:val="001E0ABE"/>
    <w:rsid w:val="002048B5"/>
    <w:rsid w:val="00253CE0"/>
    <w:rsid w:val="002B1833"/>
    <w:rsid w:val="002B29BA"/>
    <w:rsid w:val="002B3F6C"/>
    <w:rsid w:val="002E3B5C"/>
    <w:rsid w:val="003041FA"/>
    <w:rsid w:val="00335D22"/>
    <w:rsid w:val="0037776D"/>
    <w:rsid w:val="00380878"/>
    <w:rsid w:val="00396778"/>
    <w:rsid w:val="003E2421"/>
    <w:rsid w:val="003E6AFA"/>
    <w:rsid w:val="00427B3B"/>
    <w:rsid w:val="00430204"/>
    <w:rsid w:val="00473FDF"/>
    <w:rsid w:val="004A56DC"/>
    <w:rsid w:val="004B03E4"/>
    <w:rsid w:val="004D328C"/>
    <w:rsid w:val="004E33F8"/>
    <w:rsid w:val="00516ABD"/>
    <w:rsid w:val="0053725C"/>
    <w:rsid w:val="00544F5E"/>
    <w:rsid w:val="00554F5F"/>
    <w:rsid w:val="00567555"/>
    <w:rsid w:val="005A4876"/>
    <w:rsid w:val="005D542E"/>
    <w:rsid w:val="005D6F82"/>
    <w:rsid w:val="005F673B"/>
    <w:rsid w:val="006115C0"/>
    <w:rsid w:val="00650B28"/>
    <w:rsid w:val="006516A6"/>
    <w:rsid w:val="006A6CA9"/>
    <w:rsid w:val="006B3744"/>
    <w:rsid w:val="006D67F0"/>
    <w:rsid w:val="006E65EB"/>
    <w:rsid w:val="007042B6"/>
    <w:rsid w:val="00711403"/>
    <w:rsid w:val="00741521"/>
    <w:rsid w:val="00780DAA"/>
    <w:rsid w:val="007B531D"/>
    <w:rsid w:val="007C0BCB"/>
    <w:rsid w:val="007C2E71"/>
    <w:rsid w:val="007C360B"/>
    <w:rsid w:val="007E7BC6"/>
    <w:rsid w:val="00815F09"/>
    <w:rsid w:val="00822104"/>
    <w:rsid w:val="00845BF1"/>
    <w:rsid w:val="00857609"/>
    <w:rsid w:val="0086390A"/>
    <w:rsid w:val="008823B9"/>
    <w:rsid w:val="00894B11"/>
    <w:rsid w:val="008B0A9F"/>
    <w:rsid w:val="008B2604"/>
    <w:rsid w:val="00915D0D"/>
    <w:rsid w:val="00936F80"/>
    <w:rsid w:val="009419CA"/>
    <w:rsid w:val="009542D8"/>
    <w:rsid w:val="00977281"/>
    <w:rsid w:val="00983052"/>
    <w:rsid w:val="009F748D"/>
    <w:rsid w:val="00A24478"/>
    <w:rsid w:val="00A75FB7"/>
    <w:rsid w:val="00A76B90"/>
    <w:rsid w:val="00AA28F3"/>
    <w:rsid w:val="00AD6DC0"/>
    <w:rsid w:val="00AE407F"/>
    <w:rsid w:val="00AF493A"/>
    <w:rsid w:val="00B02530"/>
    <w:rsid w:val="00B078DA"/>
    <w:rsid w:val="00B116D3"/>
    <w:rsid w:val="00B438E7"/>
    <w:rsid w:val="00B533FC"/>
    <w:rsid w:val="00B71010"/>
    <w:rsid w:val="00B80021"/>
    <w:rsid w:val="00BA329D"/>
    <w:rsid w:val="00BB20C4"/>
    <w:rsid w:val="00BD034A"/>
    <w:rsid w:val="00BD20F9"/>
    <w:rsid w:val="00BD2C07"/>
    <w:rsid w:val="00BE2388"/>
    <w:rsid w:val="00BE3246"/>
    <w:rsid w:val="00C16766"/>
    <w:rsid w:val="00C276C3"/>
    <w:rsid w:val="00C3093D"/>
    <w:rsid w:val="00C703B8"/>
    <w:rsid w:val="00C71C26"/>
    <w:rsid w:val="00C902B1"/>
    <w:rsid w:val="00C964E7"/>
    <w:rsid w:val="00CC7B15"/>
    <w:rsid w:val="00D73788"/>
    <w:rsid w:val="00D81EEF"/>
    <w:rsid w:val="00DF6703"/>
    <w:rsid w:val="00E02032"/>
    <w:rsid w:val="00E34D1A"/>
    <w:rsid w:val="00E418CD"/>
    <w:rsid w:val="00E51A97"/>
    <w:rsid w:val="00EA3B10"/>
    <w:rsid w:val="00EB69DA"/>
    <w:rsid w:val="00EC2164"/>
    <w:rsid w:val="00ED1B9D"/>
    <w:rsid w:val="00EE4859"/>
    <w:rsid w:val="00EF3FCC"/>
    <w:rsid w:val="00F55CF6"/>
    <w:rsid w:val="00FB1A5D"/>
    <w:rsid w:val="00FB1D5D"/>
    <w:rsid w:val="00FB4CA1"/>
    <w:rsid w:val="00FC17B4"/>
    <w:rsid w:val="00FC2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3A89"/>
  <w15:chartTrackingRefBased/>
  <w15:docId w15:val="{BA32320E-7975-4A34-A6DA-8ACED65B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7776D"/>
    <w:pPr>
      <w:widowControl w:val="0"/>
      <w:autoSpaceDE w:val="0"/>
      <w:autoSpaceDN w:val="0"/>
      <w:spacing w:before="9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7776D"/>
    <w:rPr>
      <w:rFonts w:ascii="Times New Roman" w:eastAsia="Times New Roman" w:hAnsi="Times New Roman" w:cs="Times New Roman"/>
      <w:sz w:val="24"/>
      <w:szCs w:val="24"/>
    </w:rPr>
  </w:style>
  <w:style w:type="paragraph" w:styleId="ListParagraph">
    <w:name w:val="List Paragraph"/>
    <w:basedOn w:val="Normal"/>
    <w:uiPriority w:val="1"/>
    <w:qFormat/>
    <w:rsid w:val="0037776D"/>
    <w:pPr>
      <w:widowControl w:val="0"/>
      <w:autoSpaceDE w:val="0"/>
      <w:autoSpaceDN w:val="0"/>
      <w:spacing w:before="90" w:after="0" w:line="240" w:lineRule="auto"/>
      <w:ind w:left="702" w:hanging="60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7776D"/>
    <w:rPr>
      <w:sz w:val="16"/>
      <w:szCs w:val="16"/>
    </w:rPr>
  </w:style>
  <w:style w:type="paragraph" w:styleId="CommentText">
    <w:name w:val="annotation text"/>
    <w:basedOn w:val="Normal"/>
    <w:link w:val="CommentTextChar"/>
    <w:uiPriority w:val="99"/>
    <w:semiHidden/>
    <w:unhideWhenUsed/>
    <w:rsid w:val="0037776D"/>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37776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777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76D"/>
    <w:rPr>
      <w:rFonts w:ascii="Segoe UI" w:hAnsi="Segoe UI" w:cs="Segoe UI"/>
      <w:sz w:val="18"/>
      <w:szCs w:val="18"/>
    </w:rPr>
  </w:style>
  <w:style w:type="paragraph" w:styleId="HTMLPreformatted">
    <w:name w:val="HTML Preformatted"/>
    <w:basedOn w:val="Normal"/>
    <w:link w:val="HTMLPreformattedChar"/>
    <w:uiPriority w:val="99"/>
    <w:unhideWhenUsed/>
    <w:rsid w:val="002B1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1833"/>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3E6AFA"/>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6AFA"/>
    <w:rPr>
      <w:rFonts w:ascii="Times New Roman" w:eastAsia="Times New Roman" w:hAnsi="Times New Roman" w:cs="Times New Roman"/>
      <w:b/>
      <w:bCs/>
      <w:sz w:val="20"/>
      <w:szCs w:val="20"/>
    </w:rPr>
  </w:style>
  <w:style w:type="paragraph" w:styleId="Revision">
    <w:name w:val="Revision"/>
    <w:hidden/>
    <w:uiPriority w:val="99"/>
    <w:semiHidden/>
    <w:rsid w:val="004B03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97194">
      <w:bodyDiv w:val="1"/>
      <w:marLeft w:val="0"/>
      <w:marRight w:val="0"/>
      <w:marTop w:val="0"/>
      <w:marBottom w:val="0"/>
      <w:divBdr>
        <w:top w:val="none" w:sz="0" w:space="0" w:color="auto"/>
        <w:left w:val="none" w:sz="0" w:space="0" w:color="auto"/>
        <w:bottom w:val="none" w:sz="0" w:space="0" w:color="auto"/>
        <w:right w:val="none" w:sz="0" w:space="0" w:color="auto"/>
      </w:divBdr>
    </w:div>
    <w:div w:id="843201778">
      <w:bodyDiv w:val="1"/>
      <w:marLeft w:val="0"/>
      <w:marRight w:val="0"/>
      <w:marTop w:val="0"/>
      <w:marBottom w:val="0"/>
      <w:divBdr>
        <w:top w:val="none" w:sz="0" w:space="0" w:color="auto"/>
        <w:left w:val="none" w:sz="0" w:space="0" w:color="auto"/>
        <w:bottom w:val="none" w:sz="0" w:space="0" w:color="auto"/>
        <w:right w:val="none" w:sz="0" w:space="0" w:color="auto"/>
      </w:divBdr>
    </w:div>
    <w:div w:id="899635085">
      <w:bodyDiv w:val="1"/>
      <w:marLeft w:val="0"/>
      <w:marRight w:val="0"/>
      <w:marTop w:val="0"/>
      <w:marBottom w:val="0"/>
      <w:divBdr>
        <w:top w:val="none" w:sz="0" w:space="0" w:color="auto"/>
        <w:left w:val="none" w:sz="0" w:space="0" w:color="auto"/>
        <w:bottom w:val="none" w:sz="0" w:space="0" w:color="auto"/>
        <w:right w:val="none" w:sz="0" w:space="0" w:color="auto"/>
      </w:divBdr>
    </w:div>
    <w:div w:id="1025523249">
      <w:bodyDiv w:val="1"/>
      <w:marLeft w:val="0"/>
      <w:marRight w:val="0"/>
      <w:marTop w:val="0"/>
      <w:marBottom w:val="0"/>
      <w:divBdr>
        <w:top w:val="none" w:sz="0" w:space="0" w:color="auto"/>
        <w:left w:val="none" w:sz="0" w:space="0" w:color="auto"/>
        <w:bottom w:val="none" w:sz="0" w:space="0" w:color="auto"/>
        <w:right w:val="none" w:sz="0" w:space="0" w:color="auto"/>
      </w:divBdr>
    </w:div>
    <w:div w:id="1323048535">
      <w:bodyDiv w:val="1"/>
      <w:marLeft w:val="0"/>
      <w:marRight w:val="0"/>
      <w:marTop w:val="0"/>
      <w:marBottom w:val="0"/>
      <w:divBdr>
        <w:top w:val="none" w:sz="0" w:space="0" w:color="auto"/>
        <w:left w:val="none" w:sz="0" w:space="0" w:color="auto"/>
        <w:bottom w:val="none" w:sz="0" w:space="0" w:color="auto"/>
        <w:right w:val="none" w:sz="0" w:space="0" w:color="auto"/>
      </w:divBdr>
    </w:div>
    <w:div w:id="1611350384">
      <w:bodyDiv w:val="1"/>
      <w:marLeft w:val="0"/>
      <w:marRight w:val="0"/>
      <w:marTop w:val="0"/>
      <w:marBottom w:val="0"/>
      <w:divBdr>
        <w:top w:val="none" w:sz="0" w:space="0" w:color="auto"/>
        <w:left w:val="none" w:sz="0" w:space="0" w:color="auto"/>
        <w:bottom w:val="none" w:sz="0" w:space="0" w:color="auto"/>
        <w:right w:val="none" w:sz="0" w:space="0" w:color="auto"/>
      </w:divBdr>
    </w:div>
    <w:div w:id="18056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3" ma:contentTypeDescription="Create a new document." ma:contentTypeScope="" ma:versionID="503ec9cfec8a4f35ddd399c6663fcaa8">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90ab1e03ade9dddb0a1ea718b75805da"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363C2199-9899-4505-91D1-BB0FAEB59FB4}">
  <ds:schemaRefs>
    <ds:schemaRef ds:uri="http://schemas.microsoft.com/sharepoint/v3/contenttype/forms"/>
  </ds:schemaRefs>
</ds:datastoreItem>
</file>

<file path=customXml/itemProps2.xml><?xml version="1.0" encoding="utf-8"?>
<ds:datastoreItem xmlns:ds="http://schemas.openxmlformats.org/officeDocument/2006/customXml" ds:itemID="{1E3A3C86-3D7D-4C65-BC36-B524261D7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0EA2C-6047-4A1C-B107-F344BF70D30F}">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Delancey, Thaddea</cp:lastModifiedBy>
  <cp:revision>9</cp:revision>
  <dcterms:created xsi:type="dcterms:W3CDTF">2026-05-07T18:13:00Z</dcterms:created>
  <dcterms:modified xsi:type="dcterms:W3CDTF">2026-05-15T16:39:00Z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