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1003" w:type="dxa"/>
        <w:jc w:val="center"/>
        <w:tblLook w:val="0600" w:firstRow="0" w:lastRow="0" w:firstColumn="0" w:lastColumn="0" w:noHBand="1" w:noVBand="1"/>
      </w:tblPr>
      <w:tblGrid>
        <w:gridCol w:w="6077"/>
        <w:gridCol w:w="4926"/>
      </w:tblGrid>
      <w:tr w:rsidR="00066D75" w:rsidRPr="00066D75" w14:paraId="5A8333D9" w14:textId="77777777" w:rsidTr="32540B38">
        <w:trPr>
          <w:trHeight w:val="3510"/>
          <w:jc w:val="center"/>
        </w:trPr>
        <w:tc>
          <w:tcPr>
            <w:tcW w:w="6077" w:type="dxa"/>
            <w:tcBorders>
              <w:bottom w:val="single" w:sz="4" w:space="0" w:color="auto"/>
            </w:tcBorders>
          </w:tcPr>
          <w:p w14:paraId="2F071B0B" w14:textId="26A16F6F" w:rsidR="00066D75" w:rsidRPr="00066D75" w:rsidRDefault="00066D75" w:rsidP="00205F4F">
            <w:pPr>
              <w:pBdr>
                <w:top w:val="single" w:sz="6" w:space="0" w:color="FFFFFF"/>
                <w:left w:val="single" w:sz="6" w:space="0" w:color="FFFFFF"/>
                <w:bottom w:val="single" w:sz="6" w:space="0" w:color="FFFFFF"/>
                <w:right w:val="single" w:sz="6" w:space="0" w:color="FFFFFF"/>
              </w:pBdr>
              <w:spacing w:after="0" w:line="240" w:lineRule="auto"/>
              <w:jc w:val="center"/>
              <w:rPr>
                <w:rFonts w:ascii="Times New Roman" w:eastAsia="Times New Roman" w:hAnsi="Times New Roman" w:cs="Times New Roman"/>
                <w:sz w:val="24"/>
                <w:szCs w:val="24"/>
              </w:rPr>
            </w:pPr>
            <w:r w:rsidRPr="00066D75">
              <w:rPr>
                <w:rFonts w:ascii="Times New Roman" w:eastAsia="Times New Roman" w:hAnsi="Times New Roman" w:cs="Times New Roman"/>
                <w:noProof/>
                <w:sz w:val="24"/>
                <w:szCs w:val="24"/>
              </w:rPr>
              <w:drawing>
                <wp:inline distT="0" distB="0" distL="0" distR="0" wp14:anchorId="7940102B" wp14:editId="29B937C9">
                  <wp:extent cx="2047875" cy="2062196"/>
                  <wp:effectExtent l="0" t="0" r="0" b="0"/>
                  <wp:docPr id="1" name="Picture 1">
                    <a:extLst xmlns:a="http://schemas.openxmlformats.org/drawingml/2006/main">
                      <a:ext uri="{FF2B5EF4-FFF2-40B4-BE49-F238E27FC236}">
                        <a16:creationId xmlns:a16="http://schemas.microsoft.com/office/drawing/2014/main" id="{713926B5-6DFA-489D-9AAD-6B05850F71E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l="-1396" t="-970" r="-1396" b="-970"/>
                          <a:stretch>
                            <a:fillRect/>
                          </a:stretch>
                        </pic:blipFill>
                        <pic:spPr bwMode="auto">
                          <a:xfrm>
                            <a:off x="0" y="0"/>
                            <a:ext cx="2104705" cy="2119424"/>
                          </a:xfrm>
                          <a:prstGeom prst="rect">
                            <a:avLst/>
                          </a:prstGeom>
                          <a:noFill/>
                          <a:ln>
                            <a:noFill/>
                          </a:ln>
                        </pic:spPr>
                      </pic:pic>
                    </a:graphicData>
                  </a:graphic>
                </wp:inline>
              </w:drawing>
            </w:r>
          </w:p>
        </w:tc>
        <w:tc>
          <w:tcPr>
            <w:tcW w:w="4926" w:type="dxa"/>
            <w:tcBorders>
              <w:bottom w:val="single" w:sz="4" w:space="0" w:color="auto"/>
            </w:tcBorders>
          </w:tcPr>
          <w:p w14:paraId="3EA53EA7" w14:textId="77777777" w:rsidR="00066D75" w:rsidRPr="00066D75" w:rsidRDefault="00066D75" w:rsidP="00066D75">
            <w:pPr>
              <w:spacing w:after="0" w:line="240" w:lineRule="auto"/>
              <w:jc w:val="both"/>
              <w:rPr>
                <w:rFonts w:ascii="Times New Roman" w:eastAsia="Times New Roman" w:hAnsi="Times New Roman" w:cs="Times New Roman"/>
                <w:b/>
                <w:bCs/>
                <w:smallCaps/>
                <w:sz w:val="24"/>
                <w:szCs w:val="24"/>
              </w:rPr>
            </w:pPr>
            <w:r w:rsidRPr="00066D75">
              <w:rPr>
                <w:rFonts w:ascii="Times New Roman" w:eastAsia="Times New Roman" w:hAnsi="Times New Roman" w:cs="Times New Roman"/>
                <w:b/>
                <w:bCs/>
                <w:smallCaps/>
                <w:sz w:val="24"/>
                <w:szCs w:val="24"/>
              </w:rPr>
              <w:t>The Council of the City of New York</w:t>
            </w:r>
          </w:p>
          <w:p w14:paraId="64615559" w14:textId="77777777" w:rsidR="00066D75" w:rsidRPr="00066D75" w:rsidRDefault="00066D75" w:rsidP="00066D75">
            <w:pPr>
              <w:spacing w:after="0" w:line="240" w:lineRule="auto"/>
              <w:jc w:val="both"/>
              <w:rPr>
                <w:rFonts w:ascii="Times New Roman" w:eastAsia="Times New Roman" w:hAnsi="Times New Roman" w:cs="Times New Roman"/>
                <w:b/>
                <w:bCs/>
                <w:smallCaps/>
                <w:sz w:val="24"/>
                <w:szCs w:val="24"/>
              </w:rPr>
            </w:pPr>
            <w:r w:rsidRPr="00066D75">
              <w:rPr>
                <w:rFonts w:ascii="Times New Roman" w:eastAsia="Times New Roman" w:hAnsi="Times New Roman" w:cs="Times New Roman"/>
                <w:b/>
                <w:bCs/>
                <w:smallCaps/>
                <w:sz w:val="24"/>
                <w:szCs w:val="24"/>
              </w:rPr>
              <w:t>Finance Division</w:t>
            </w:r>
          </w:p>
          <w:p w14:paraId="6EFD49FB" w14:textId="3AC7A2DD" w:rsidR="00066D75" w:rsidRPr="00066D75" w:rsidRDefault="17ADECAF" w:rsidP="00066D75">
            <w:pPr>
              <w:spacing w:before="120" w:after="0" w:line="240" w:lineRule="auto"/>
              <w:jc w:val="both"/>
              <w:rPr>
                <w:rFonts w:ascii="Times New Roman" w:eastAsia="Times New Roman" w:hAnsi="Times New Roman" w:cs="Times New Roman"/>
                <w:b/>
                <w:bCs/>
                <w:smallCaps/>
                <w:sz w:val="24"/>
                <w:szCs w:val="24"/>
              </w:rPr>
            </w:pPr>
            <w:r w:rsidRPr="7E040B42">
              <w:rPr>
                <w:rFonts w:ascii="Times New Roman" w:eastAsia="Times New Roman" w:hAnsi="Times New Roman" w:cs="Times New Roman"/>
                <w:b/>
                <w:bCs/>
                <w:smallCaps/>
                <w:sz w:val="24"/>
                <w:szCs w:val="24"/>
              </w:rPr>
              <w:t>Nathan Toth</w:t>
            </w:r>
            <w:r w:rsidR="00066D75" w:rsidRPr="00066D75">
              <w:rPr>
                <w:rFonts w:ascii="Times New Roman" w:eastAsia="Times New Roman" w:hAnsi="Times New Roman" w:cs="Times New Roman"/>
                <w:b/>
                <w:bCs/>
                <w:smallCaps/>
                <w:sz w:val="24"/>
                <w:szCs w:val="24"/>
              </w:rPr>
              <w:t>, Director</w:t>
            </w:r>
          </w:p>
          <w:p w14:paraId="060C0DB6" w14:textId="77777777" w:rsidR="00066D75" w:rsidRPr="00066D75" w:rsidRDefault="00066D75" w:rsidP="00066D75">
            <w:pPr>
              <w:spacing w:before="120" w:after="0" w:line="240" w:lineRule="auto"/>
              <w:jc w:val="both"/>
              <w:rPr>
                <w:rFonts w:ascii="Times New Roman" w:eastAsia="Times New Roman" w:hAnsi="Times New Roman" w:cs="Times New Roman"/>
                <w:sz w:val="24"/>
                <w:szCs w:val="24"/>
              </w:rPr>
            </w:pPr>
            <w:r w:rsidRPr="00066D75">
              <w:rPr>
                <w:rFonts w:ascii="Times New Roman" w:eastAsia="Times New Roman" w:hAnsi="Times New Roman" w:cs="Times New Roman"/>
                <w:b/>
                <w:bCs/>
                <w:smallCaps/>
                <w:sz w:val="24"/>
                <w:szCs w:val="24"/>
              </w:rPr>
              <w:t>Fiscal Impact Statement</w:t>
            </w:r>
          </w:p>
          <w:p w14:paraId="1776A569" w14:textId="77777777" w:rsidR="00066D75" w:rsidRPr="00066D75" w:rsidRDefault="00066D75" w:rsidP="00066D75">
            <w:pPr>
              <w:spacing w:after="0" w:line="240" w:lineRule="auto"/>
              <w:jc w:val="both"/>
              <w:rPr>
                <w:rFonts w:ascii="Times New Roman" w:eastAsia="Times New Roman" w:hAnsi="Times New Roman" w:cs="Times New Roman"/>
                <w:b/>
                <w:bCs/>
                <w:sz w:val="24"/>
                <w:szCs w:val="24"/>
              </w:rPr>
            </w:pPr>
          </w:p>
          <w:p w14:paraId="3DB459A7" w14:textId="65700264" w:rsidR="00066D75" w:rsidRPr="00066D75" w:rsidRDefault="00066D75" w:rsidP="00066D75">
            <w:pPr>
              <w:spacing w:after="0" w:line="240" w:lineRule="auto"/>
              <w:jc w:val="both"/>
              <w:rPr>
                <w:rFonts w:ascii="Times New Roman" w:eastAsia="Times New Roman" w:hAnsi="Times New Roman" w:cs="Times New Roman"/>
                <w:sz w:val="24"/>
                <w:szCs w:val="24"/>
              </w:rPr>
            </w:pPr>
            <w:r w:rsidRPr="7E55B45B">
              <w:rPr>
                <w:rFonts w:ascii="Times New Roman" w:eastAsia="Times New Roman" w:hAnsi="Times New Roman" w:cs="Times New Roman"/>
                <w:b/>
                <w:bCs/>
                <w:smallCaps/>
                <w:sz w:val="24"/>
                <w:szCs w:val="24"/>
              </w:rPr>
              <w:t>Int</w:t>
            </w:r>
            <w:r w:rsidR="5F52ED45" w:rsidRPr="7E55B45B">
              <w:rPr>
                <w:rFonts w:ascii="Times New Roman" w:eastAsia="Times New Roman" w:hAnsi="Times New Roman" w:cs="Times New Roman"/>
                <w:b/>
                <w:bCs/>
                <w:smallCaps/>
                <w:sz w:val="24"/>
                <w:szCs w:val="24"/>
              </w:rPr>
              <w:t>. No.</w:t>
            </w:r>
            <w:r w:rsidRPr="7E55B45B">
              <w:rPr>
                <w:rFonts w:ascii="Times New Roman" w:eastAsia="Times New Roman" w:hAnsi="Times New Roman" w:cs="Times New Roman"/>
                <w:b/>
                <w:bCs/>
                <w:sz w:val="24"/>
                <w:szCs w:val="24"/>
              </w:rPr>
              <w:t xml:space="preserve">: </w:t>
            </w:r>
            <w:r w:rsidR="002E6D1C">
              <w:rPr>
                <w:rFonts w:ascii="Times New Roman" w:eastAsia="Times New Roman" w:hAnsi="Times New Roman" w:cs="Times New Roman"/>
                <w:bCs/>
                <w:sz w:val="24"/>
                <w:szCs w:val="24"/>
              </w:rPr>
              <w:t>9</w:t>
            </w:r>
            <w:r w:rsidR="004F00A1">
              <w:rPr>
                <w:rFonts w:ascii="Times New Roman" w:eastAsia="Times New Roman" w:hAnsi="Times New Roman" w:cs="Times New Roman"/>
                <w:bCs/>
                <w:sz w:val="24"/>
                <w:szCs w:val="24"/>
              </w:rPr>
              <w:t>17</w:t>
            </w:r>
          </w:p>
          <w:p w14:paraId="4AE03176" w14:textId="77777777" w:rsidR="00066D75" w:rsidRPr="00066D75" w:rsidRDefault="00066D75" w:rsidP="00066D75">
            <w:pPr>
              <w:spacing w:after="0" w:line="240" w:lineRule="auto"/>
              <w:rPr>
                <w:rFonts w:ascii="Times New Roman" w:eastAsia="Times New Roman" w:hAnsi="Times New Roman" w:cs="Times New Roman"/>
                <w:sz w:val="16"/>
                <w:szCs w:val="16"/>
              </w:rPr>
            </w:pPr>
            <w:r w:rsidRPr="00066D75">
              <w:rPr>
                <w:rFonts w:ascii="Times New Roman" w:eastAsia="Times New Roman" w:hAnsi="Times New Roman" w:cs="Times New Roman"/>
                <w:sz w:val="24"/>
                <w:szCs w:val="24"/>
              </w:rPr>
              <w:t xml:space="preserve">                                        </w:t>
            </w:r>
          </w:p>
          <w:p w14:paraId="15D654E3" w14:textId="77777777" w:rsidR="00066D75" w:rsidRPr="00066D75" w:rsidRDefault="00066D75" w:rsidP="00066D75">
            <w:pPr>
              <w:tabs>
                <w:tab w:val="left" w:pos="-1440"/>
              </w:tabs>
              <w:spacing w:after="120" w:line="240" w:lineRule="auto"/>
              <w:ind w:left="1440" w:hanging="1440"/>
              <w:rPr>
                <w:rFonts w:ascii="Times New Roman" w:eastAsia="Times New Roman" w:hAnsi="Times New Roman" w:cs="Times New Roman"/>
                <w:sz w:val="24"/>
                <w:szCs w:val="24"/>
              </w:rPr>
            </w:pPr>
            <w:r w:rsidRPr="00066D75">
              <w:rPr>
                <w:rFonts w:ascii="Times New Roman" w:eastAsia="Times New Roman" w:hAnsi="Times New Roman" w:cs="Times New Roman"/>
                <w:b/>
                <w:bCs/>
                <w:smallCaps/>
                <w:sz w:val="24"/>
                <w:szCs w:val="24"/>
              </w:rPr>
              <w:t>Committee</w:t>
            </w:r>
            <w:r w:rsidRPr="00066D75">
              <w:rPr>
                <w:rFonts w:ascii="Times New Roman" w:eastAsia="Times New Roman" w:hAnsi="Times New Roman" w:cs="Times New Roman"/>
                <w:b/>
                <w:bCs/>
                <w:sz w:val="24"/>
                <w:szCs w:val="24"/>
              </w:rPr>
              <w:t>:</w:t>
            </w:r>
            <w:r w:rsidRPr="00066D75">
              <w:rPr>
                <w:rFonts w:ascii="Times New Roman" w:eastAsia="Times New Roman" w:hAnsi="Times New Roman" w:cs="Times New Roman"/>
                <w:szCs w:val="24"/>
              </w:rPr>
              <w:t xml:space="preserve"> </w:t>
            </w:r>
            <w:r w:rsidRPr="00066D75">
              <w:rPr>
                <w:rFonts w:ascii="Times New Roman" w:eastAsia="Times New Roman" w:hAnsi="Times New Roman" w:cs="Times New Roman"/>
                <w:sz w:val="24"/>
                <w:szCs w:val="24"/>
              </w:rPr>
              <w:t>Transportation and Infrastructure</w:t>
            </w:r>
          </w:p>
        </w:tc>
      </w:tr>
      <w:tr w:rsidR="00066D75" w:rsidRPr="00066D75" w14:paraId="155E3979" w14:textId="77777777" w:rsidTr="32540B38">
        <w:trPr>
          <w:trHeight w:val="1160"/>
          <w:jc w:val="center"/>
        </w:trPr>
        <w:tc>
          <w:tcPr>
            <w:tcW w:w="6077" w:type="dxa"/>
            <w:tcBorders>
              <w:top w:val="single" w:sz="4" w:space="0" w:color="auto"/>
            </w:tcBorders>
          </w:tcPr>
          <w:p w14:paraId="5E830B04" w14:textId="50A72FF1" w:rsidR="00571F59" w:rsidRPr="00571F59" w:rsidRDefault="00066D75" w:rsidP="00571F59">
            <w:pPr>
              <w:suppressLineNumbers/>
              <w:contextualSpacing/>
              <w:jc w:val="both"/>
              <w:rPr>
                <w:rFonts w:ascii="Times New Roman" w:eastAsia="Times New Roman" w:hAnsi="Times New Roman" w:cs="Times New Roman"/>
                <w:sz w:val="24"/>
                <w:szCs w:val="24"/>
              </w:rPr>
            </w:pPr>
            <w:r w:rsidRPr="00066D75">
              <w:rPr>
                <w:rFonts w:ascii="Times New Roman" w:eastAsia="Times New Roman" w:hAnsi="Times New Roman" w:cs="Times New Roman"/>
                <w:b/>
                <w:bCs/>
                <w:smallCaps/>
                <w:sz w:val="24"/>
                <w:szCs w:val="24"/>
              </w:rPr>
              <w:t xml:space="preserve">Title: </w:t>
            </w:r>
            <w:r w:rsidR="004F00A1" w:rsidRPr="004F00A1">
              <w:rPr>
                <w:rFonts w:ascii="Times New Roman" w:hAnsi="Times New Roman" w:cs="Times New Roman"/>
                <w:color w:val="000000"/>
                <w:sz w:val="24"/>
                <w:szCs w:val="24"/>
              </w:rPr>
              <w:t>A Local Law to amend the administrative code of the city of New York, in relation to sanitation and cleanliness requirements for roadway and sidewalk cafes</w:t>
            </w:r>
          </w:p>
          <w:p w14:paraId="43E05B7F" w14:textId="5689CDEE" w:rsidR="002E6D1C" w:rsidRPr="002E6D1C" w:rsidRDefault="002E6D1C" w:rsidP="002E6D1C">
            <w:pPr>
              <w:suppressLineNumbers/>
              <w:contextualSpacing/>
              <w:jc w:val="both"/>
              <w:rPr>
                <w:rFonts w:ascii="Times New Roman" w:eastAsia="Times New Roman" w:hAnsi="Times New Roman" w:cs="Times New Roman"/>
                <w:sz w:val="24"/>
                <w:szCs w:val="24"/>
              </w:rPr>
            </w:pPr>
          </w:p>
          <w:p w14:paraId="3239DDE8" w14:textId="3600FAC3" w:rsidR="00066D75" w:rsidRPr="009E1E7F" w:rsidRDefault="00066D75" w:rsidP="009E1E7F">
            <w:pPr>
              <w:suppressLineNumbers/>
              <w:spacing w:after="0"/>
              <w:jc w:val="both"/>
              <w:rPr>
                <w:rFonts w:ascii="Times New Roman" w:eastAsia="Calibri" w:hAnsi="Times New Roman" w:cs="Times New Roman"/>
                <w:sz w:val="24"/>
                <w:szCs w:val="20"/>
              </w:rPr>
            </w:pPr>
          </w:p>
        </w:tc>
        <w:tc>
          <w:tcPr>
            <w:tcW w:w="4926" w:type="dxa"/>
            <w:tcBorders>
              <w:top w:val="single" w:sz="4" w:space="0" w:color="auto"/>
            </w:tcBorders>
          </w:tcPr>
          <w:p w14:paraId="7102D97B" w14:textId="7C87C494" w:rsidR="00066D75" w:rsidRPr="00066D75" w:rsidRDefault="32540B38" w:rsidP="32540B38">
            <w:pPr>
              <w:autoSpaceDE w:val="0"/>
              <w:autoSpaceDN w:val="0"/>
              <w:adjustRightInd w:val="0"/>
              <w:spacing w:after="0"/>
              <w:jc w:val="both"/>
              <w:rPr>
                <w:rFonts w:ascii="Times New Roman" w:eastAsia="Times New Roman" w:hAnsi="Times New Roman" w:cs="Times New Roman"/>
                <w:color w:val="000000" w:themeColor="text1"/>
                <w:sz w:val="24"/>
                <w:szCs w:val="24"/>
              </w:rPr>
            </w:pPr>
            <w:r w:rsidRPr="32540B38">
              <w:rPr>
                <w:rFonts w:ascii="Times New Roman" w:eastAsia="Times New Roman" w:hAnsi="Times New Roman" w:cs="Times New Roman"/>
                <w:b/>
                <w:bCs/>
                <w:smallCaps/>
                <w:sz w:val="24"/>
                <w:szCs w:val="24"/>
              </w:rPr>
              <w:t>Sponsors</w:t>
            </w:r>
            <w:r w:rsidRPr="32540B38">
              <w:rPr>
                <w:rFonts w:ascii="Times New Roman" w:eastAsia="Times New Roman" w:hAnsi="Times New Roman" w:cs="Times New Roman"/>
                <w:b/>
                <w:bCs/>
                <w:sz w:val="24"/>
                <w:szCs w:val="24"/>
              </w:rPr>
              <w:t xml:space="preserve">: </w:t>
            </w:r>
            <w:r w:rsidRPr="32540B38">
              <w:rPr>
                <w:rFonts w:ascii="Times New Roman" w:eastAsia="Calibri" w:hAnsi="Times New Roman" w:cs="Times New Roman"/>
                <w:sz w:val="24"/>
                <w:szCs w:val="24"/>
              </w:rPr>
              <w:t>Council Members</w:t>
            </w:r>
            <w:r w:rsidRPr="32540B38">
              <w:rPr>
                <w:rFonts w:ascii="Times New Roman" w:eastAsia="Times New Roman" w:hAnsi="Times New Roman" w:cs="Times New Roman"/>
                <w:color w:val="000000" w:themeColor="text1"/>
                <w:sz w:val="24"/>
                <w:szCs w:val="24"/>
              </w:rPr>
              <w:t xml:space="preserve"> J. Sanchez, Louis, Maloney, Morano and Ariola</w:t>
            </w:r>
          </w:p>
        </w:tc>
      </w:tr>
    </w:tbl>
    <w:p w14:paraId="4365EEB3" w14:textId="7C6B8B5A" w:rsidR="004F00A1" w:rsidRDefault="24118CE3" w:rsidP="004F00A1">
      <w:pPr>
        <w:pStyle w:val="NoSpacing"/>
        <w:spacing w:before="120"/>
        <w:jc w:val="both"/>
        <w:rPr>
          <w:rFonts w:cs="Times New Roman"/>
          <w:szCs w:val="24"/>
        </w:rPr>
      </w:pPr>
      <w:r w:rsidRPr="721567B5">
        <w:rPr>
          <w:rFonts w:eastAsia="Times New Roman" w:cs="Times New Roman"/>
          <w:b/>
          <w:bCs/>
          <w:smallCaps/>
        </w:rPr>
        <w:t>Summary of Legislation:</w:t>
      </w:r>
      <w:r w:rsidRPr="721567B5">
        <w:rPr>
          <w:rFonts w:eastAsia="Times New Roman" w:cs="Times New Roman"/>
        </w:rPr>
        <w:t xml:space="preserve"> </w:t>
      </w:r>
      <w:r w:rsidR="009E1E7F" w:rsidRPr="721567B5">
        <w:rPr>
          <w:rFonts w:eastAsia="Times New Roman" w:cs="Times New Roman"/>
        </w:rPr>
        <w:t>Int. No.</w:t>
      </w:r>
      <w:r w:rsidR="002E6D1C" w:rsidRPr="721567B5">
        <w:rPr>
          <w:rFonts w:eastAsia="Times New Roman" w:cs="Times New Roman"/>
        </w:rPr>
        <w:t xml:space="preserve"> </w:t>
      </w:r>
      <w:r w:rsidR="004F00A1">
        <w:rPr>
          <w:rFonts w:cs="Times New Roman"/>
          <w:szCs w:val="24"/>
        </w:rPr>
        <w:t>917 would require roadway and sidewalk cafe operators to ensure that their outdoor setups are clear of trash, debris, graffiti, vermin, food scraps and unsanitary conditions. Operators who violate this provision would be subject to civil penalties ranging from $300 for the first offense to $600 for the second and subsequent offenses.</w:t>
      </w:r>
    </w:p>
    <w:p w14:paraId="585D1BA1" w14:textId="1D2A99BF" w:rsidR="00104A58" w:rsidRPr="00571F59" w:rsidRDefault="00104A58" w:rsidP="00D411EC">
      <w:pPr>
        <w:pStyle w:val="NoSpacing"/>
        <w:spacing w:before="120"/>
        <w:jc w:val="both"/>
        <w:rPr>
          <w:rFonts w:cs="Times New Roman"/>
          <w:szCs w:val="24"/>
        </w:rPr>
      </w:pPr>
    </w:p>
    <w:p w14:paraId="5045DA7E" w14:textId="77777777" w:rsidR="00D411EC" w:rsidRPr="00104A58" w:rsidRDefault="00D411EC" w:rsidP="00D411EC">
      <w:pPr>
        <w:pStyle w:val="NoSpacing"/>
        <w:spacing w:before="120"/>
        <w:jc w:val="both"/>
        <w:rPr>
          <w:rFonts w:cs="Times New Roman"/>
        </w:rPr>
      </w:pPr>
    </w:p>
    <w:p w14:paraId="33B75ADA" w14:textId="1518B263" w:rsidR="00066D75" w:rsidRPr="00066D75" w:rsidRDefault="24118CE3" w:rsidP="00066D75">
      <w:pPr>
        <w:spacing w:after="0" w:line="240" w:lineRule="auto"/>
        <w:jc w:val="both"/>
        <w:rPr>
          <w:rFonts w:ascii="Times New Roman" w:eastAsia="Times New Roman" w:hAnsi="Times New Roman" w:cs="Times New Roman"/>
          <w:sz w:val="24"/>
          <w:szCs w:val="24"/>
        </w:rPr>
      </w:pPr>
      <w:r w:rsidRPr="7430FCDF">
        <w:rPr>
          <w:rFonts w:ascii="Times New Roman" w:eastAsia="Times New Roman" w:hAnsi="Times New Roman" w:cs="Times New Roman"/>
          <w:b/>
          <w:bCs/>
          <w:smallCaps/>
          <w:sz w:val="24"/>
          <w:szCs w:val="24"/>
        </w:rPr>
        <w:t>Effective Date:</w:t>
      </w:r>
      <w:r w:rsidR="00571F59">
        <w:rPr>
          <w:rFonts w:ascii="Times New Roman" w:eastAsia="Times New Roman" w:hAnsi="Times New Roman" w:cs="Times New Roman"/>
          <w:sz w:val="24"/>
          <w:szCs w:val="24"/>
        </w:rPr>
        <w:t xml:space="preserve"> 120 days after becom</w:t>
      </w:r>
      <w:r w:rsidR="009A0688">
        <w:rPr>
          <w:rFonts w:ascii="Times New Roman" w:eastAsia="Times New Roman" w:hAnsi="Times New Roman" w:cs="Times New Roman"/>
          <w:sz w:val="24"/>
          <w:szCs w:val="24"/>
        </w:rPr>
        <w:t>ing</w:t>
      </w:r>
      <w:r w:rsidR="00571F59">
        <w:rPr>
          <w:rFonts w:ascii="Times New Roman" w:eastAsia="Times New Roman" w:hAnsi="Times New Roman" w:cs="Times New Roman"/>
          <w:sz w:val="24"/>
          <w:szCs w:val="24"/>
        </w:rPr>
        <w:t xml:space="preserve"> law</w:t>
      </w:r>
    </w:p>
    <w:p w14:paraId="1C251FBC" w14:textId="57F99F6A" w:rsidR="00066D75" w:rsidRPr="00066D75" w:rsidRDefault="00066D75" w:rsidP="00066D75">
      <w:pPr>
        <w:pBdr>
          <w:top w:val="single" w:sz="4" w:space="1" w:color="auto"/>
        </w:pBdr>
        <w:spacing w:before="240" w:after="0" w:line="240" w:lineRule="auto"/>
        <w:jc w:val="both"/>
        <w:rPr>
          <w:rFonts w:ascii="Times New Roman" w:eastAsia="Times New Roman" w:hAnsi="Times New Roman" w:cs="Times New Roman"/>
          <w:b/>
          <w:smallCaps/>
          <w:sz w:val="24"/>
          <w:szCs w:val="24"/>
        </w:rPr>
      </w:pPr>
      <w:r w:rsidRPr="00066D75">
        <w:rPr>
          <w:rFonts w:ascii="Times New Roman" w:eastAsia="Times New Roman" w:hAnsi="Times New Roman" w:cs="Times New Roman"/>
          <w:b/>
          <w:smallCaps/>
          <w:sz w:val="24"/>
          <w:szCs w:val="24"/>
        </w:rPr>
        <w:t>City Council Estimate:</w:t>
      </w:r>
    </w:p>
    <w:p w14:paraId="573F2E29" w14:textId="77777777" w:rsidR="00066D75" w:rsidRPr="00066D75" w:rsidRDefault="00066D75" w:rsidP="00066D75">
      <w:pPr>
        <w:pBdr>
          <w:top w:val="single" w:sz="4" w:space="1" w:color="auto"/>
        </w:pBdr>
        <w:spacing w:before="120" w:after="0" w:line="240" w:lineRule="auto"/>
        <w:jc w:val="both"/>
        <w:rPr>
          <w:rFonts w:ascii="Times New Roman" w:eastAsia="Times New Roman" w:hAnsi="Times New Roman" w:cs="Times New Roman"/>
          <w:b/>
          <w:smallCaps/>
          <w:sz w:val="24"/>
          <w:szCs w:val="24"/>
        </w:rPr>
      </w:pPr>
    </w:p>
    <w:tbl>
      <w:tblPr>
        <w:tblW w:w="7281" w:type="dxa"/>
        <w:jc w:val="center"/>
        <w:tblCellMar>
          <w:left w:w="141" w:type="dxa"/>
          <w:right w:w="141" w:type="dxa"/>
        </w:tblCellMar>
        <w:tblLook w:val="0000" w:firstRow="0" w:lastRow="0" w:firstColumn="0" w:lastColumn="0" w:noHBand="0" w:noVBand="0"/>
      </w:tblPr>
      <w:tblGrid>
        <w:gridCol w:w="2134"/>
        <w:gridCol w:w="1533"/>
        <w:gridCol w:w="1807"/>
        <w:gridCol w:w="1807"/>
      </w:tblGrid>
      <w:tr w:rsidR="0048058B" w:rsidRPr="00066D75" w14:paraId="6A6E6535" w14:textId="77777777" w:rsidTr="32540B38">
        <w:trPr>
          <w:jc w:val="center"/>
        </w:trPr>
        <w:tc>
          <w:tcPr>
            <w:tcW w:w="2134" w:type="dxa"/>
            <w:tcBorders>
              <w:top w:val="double" w:sz="7" w:space="0" w:color="000000" w:themeColor="text1"/>
              <w:left w:val="double" w:sz="7" w:space="0" w:color="000000" w:themeColor="text1"/>
              <w:bottom w:val="single" w:sz="6" w:space="0" w:color="FFFFFF" w:themeColor="background1"/>
              <w:right w:val="single" w:sz="6" w:space="0" w:color="FFFFFF" w:themeColor="background1"/>
            </w:tcBorders>
            <w:vAlign w:val="center"/>
          </w:tcPr>
          <w:p w14:paraId="2DDAC3F2" w14:textId="77777777" w:rsidR="0048058B" w:rsidRPr="00066D75" w:rsidRDefault="0048058B" w:rsidP="00066D75">
            <w:pPr>
              <w:spacing w:after="0" w:line="201" w:lineRule="exact"/>
              <w:jc w:val="center"/>
              <w:rPr>
                <w:rFonts w:ascii="Times New Roman" w:eastAsia="Times New Roman" w:hAnsi="Times New Roman" w:cs="Times New Roman"/>
                <w:sz w:val="20"/>
                <w:szCs w:val="20"/>
              </w:rPr>
            </w:pPr>
          </w:p>
          <w:p w14:paraId="3C9BE7B7" w14:textId="77777777" w:rsidR="0048058B" w:rsidRPr="00066D75" w:rsidRDefault="0048058B" w:rsidP="00066D75">
            <w:pPr>
              <w:spacing w:after="0" w:line="240" w:lineRule="auto"/>
              <w:jc w:val="center"/>
              <w:rPr>
                <w:rFonts w:ascii="Times New Roman" w:eastAsia="Times New Roman" w:hAnsi="Times New Roman" w:cs="Times New Roman"/>
                <w:b/>
                <w:bCs/>
                <w:sz w:val="20"/>
                <w:szCs w:val="20"/>
              </w:rPr>
            </w:pPr>
          </w:p>
        </w:tc>
        <w:tc>
          <w:tcPr>
            <w:tcW w:w="1533" w:type="dxa"/>
            <w:tcBorders>
              <w:top w:val="doub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4415384A" w14:textId="3240F7CF" w:rsidR="0048058B" w:rsidRPr="00066D75" w:rsidRDefault="32540B38" w:rsidP="00066D75">
            <w:pPr>
              <w:spacing w:after="0" w:line="240" w:lineRule="auto"/>
              <w:jc w:val="center"/>
              <w:rPr>
                <w:rFonts w:ascii="Times New Roman" w:eastAsia="Times New Roman" w:hAnsi="Times New Roman" w:cs="Times New Roman"/>
                <w:b/>
                <w:bCs/>
                <w:sz w:val="20"/>
                <w:szCs w:val="20"/>
              </w:rPr>
            </w:pPr>
            <w:r w:rsidRPr="32540B38">
              <w:rPr>
                <w:rFonts w:ascii="Times New Roman" w:eastAsia="Times New Roman" w:hAnsi="Times New Roman" w:cs="Times New Roman"/>
                <w:b/>
                <w:bCs/>
                <w:sz w:val="20"/>
                <w:szCs w:val="20"/>
              </w:rPr>
              <w:t>Effective FY27</w:t>
            </w:r>
          </w:p>
        </w:tc>
        <w:tc>
          <w:tcPr>
            <w:tcW w:w="1807" w:type="dxa"/>
            <w:tcBorders>
              <w:top w:val="doub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7D1D3C6E" w14:textId="6F5C2D21" w:rsidR="0048058B" w:rsidRPr="00066D75" w:rsidRDefault="32540B38" w:rsidP="00066D75">
            <w:pPr>
              <w:spacing w:after="0" w:line="240" w:lineRule="auto"/>
              <w:jc w:val="center"/>
              <w:rPr>
                <w:rFonts w:ascii="Times New Roman" w:eastAsia="Times New Roman" w:hAnsi="Times New Roman" w:cs="Times New Roman"/>
                <w:b/>
                <w:bCs/>
                <w:sz w:val="20"/>
                <w:szCs w:val="20"/>
              </w:rPr>
            </w:pPr>
            <w:r w:rsidRPr="32540B38">
              <w:rPr>
                <w:rFonts w:ascii="Times New Roman" w:eastAsia="Times New Roman" w:hAnsi="Times New Roman" w:cs="Times New Roman"/>
                <w:b/>
                <w:bCs/>
                <w:sz w:val="20"/>
                <w:szCs w:val="20"/>
              </w:rPr>
              <w:t>FY Succeeding Effective FY28</w:t>
            </w:r>
          </w:p>
        </w:tc>
        <w:tc>
          <w:tcPr>
            <w:tcW w:w="1807" w:type="dxa"/>
            <w:tcBorders>
              <w:top w:val="double" w:sz="7" w:space="0" w:color="000000" w:themeColor="text1"/>
              <w:left w:val="single" w:sz="7" w:space="0" w:color="000000" w:themeColor="text1"/>
              <w:bottom w:val="single" w:sz="6" w:space="0" w:color="FFFFFF" w:themeColor="background1"/>
              <w:right w:val="double" w:sz="7" w:space="0" w:color="000000" w:themeColor="text1"/>
            </w:tcBorders>
            <w:vAlign w:val="center"/>
          </w:tcPr>
          <w:p w14:paraId="65A44816" w14:textId="64CB11AA" w:rsidR="0048058B" w:rsidRPr="00066D75" w:rsidRDefault="32540B38" w:rsidP="00DE0084">
            <w:pPr>
              <w:spacing w:after="0" w:line="240" w:lineRule="auto"/>
              <w:jc w:val="center"/>
              <w:rPr>
                <w:rFonts w:ascii="Times New Roman" w:eastAsia="Times New Roman" w:hAnsi="Times New Roman" w:cs="Times New Roman"/>
                <w:b/>
                <w:bCs/>
                <w:sz w:val="20"/>
                <w:szCs w:val="20"/>
              </w:rPr>
            </w:pPr>
            <w:r w:rsidRPr="32540B38">
              <w:rPr>
                <w:rFonts w:ascii="Times New Roman" w:eastAsia="Times New Roman" w:hAnsi="Times New Roman" w:cs="Times New Roman"/>
                <w:b/>
                <w:bCs/>
                <w:sz w:val="20"/>
                <w:szCs w:val="20"/>
              </w:rPr>
              <w:t>Full Fiscal Impact FY28</w:t>
            </w:r>
          </w:p>
        </w:tc>
      </w:tr>
      <w:tr w:rsidR="0048058B" w:rsidRPr="00066D75" w14:paraId="1F09FA02" w14:textId="77777777" w:rsidTr="32540B38">
        <w:trPr>
          <w:trHeight w:val="370"/>
          <w:jc w:val="center"/>
        </w:trPr>
        <w:tc>
          <w:tcPr>
            <w:tcW w:w="2134" w:type="dxa"/>
            <w:tcBorders>
              <w:top w:val="single" w:sz="7" w:space="0" w:color="000000" w:themeColor="text1"/>
              <w:left w:val="double" w:sz="7" w:space="0" w:color="000000" w:themeColor="text1"/>
              <w:bottom w:val="single" w:sz="6" w:space="0" w:color="FFFFFF" w:themeColor="background1"/>
              <w:right w:val="single" w:sz="6" w:space="0" w:color="FFFFFF" w:themeColor="background1"/>
            </w:tcBorders>
            <w:vAlign w:val="center"/>
          </w:tcPr>
          <w:p w14:paraId="282D8DB4" w14:textId="63815203" w:rsidR="0048058B" w:rsidRPr="00066D75" w:rsidRDefault="0048058B" w:rsidP="00066D75">
            <w:pPr>
              <w:spacing w:after="0" w:line="240" w:lineRule="auto"/>
              <w:jc w:val="center"/>
              <w:rPr>
                <w:rFonts w:ascii="Times New Roman" w:eastAsia="Times New Roman" w:hAnsi="Times New Roman" w:cs="Times New Roman"/>
                <w:b/>
                <w:bCs/>
                <w:sz w:val="20"/>
                <w:szCs w:val="20"/>
              </w:rPr>
            </w:pPr>
            <w:r w:rsidRPr="00066D75">
              <w:rPr>
                <w:rFonts w:ascii="Times New Roman" w:eastAsia="Times New Roman" w:hAnsi="Times New Roman" w:cs="Times New Roman"/>
                <w:b/>
                <w:bCs/>
                <w:sz w:val="20"/>
                <w:szCs w:val="20"/>
              </w:rPr>
              <w:t>Revenues</w:t>
            </w:r>
            <w:r w:rsidR="00F431EB">
              <w:rPr>
                <w:rFonts w:ascii="Times New Roman" w:eastAsia="Times New Roman" w:hAnsi="Times New Roman" w:cs="Times New Roman"/>
                <w:b/>
                <w:bCs/>
                <w:sz w:val="20"/>
                <w:szCs w:val="20"/>
              </w:rPr>
              <w:t xml:space="preserve"> (</w:t>
            </w:r>
            <w:r w:rsidR="00F82026">
              <w:rPr>
                <w:rFonts w:ascii="Times New Roman" w:eastAsia="Times New Roman" w:hAnsi="Times New Roman" w:cs="Times New Roman"/>
                <w:b/>
                <w:bCs/>
                <w:sz w:val="20"/>
                <w:szCs w:val="20"/>
              </w:rPr>
              <w:t>+)</w:t>
            </w:r>
          </w:p>
        </w:tc>
        <w:tc>
          <w:tcPr>
            <w:tcW w:w="1533"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76A1F7FF" w14:textId="2DB9516F" w:rsidR="0048058B" w:rsidRPr="00066D75" w:rsidRDefault="7B58F7DE" w:rsidP="721567B5">
            <w:pPr>
              <w:spacing w:after="0" w:line="240" w:lineRule="auto"/>
              <w:jc w:val="center"/>
              <w:rPr>
                <w:rFonts w:ascii="Times New Roman" w:eastAsia="Times New Roman" w:hAnsi="Times New Roman" w:cs="Times New Roman"/>
                <w:sz w:val="20"/>
                <w:szCs w:val="20"/>
              </w:rPr>
            </w:pPr>
            <w:r w:rsidRPr="4843FCDE">
              <w:rPr>
                <w:rFonts w:ascii="Times New Roman" w:eastAsia="Times New Roman" w:hAnsi="Times New Roman" w:cs="Times New Roman"/>
                <w:sz w:val="20"/>
                <w:szCs w:val="20"/>
              </w:rPr>
              <w:t>$0</w:t>
            </w:r>
          </w:p>
        </w:tc>
        <w:tc>
          <w:tcPr>
            <w:tcW w:w="1807"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3EB3E806" w14:textId="2EBDD6A0" w:rsidR="0048058B" w:rsidRPr="00066D75" w:rsidRDefault="7B58F7DE" w:rsidP="6BACC470">
            <w:pPr>
              <w:spacing w:after="0" w:line="240" w:lineRule="auto"/>
              <w:jc w:val="center"/>
              <w:rPr>
                <w:rFonts w:ascii="Times New Roman" w:eastAsia="Times New Roman" w:hAnsi="Times New Roman" w:cs="Times New Roman"/>
                <w:sz w:val="20"/>
                <w:szCs w:val="20"/>
              </w:rPr>
            </w:pPr>
            <w:r w:rsidRPr="4843FCDE">
              <w:rPr>
                <w:rFonts w:ascii="Times New Roman" w:eastAsia="Times New Roman" w:hAnsi="Times New Roman" w:cs="Times New Roman"/>
                <w:sz w:val="20"/>
                <w:szCs w:val="20"/>
              </w:rPr>
              <w:t>$0</w:t>
            </w:r>
          </w:p>
        </w:tc>
        <w:tc>
          <w:tcPr>
            <w:tcW w:w="1807" w:type="dxa"/>
            <w:tcBorders>
              <w:top w:val="single" w:sz="7" w:space="0" w:color="000000" w:themeColor="text1"/>
              <w:left w:val="single" w:sz="7" w:space="0" w:color="000000" w:themeColor="text1"/>
              <w:bottom w:val="single" w:sz="6" w:space="0" w:color="FFFFFF" w:themeColor="background1"/>
              <w:right w:val="double" w:sz="7" w:space="0" w:color="000000" w:themeColor="text1"/>
            </w:tcBorders>
            <w:vAlign w:val="center"/>
          </w:tcPr>
          <w:p w14:paraId="16D907B9" w14:textId="55B2319F" w:rsidR="0048058B" w:rsidRPr="00066D75" w:rsidRDefault="7B58F7DE" w:rsidP="4843FCDE">
            <w:pPr>
              <w:spacing w:after="0" w:line="240" w:lineRule="auto"/>
              <w:jc w:val="center"/>
            </w:pPr>
            <w:r w:rsidRPr="4843FCDE">
              <w:rPr>
                <w:rFonts w:ascii="Times New Roman" w:eastAsia="Times New Roman" w:hAnsi="Times New Roman" w:cs="Times New Roman"/>
                <w:sz w:val="20"/>
                <w:szCs w:val="20"/>
              </w:rPr>
              <w:t>$0</w:t>
            </w:r>
          </w:p>
        </w:tc>
      </w:tr>
      <w:tr w:rsidR="007133C3" w:rsidRPr="00066D75" w14:paraId="77CEE043" w14:textId="77777777" w:rsidTr="32540B38">
        <w:trPr>
          <w:jc w:val="center"/>
        </w:trPr>
        <w:tc>
          <w:tcPr>
            <w:tcW w:w="2134" w:type="dxa"/>
            <w:tcBorders>
              <w:top w:val="single" w:sz="7" w:space="0" w:color="000000" w:themeColor="text1"/>
              <w:left w:val="double" w:sz="7" w:space="0" w:color="000000" w:themeColor="text1"/>
              <w:bottom w:val="single" w:sz="6" w:space="0" w:color="FFFFFF" w:themeColor="background1"/>
              <w:right w:val="single" w:sz="6" w:space="0" w:color="FFFFFF" w:themeColor="background1"/>
            </w:tcBorders>
            <w:vAlign w:val="center"/>
          </w:tcPr>
          <w:p w14:paraId="5CC8E23C" w14:textId="077AC785" w:rsidR="007133C3" w:rsidRPr="00066D75" w:rsidRDefault="0941903B" w:rsidP="007133C3">
            <w:pPr>
              <w:spacing w:after="0" w:line="240" w:lineRule="auto"/>
              <w:jc w:val="center"/>
              <w:rPr>
                <w:rFonts w:ascii="Times New Roman" w:eastAsia="Times New Roman" w:hAnsi="Times New Roman" w:cs="Times New Roman"/>
                <w:b/>
                <w:bCs/>
                <w:sz w:val="20"/>
                <w:szCs w:val="20"/>
              </w:rPr>
            </w:pPr>
            <w:r w:rsidRPr="0941903B">
              <w:rPr>
                <w:rFonts w:ascii="Times New Roman" w:eastAsia="Times New Roman" w:hAnsi="Times New Roman" w:cs="Times New Roman"/>
                <w:b/>
                <w:bCs/>
                <w:sz w:val="20"/>
                <w:szCs w:val="20"/>
              </w:rPr>
              <w:t xml:space="preserve"> Expenditures (-)</w:t>
            </w:r>
          </w:p>
        </w:tc>
        <w:tc>
          <w:tcPr>
            <w:tcW w:w="1533"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1B9B08F3" w14:textId="7100014F" w:rsidR="2BCB56D4" w:rsidRDefault="00571F59" w:rsidP="0036331D">
            <w:pPr>
              <w:spacing w:after="0" w:line="240" w:lineRule="auto"/>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w:t>
            </w:r>
            <w:r w:rsidR="00A92A19">
              <w:rPr>
                <w:rFonts w:ascii="Times New Roman" w:eastAsia="Times New Roman" w:hAnsi="Times New Roman" w:cs="Times New Roman"/>
                <w:color w:val="000000" w:themeColor="text1"/>
                <w:sz w:val="20"/>
                <w:szCs w:val="20"/>
              </w:rPr>
              <w:t>0</w:t>
            </w:r>
          </w:p>
        </w:tc>
        <w:tc>
          <w:tcPr>
            <w:tcW w:w="1807"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7A5A804D" w14:textId="55ABC181" w:rsidR="007133C3" w:rsidRPr="00066D75" w:rsidRDefault="00571F59" w:rsidP="7A2886B2">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807" w:type="dxa"/>
            <w:tcBorders>
              <w:top w:val="single" w:sz="7" w:space="0" w:color="000000" w:themeColor="text1"/>
              <w:left w:val="single" w:sz="7" w:space="0" w:color="000000" w:themeColor="text1"/>
              <w:bottom w:val="single" w:sz="6" w:space="0" w:color="FFFFFF" w:themeColor="background1"/>
              <w:right w:val="double" w:sz="7" w:space="0" w:color="000000" w:themeColor="text1"/>
            </w:tcBorders>
            <w:vAlign w:val="center"/>
          </w:tcPr>
          <w:p w14:paraId="7CF90201" w14:textId="547B08B7" w:rsidR="007133C3" w:rsidRPr="00066D75" w:rsidRDefault="00571F59" w:rsidP="7A2886B2">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r>
      <w:tr w:rsidR="007133C3" w:rsidRPr="00066D75" w14:paraId="10AE7331" w14:textId="77777777" w:rsidTr="32540B38">
        <w:trPr>
          <w:jc w:val="center"/>
        </w:trPr>
        <w:tc>
          <w:tcPr>
            <w:tcW w:w="2134" w:type="dxa"/>
            <w:tcBorders>
              <w:top w:val="single" w:sz="7" w:space="0" w:color="000000" w:themeColor="text1"/>
              <w:left w:val="double" w:sz="7" w:space="0" w:color="000000" w:themeColor="text1"/>
              <w:bottom w:val="single" w:sz="7" w:space="0" w:color="000000" w:themeColor="text1"/>
              <w:right w:val="single" w:sz="6" w:space="0" w:color="FFFFFF" w:themeColor="background1"/>
            </w:tcBorders>
            <w:vAlign w:val="center"/>
          </w:tcPr>
          <w:p w14:paraId="567E6CF0" w14:textId="5DAB9897" w:rsidR="007133C3" w:rsidRPr="00066D75" w:rsidRDefault="007133C3" w:rsidP="007133C3">
            <w:pPr>
              <w:spacing w:after="58" w:line="240" w:lineRule="auto"/>
              <w:jc w:val="center"/>
              <w:rPr>
                <w:rFonts w:ascii="Times New Roman" w:eastAsia="Times New Roman" w:hAnsi="Times New Roman" w:cs="Times New Roman"/>
                <w:b/>
                <w:bCs/>
                <w:sz w:val="20"/>
                <w:szCs w:val="20"/>
              </w:rPr>
            </w:pPr>
            <w:r w:rsidRPr="00066D75">
              <w:rPr>
                <w:rFonts w:ascii="Times New Roman" w:eastAsia="Times New Roman" w:hAnsi="Times New Roman" w:cs="Times New Roman"/>
                <w:b/>
                <w:bCs/>
                <w:sz w:val="20"/>
                <w:szCs w:val="20"/>
              </w:rPr>
              <w:t>Net</w:t>
            </w:r>
          </w:p>
        </w:tc>
        <w:tc>
          <w:tcPr>
            <w:tcW w:w="1533" w:type="dxa"/>
            <w:tcBorders>
              <w:top w:val="single" w:sz="7" w:space="0" w:color="000000" w:themeColor="text1"/>
              <w:left w:val="single" w:sz="7" w:space="0" w:color="000000" w:themeColor="text1"/>
              <w:bottom w:val="single" w:sz="7" w:space="0" w:color="000000" w:themeColor="text1"/>
              <w:right w:val="single" w:sz="6" w:space="0" w:color="FFFFFF" w:themeColor="background1"/>
            </w:tcBorders>
            <w:vAlign w:val="center"/>
          </w:tcPr>
          <w:p w14:paraId="3FBF16E9" w14:textId="7530E16A" w:rsidR="32DAD725" w:rsidRDefault="00571F59" w:rsidP="0036331D">
            <w:pPr>
              <w:spacing w:after="0" w:line="240" w:lineRule="auto"/>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$0</w:t>
            </w:r>
            <w:r w:rsidR="721567B5" w:rsidRPr="721567B5">
              <w:rPr>
                <w:rFonts w:ascii="Times New Roman" w:eastAsia="Times New Roman" w:hAnsi="Times New Roman" w:cs="Times New Roman"/>
                <w:color w:val="000000" w:themeColor="text1"/>
                <w:sz w:val="20"/>
                <w:szCs w:val="20"/>
              </w:rPr>
              <w:t xml:space="preserve"> </w:t>
            </w:r>
          </w:p>
        </w:tc>
        <w:tc>
          <w:tcPr>
            <w:tcW w:w="1807" w:type="dxa"/>
            <w:tcBorders>
              <w:top w:val="single" w:sz="7" w:space="0" w:color="000000" w:themeColor="text1"/>
              <w:left w:val="single" w:sz="7" w:space="0" w:color="000000" w:themeColor="text1"/>
              <w:bottom w:val="single" w:sz="7" w:space="0" w:color="000000" w:themeColor="text1"/>
              <w:right w:val="single" w:sz="6" w:space="0" w:color="FFFFFF" w:themeColor="background1"/>
            </w:tcBorders>
            <w:vAlign w:val="center"/>
          </w:tcPr>
          <w:p w14:paraId="1143EF63" w14:textId="7D5650D5" w:rsidR="007133C3" w:rsidRPr="00066D75" w:rsidRDefault="00571F59" w:rsidP="007133C3">
            <w:pPr>
              <w:spacing w:after="0" w:line="240" w:lineRule="auto"/>
              <w:jc w:val="center"/>
              <w:rPr>
                <w:rFonts w:ascii="Times New Roman" w:eastAsia="Times New Roman" w:hAnsi="Times New Roman" w:cs="Times New Roman"/>
                <w:bCs/>
                <w:sz w:val="20"/>
                <w:szCs w:val="20"/>
              </w:rPr>
            </w:pPr>
            <w:r>
              <w:rPr>
                <w:rFonts w:ascii="Times New Roman" w:eastAsia="Times New Roman" w:hAnsi="Times New Roman" w:cs="Times New Roman"/>
                <w:bCs/>
                <w:sz w:val="20"/>
                <w:szCs w:val="20"/>
              </w:rPr>
              <w:t>$0</w:t>
            </w:r>
          </w:p>
        </w:tc>
        <w:tc>
          <w:tcPr>
            <w:tcW w:w="1807" w:type="dxa"/>
            <w:tcBorders>
              <w:top w:val="single" w:sz="7" w:space="0" w:color="000000" w:themeColor="text1"/>
              <w:left w:val="single" w:sz="7" w:space="0" w:color="000000" w:themeColor="text1"/>
              <w:bottom w:val="single" w:sz="7" w:space="0" w:color="000000" w:themeColor="text1"/>
              <w:right w:val="double" w:sz="7" w:space="0" w:color="000000" w:themeColor="text1"/>
            </w:tcBorders>
            <w:vAlign w:val="center"/>
          </w:tcPr>
          <w:p w14:paraId="764358B1" w14:textId="13D0743F" w:rsidR="007133C3" w:rsidRPr="00066D75" w:rsidRDefault="00571F59" w:rsidP="0941903B">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r>
    </w:tbl>
    <w:p w14:paraId="0F85E011" w14:textId="2206BB04" w:rsidR="00066D75" w:rsidRPr="00066D75" w:rsidRDefault="00066D75" w:rsidP="00E22E6C">
      <w:pPr>
        <w:spacing w:before="120" w:after="0" w:line="240" w:lineRule="auto"/>
        <w:jc w:val="both"/>
        <w:rPr>
          <w:rFonts w:ascii="Times New Roman" w:eastAsia="Times New Roman" w:hAnsi="Times New Roman" w:cs="Times New Roman"/>
          <w:sz w:val="24"/>
          <w:szCs w:val="24"/>
        </w:rPr>
      </w:pPr>
    </w:p>
    <w:p w14:paraId="1DF1A7AC" w14:textId="30FDF3B3" w:rsidR="00066D75" w:rsidRPr="00066D75" w:rsidRDefault="00066D75" w:rsidP="00066D75">
      <w:pPr>
        <w:spacing w:after="0" w:line="240" w:lineRule="auto"/>
        <w:jc w:val="both"/>
        <w:rPr>
          <w:rFonts w:ascii="Times New Roman" w:eastAsia="Times New Roman" w:hAnsi="Times New Roman" w:cs="Times New Roman"/>
          <w:b/>
          <w:smallCaps/>
          <w:sz w:val="24"/>
          <w:szCs w:val="24"/>
        </w:rPr>
      </w:pPr>
      <w:r w:rsidRPr="00066D75">
        <w:rPr>
          <w:rFonts w:ascii="Times New Roman" w:eastAsia="Times New Roman" w:hAnsi="Times New Roman" w:cs="Times New Roman"/>
          <w:b/>
          <w:smallCaps/>
          <w:sz w:val="24"/>
          <w:szCs w:val="24"/>
        </w:rPr>
        <w:t xml:space="preserve">Fiscal Year in Which Proposed Local Law Would First Become Effective: </w:t>
      </w:r>
      <w:r w:rsidR="00104A58">
        <w:rPr>
          <w:rFonts w:ascii="Times New Roman" w:eastAsia="Times New Roman" w:hAnsi="Times New Roman" w:cs="Times New Roman"/>
          <w:bCs/>
          <w:smallCaps/>
          <w:sz w:val="24"/>
          <w:szCs w:val="24"/>
        </w:rPr>
        <w:t>202</w:t>
      </w:r>
      <w:r w:rsidR="00571F59">
        <w:rPr>
          <w:rFonts w:ascii="Times New Roman" w:eastAsia="Times New Roman" w:hAnsi="Times New Roman" w:cs="Times New Roman"/>
          <w:bCs/>
          <w:smallCaps/>
          <w:sz w:val="24"/>
          <w:szCs w:val="24"/>
        </w:rPr>
        <w:t>7</w:t>
      </w:r>
    </w:p>
    <w:p w14:paraId="5ABA2D80" w14:textId="77777777" w:rsidR="00066D75" w:rsidRPr="00066D75" w:rsidRDefault="00066D75" w:rsidP="00066D75">
      <w:pPr>
        <w:spacing w:after="0" w:line="240" w:lineRule="auto"/>
        <w:jc w:val="both"/>
        <w:rPr>
          <w:rFonts w:ascii="Times New Roman" w:eastAsia="Times New Roman" w:hAnsi="Times New Roman" w:cs="Times New Roman"/>
          <w:b/>
          <w:smallCaps/>
          <w:sz w:val="24"/>
          <w:szCs w:val="24"/>
        </w:rPr>
      </w:pPr>
    </w:p>
    <w:p w14:paraId="3370744C" w14:textId="6C22FDAD" w:rsidR="00066D75" w:rsidRDefault="32540B38" w:rsidP="00066D75">
      <w:pPr>
        <w:spacing w:after="0" w:line="240" w:lineRule="auto"/>
        <w:jc w:val="both"/>
        <w:rPr>
          <w:rFonts w:ascii="Times New Roman" w:eastAsia="Times New Roman" w:hAnsi="Times New Roman" w:cs="Times New Roman"/>
          <w:sz w:val="24"/>
          <w:szCs w:val="24"/>
        </w:rPr>
      </w:pPr>
      <w:r w:rsidRPr="32540B38">
        <w:rPr>
          <w:rFonts w:ascii="Times New Roman" w:eastAsia="Times New Roman" w:hAnsi="Times New Roman" w:cs="Times New Roman"/>
          <w:b/>
          <w:bCs/>
          <w:smallCaps/>
          <w:sz w:val="24"/>
          <w:szCs w:val="24"/>
        </w:rPr>
        <w:t>Fiscal Year in Which Full Fiscal Impact Anticipated:</w:t>
      </w:r>
      <w:r w:rsidRPr="32540B38">
        <w:rPr>
          <w:rFonts w:ascii="Times New Roman" w:eastAsia="Times New Roman" w:hAnsi="Times New Roman" w:cs="Times New Roman"/>
          <w:sz w:val="24"/>
          <w:szCs w:val="24"/>
        </w:rPr>
        <w:t xml:space="preserve"> 2028</w:t>
      </w:r>
    </w:p>
    <w:p w14:paraId="121FD153" w14:textId="3A2E0ACB" w:rsidR="00741A42" w:rsidRDefault="00741A42" w:rsidP="00066D75">
      <w:pPr>
        <w:spacing w:after="0" w:line="240" w:lineRule="auto"/>
        <w:jc w:val="both"/>
        <w:rPr>
          <w:rFonts w:ascii="Times New Roman" w:eastAsia="Times New Roman" w:hAnsi="Times New Roman" w:cs="Times New Roman"/>
          <w:sz w:val="24"/>
          <w:szCs w:val="24"/>
        </w:rPr>
      </w:pPr>
    </w:p>
    <w:p w14:paraId="70629A13" w14:textId="66CAD78E" w:rsidR="00741A42" w:rsidRPr="00084FC2" w:rsidRDefault="32540B38" w:rsidP="00741A42">
      <w:pPr>
        <w:spacing w:after="0" w:line="240" w:lineRule="auto"/>
        <w:jc w:val="both"/>
        <w:rPr>
          <w:rFonts w:ascii="Times New Roman" w:hAnsi="Times New Roman" w:cs="Times New Roman"/>
          <w:sz w:val="24"/>
          <w:szCs w:val="24"/>
        </w:rPr>
      </w:pPr>
      <w:r w:rsidRPr="32540B38">
        <w:rPr>
          <w:rFonts w:ascii="Times New Roman" w:eastAsia="Times New Roman" w:hAnsi="Times New Roman" w:cs="Times New Roman"/>
          <w:b/>
          <w:bCs/>
          <w:smallCaps/>
          <w:sz w:val="24"/>
          <w:szCs w:val="24"/>
        </w:rPr>
        <w:t xml:space="preserve">Impact on Revenues: </w:t>
      </w:r>
      <w:r w:rsidRPr="32540B38">
        <w:rPr>
          <w:rFonts w:ascii="Times New Roman" w:hAnsi="Times New Roman" w:cs="Times New Roman"/>
          <w:sz w:val="24"/>
          <w:szCs w:val="24"/>
        </w:rPr>
        <w:t xml:space="preserve">It is anticipated that there would be no impact on the City’s revenues resulting from the enactment of this legislation, as full compliance with the law is assumed. </w:t>
      </w:r>
    </w:p>
    <w:p w14:paraId="11BDB65A" w14:textId="77777777" w:rsidR="00741A42" w:rsidRPr="00084FC2" w:rsidRDefault="00741A42" w:rsidP="00741A42">
      <w:pPr>
        <w:spacing w:after="0" w:line="240" w:lineRule="auto"/>
        <w:jc w:val="both"/>
        <w:rPr>
          <w:rFonts w:ascii="Times New Roman" w:eastAsia="Times New Roman" w:hAnsi="Times New Roman" w:cs="Times New Roman"/>
          <w:b/>
          <w:smallCaps/>
          <w:sz w:val="24"/>
          <w:szCs w:val="24"/>
        </w:rPr>
      </w:pPr>
    </w:p>
    <w:p w14:paraId="1360E497" w14:textId="59BF813A" w:rsidR="00741A42" w:rsidRPr="00066D75" w:rsidRDefault="32540B38" w:rsidP="00D95BC3">
      <w:pPr>
        <w:jc w:val="both"/>
        <w:rPr>
          <w:rFonts w:ascii="Times New Roman" w:eastAsia="Times New Roman" w:hAnsi="Times New Roman" w:cs="Times New Roman"/>
          <w:sz w:val="24"/>
          <w:szCs w:val="24"/>
        </w:rPr>
      </w:pPr>
      <w:r w:rsidRPr="32540B38">
        <w:rPr>
          <w:rFonts w:ascii="Times New Roman" w:eastAsia="Times New Roman" w:hAnsi="Times New Roman" w:cs="Times New Roman"/>
          <w:b/>
          <w:bCs/>
          <w:smallCaps/>
          <w:sz w:val="24"/>
          <w:szCs w:val="24"/>
        </w:rPr>
        <w:t>Impact on Expenditures:</w:t>
      </w:r>
      <w:r w:rsidRPr="32540B38">
        <w:rPr>
          <w:rFonts w:ascii="Times New Roman" w:eastAsia="Times New Roman" w:hAnsi="Times New Roman" w:cs="Times New Roman"/>
          <w:sz w:val="24"/>
          <w:szCs w:val="24"/>
        </w:rPr>
        <w:t xml:space="preserve"> It is estimated that there would be no impact on the City’s expenditures resulting from the enactment of this legislation. </w:t>
      </w:r>
    </w:p>
    <w:p w14:paraId="7C2A578E" w14:textId="77777777" w:rsidR="00066D75" w:rsidRPr="00066D75" w:rsidRDefault="00066D75" w:rsidP="00066D75">
      <w:pPr>
        <w:spacing w:after="0" w:line="240" w:lineRule="auto"/>
        <w:jc w:val="both"/>
        <w:rPr>
          <w:rFonts w:ascii="Times New Roman" w:eastAsia="Times New Roman" w:hAnsi="Times New Roman" w:cs="Times New Roman"/>
          <w:sz w:val="24"/>
          <w:szCs w:val="24"/>
        </w:rPr>
      </w:pPr>
    </w:p>
    <w:p w14:paraId="7F772B1D" w14:textId="6F804259" w:rsidR="00066D75" w:rsidRPr="00066D75" w:rsidRDefault="00066D75" w:rsidP="00066D75">
      <w:pPr>
        <w:spacing w:after="0" w:line="240" w:lineRule="auto"/>
        <w:jc w:val="both"/>
        <w:rPr>
          <w:rFonts w:ascii="Times New Roman" w:eastAsia="Times New Roman" w:hAnsi="Times New Roman" w:cs="Times New Roman"/>
          <w:sz w:val="24"/>
          <w:szCs w:val="24"/>
        </w:rPr>
      </w:pPr>
      <w:r w:rsidRPr="7E55B45B">
        <w:rPr>
          <w:rFonts w:ascii="Times New Roman" w:eastAsia="Times New Roman" w:hAnsi="Times New Roman" w:cs="Times New Roman"/>
          <w:b/>
          <w:bCs/>
          <w:smallCaps/>
          <w:sz w:val="24"/>
          <w:szCs w:val="24"/>
        </w:rPr>
        <w:t>Source of Funds to Cover Estimated Costs:</w:t>
      </w:r>
      <w:r w:rsidRPr="7E55B45B">
        <w:rPr>
          <w:rFonts w:ascii="Times New Roman" w:eastAsia="Times New Roman" w:hAnsi="Times New Roman" w:cs="Times New Roman"/>
          <w:sz w:val="24"/>
          <w:szCs w:val="24"/>
        </w:rPr>
        <w:t xml:space="preserve"> </w:t>
      </w:r>
      <w:r w:rsidR="00571F59">
        <w:rPr>
          <w:rFonts w:ascii="Times New Roman" w:eastAsia="Times New Roman" w:hAnsi="Times New Roman" w:cs="Times New Roman"/>
          <w:sz w:val="24"/>
          <w:szCs w:val="24"/>
        </w:rPr>
        <w:t>N/A</w:t>
      </w:r>
    </w:p>
    <w:p w14:paraId="19BDE708" w14:textId="77777777" w:rsidR="00066D75" w:rsidRPr="00066D75" w:rsidRDefault="00066D75" w:rsidP="00066D75">
      <w:pPr>
        <w:spacing w:after="0" w:line="240" w:lineRule="auto"/>
        <w:jc w:val="both"/>
        <w:rPr>
          <w:rFonts w:ascii="Times New Roman" w:eastAsia="Times New Roman" w:hAnsi="Times New Roman" w:cs="Times New Roman"/>
          <w:sz w:val="24"/>
          <w:szCs w:val="24"/>
        </w:rPr>
      </w:pPr>
    </w:p>
    <w:p w14:paraId="1A978E91" w14:textId="05B4EE39" w:rsidR="00D00AF4" w:rsidRPr="00066D75" w:rsidRDefault="0941903B" w:rsidP="0941903B">
      <w:pPr>
        <w:spacing w:after="0" w:line="240" w:lineRule="auto"/>
        <w:jc w:val="both"/>
        <w:rPr>
          <w:rFonts w:ascii="Times New Roman" w:eastAsia="Times New Roman" w:hAnsi="Times New Roman" w:cs="Times New Roman"/>
          <w:sz w:val="24"/>
          <w:szCs w:val="24"/>
        </w:rPr>
      </w:pPr>
      <w:r w:rsidRPr="0941903B">
        <w:rPr>
          <w:rFonts w:ascii="Times New Roman" w:eastAsia="Times New Roman" w:hAnsi="Times New Roman" w:cs="Times New Roman"/>
          <w:b/>
          <w:bCs/>
          <w:smallCaps/>
          <w:sz w:val="24"/>
          <w:szCs w:val="24"/>
        </w:rPr>
        <w:t>Source of Information:</w:t>
      </w:r>
      <w:r w:rsidRPr="0941903B">
        <w:rPr>
          <w:rFonts w:ascii="Times New Roman" w:eastAsia="Times New Roman" w:hAnsi="Times New Roman" w:cs="Times New Roman"/>
          <w:sz w:val="24"/>
          <w:szCs w:val="24"/>
        </w:rPr>
        <w:t xml:space="preserve"> </w:t>
      </w:r>
      <w:r w:rsidR="00066D75">
        <w:tab/>
      </w:r>
      <w:r w:rsidR="00066D75">
        <w:tab/>
      </w:r>
      <w:r w:rsidRPr="0941903B">
        <w:rPr>
          <w:rFonts w:ascii="Times New Roman" w:eastAsia="Times New Roman" w:hAnsi="Times New Roman" w:cs="Times New Roman"/>
          <w:sz w:val="24"/>
          <w:szCs w:val="24"/>
        </w:rPr>
        <w:t>New York City Council Finance Division</w:t>
      </w:r>
    </w:p>
    <w:p w14:paraId="140F5CFF" w14:textId="32DED31D" w:rsidR="00D00AF4" w:rsidRPr="002F2946" w:rsidRDefault="00066D75" w:rsidP="00E22E6C">
      <w:pPr>
        <w:spacing w:after="0" w:line="240" w:lineRule="auto"/>
        <w:ind w:left="2880" w:firstLine="720"/>
        <w:jc w:val="both"/>
        <w:rPr>
          <w:rFonts w:ascii="Times New Roman" w:eastAsia="Times New Roman" w:hAnsi="Times New Roman" w:cs="Times New Roman"/>
          <w:sz w:val="24"/>
          <w:szCs w:val="24"/>
        </w:rPr>
      </w:pPr>
      <w:r w:rsidRPr="003176ED">
        <w:rPr>
          <w:rFonts w:ascii="Times New Roman" w:hAnsi="Times New Roman" w:cs="Times New Roman"/>
        </w:rPr>
        <w:tab/>
      </w:r>
    </w:p>
    <w:p w14:paraId="74ADCA9A" w14:textId="1BAACAF3" w:rsidR="00D00AF4" w:rsidRPr="00066D75" w:rsidRDefault="0941903B" w:rsidP="0941903B">
      <w:pPr>
        <w:spacing w:after="0" w:line="240" w:lineRule="auto"/>
        <w:ind w:left="3600"/>
        <w:jc w:val="both"/>
        <w:rPr>
          <w:rFonts w:ascii="Times New Roman" w:eastAsia="Times New Roman" w:hAnsi="Times New Roman" w:cs="Times New Roman"/>
          <w:sz w:val="24"/>
          <w:szCs w:val="24"/>
        </w:rPr>
      </w:pPr>
      <w:r w:rsidRPr="0941903B">
        <w:rPr>
          <w:rFonts w:ascii="Times New Roman" w:eastAsia="Times New Roman" w:hAnsi="Times New Roman" w:cs="Times New Roman"/>
          <w:sz w:val="24"/>
          <w:szCs w:val="24"/>
        </w:rPr>
        <w:t xml:space="preserve">                    </w:t>
      </w:r>
      <w:r w:rsidR="00066D75">
        <w:tab/>
      </w:r>
      <w:r w:rsidRPr="0941903B">
        <w:rPr>
          <w:rFonts w:ascii="Times New Roman" w:eastAsia="Times New Roman" w:hAnsi="Times New Roman" w:cs="Times New Roman"/>
          <w:sz w:val="24"/>
          <w:szCs w:val="24"/>
        </w:rPr>
        <w:t xml:space="preserve">                       </w:t>
      </w:r>
    </w:p>
    <w:p w14:paraId="22C76743" w14:textId="1C724635" w:rsidR="00066D75" w:rsidRDefault="00066D75" w:rsidP="00066D75">
      <w:pPr>
        <w:spacing w:after="0" w:line="240" w:lineRule="auto"/>
        <w:jc w:val="both"/>
        <w:rPr>
          <w:rFonts w:ascii="Times New Roman" w:eastAsia="Times New Roman" w:hAnsi="Times New Roman" w:cs="Times New Roman"/>
          <w:sz w:val="24"/>
          <w:szCs w:val="24"/>
        </w:rPr>
      </w:pPr>
      <w:r w:rsidRPr="02281901">
        <w:rPr>
          <w:rFonts w:ascii="Times New Roman" w:eastAsia="Times New Roman" w:hAnsi="Times New Roman" w:cs="Times New Roman"/>
          <w:b/>
          <w:bCs/>
          <w:smallCaps/>
          <w:sz w:val="24"/>
          <w:szCs w:val="24"/>
        </w:rPr>
        <w:t>Estimate Prepared By:</w:t>
      </w:r>
      <w:r>
        <w:tab/>
      </w:r>
      <w:r>
        <w:tab/>
      </w:r>
      <w:r w:rsidR="00E662B4" w:rsidRPr="02281901">
        <w:rPr>
          <w:rFonts w:ascii="Times New Roman" w:eastAsia="Times New Roman" w:hAnsi="Times New Roman" w:cs="Times New Roman"/>
          <w:sz w:val="24"/>
          <w:szCs w:val="24"/>
        </w:rPr>
        <w:t xml:space="preserve">Adrian </w:t>
      </w:r>
      <w:r w:rsidRPr="02281901">
        <w:rPr>
          <w:rFonts w:ascii="Times New Roman" w:eastAsia="Times New Roman" w:hAnsi="Times New Roman" w:cs="Times New Roman"/>
          <w:sz w:val="24"/>
          <w:szCs w:val="24"/>
        </w:rPr>
        <w:t xml:space="preserve">Drepaul, </w:t>
      </w:r>
      <w:r w:rsidR="00AE5277">
        <w:rPr>
          <w:rFonts w:ascii="Times New Roman" w:eastAsia="Times New Roman" w:hAnsi="Times New Roman" w:cs="Times New Roman"/>
          <w:sz w:val="24"/>
          <w:szCs w:val="24"/>
        </w:rPr>
        <w:t>Principal</w:t>
      </w:r>
      <w:r w:rsidRPr="02281901">
        <w:rPr>
          <w:rFonts w:ascii="Times New Roman" w:eastAsia="Times New Roman" w:hAnsi="Times New Roman" w:cs="Times New Roman"/>
          <w:sz w:val="24"/>
          <w:szCs w:val="24"/>
        </w:rPr>
        <w:t xml:space="preserve"> Financial Analyst </w:t>
      </w:r>
    </w:p>
    <w:p w14:paraId="6B9B29A2" w14:textId="77777777" w:rsidR="00DA3020" w:rsidRPr="00066D75" w:rsidRDefault="00DA3020" w:rsidP="00066D75">
      <w:pPr>
        <w:spacing w:after="0" w:line="240" w:lineRule="auto"/>
        <w:jc w:val="both"/>
        <w:rPr>
          <w:rFonts w:ascii="Times New Roman" w:eastAsia="Times New Roman" w:hAnsi="Times New Roman" w:cs="Times New Roman"/>
          <w:sz w:val="24"/>
          <w:szCs w:val="24"/>
        </w:rPr>
      </w:pPr>
    </w:p>
    <w:p w14:paraId="56D1310F" w14:textId="77777777" w:rsidR="00066D75" w:rsidRPr="00066D75" w:rsidRDefault="00066D75" w:rsidP="00066D75">
      <w:pPr>
        <w:spacing w:after="0" w:line="240" w:lineRule="auto"/>
        <w:jc w:val="both"/>
        <w:rPr>
          <w:rFonts w:ascii="Times New Roman" w:eastAsia="Times New Roman" w:hAnsi="Times New Roman" w:cs="Times New Roman"/>
          <w:sz w:val="24"/>
          <w:szCs w:val="24"/>
        </w:rPr>
      </w:pPr>
    </w:p>
    <w:p w14:paraId="3253F460" w14:textId="17F9A935" w:rsidR="00066D75" w:rsidRPr="00066D75" w:rsidRDefault="00066D75" w:rsidP="00066D75">
      <w:pPr>
        <w:tabs>
          <w:tab w:val="left" w:pos="2880"/>
        </w:tabs>
        <w:spacing w:after="0" w:line="240" w:lineRule="exact"/>
        <w:ind w:left="3600" w:hanging="3600"/>
        <w:jc w:val="both"/>
        <w:rPr>
          <w:rFonts w:ascii="Times New Roman" w:eastAsia="Times New Roman" w:hAnsi="Times New Roman" w:cs="Times New Roman"/>
          <w:sz w:val="24"/>
          <w:szCs w:val="24"/>
        </w:rPr>
      </w:pPr>
      <w:r w:rsidRPr="02281901">
        <w:rPr>
          <w:rFonts w:ascii="Times New Roman" w:eastAsia="Times New Roman" w:hAnsi="Times New Roman" w:cs="Times New Roman"/>
          <w:b/>
          <w:bCs/>
          <w:smallCaps/>
          <w:sz w:val="24"/>
          <w:szCs w:val="24"/>
        </w:rPr>
        <w:t xml:space="preserve">Estimate Reviewed By: </w:t>
      </w:r>
      <w:r>
        <w:tab/>
      </w:r>
      <w:r>
        <w:tab/>
      </w:r>
      <w:r w:rsidR="00AE5277">
        <w:rPr>
          <w:rFonts w:ascii="Times New Roman" w:eastAsia="Times New Roman" w:hAnsi="Times New Roman" w:cs="Times New Roman"/>
          <w:sz w:val="24"/>
          <w:szCs w:val="24"/>
        </w:rPr>
        <w:t>Dan</w:t>
      </w:r>
      <w:r w:rsidR="0001493B">
        <w:rPr>
          <w:rFonts w:ascii="Times New Roman" w:eastAsia="Times New Roman" w:hAnsi="Times New Roman" w:cs="Times New Roman"/>
          <w:sz w:val="24"/>
          <w:szCs w:val="24"/>
        </w:rPr>
        <w:t>iel</w:t>
      </w:r>
      <w:r w:rsidR="00AE5277">
        <w:rPr>
          <w:rFonts w:ascii="Times New Roman" w:eastAsia="Times New Roman" w:hAnsi="Times New Roman" w:cs="Times New Roman"/>
          <w:sz w:val="24"/>
          <w:szCs w:val="24"/>
        </w:rPr>
        <w:t xml:space="preserve"> Kroop</w:t>
      </w:r>
      <w:r w:rsidRPr="02281901">
        <w:rPr>
          <w:rFonts w:ascii="Times New Roman" w:eastAsia="Times New Roman" w:hAnsi="Times New Roman" w:cs="Times New Roman"/>
          <w:sz w:val="24"/>
          <w:szCs w:val="24"/>
        </w:rPr>
        <w:t xml:space="preserve">, </w:t>
      </w:r>
      <w:r w:rsidR="003A4861">
        <w:rPr>
          <w:rFonts w:ascii="Times New Roman" w:eastAsia="Times New Roman" w:hAnsi="Times New Roman" w:cs="Times New Roman"/>
          <w:sz w:val="24"/>
          <w:szCs w:val="24"/>
        </w:rPr>
        <w:t>Assistant Director</w:t>
      </w:r>
    </w:p>
    <w:p w14:paraId="3D02F1BD" w14:textId="04E7E149" w:rsidR="00EA4CD9" w:rsidRDefault="00940AD1" w:rsidP="00066D75">
      <w:pPr>
        <w:tabs>
          <w:tab w:val="left" w:pos="2880"/>
        </w:tabs>
        <w:spacing w:after="0" w:line="240" w:lineRule="exact"/>
        <w:ind w:left="3600"/>
        <w:jc w:val="both"/>
        <w:rPr>
          <w:rFonts w:ascii="Times New Roman" w:eastAsia="Times New Roman" w:hAnsi="Times New Roman" w:cs="Times New Roman"/>
          <w:sz w:val="24"/>
          <w:szCs w:val="24"/>
        </w:rPr>
      </w:pPr>
      <w:r w:rsidRPr="02281901">
        <w:rPr>
          <w:rFonts w:ascii="Times New Roman" w:eastAsia="Times New Roman" w:hAnsi="Times New Roman" w:cs="Times New Roman"/>
          <w:sz w:val="24"/>
          <w:szCs w:val="24"/>
        </w:rPr>
        <w:t>Chima Obichere</w:t>
      </w:r>
      <w:r w:rsidR="00EA4CD9" w:rsidRPr="02281901">
        <w:rPr>
          <w:rFonts w:ascii="Times New Roman" w:eastAsia="Times New Roman" w:hAnsi="Times New Roman" w:cs="Times New Roman"/>
          <w:sz w:val="24"/>
          <w:szCs w:val="24"/>
        </w:rPr>
        <w:t>, Deputy Director</w:t>
      </w:r>
    </w:p>
    <w:p w14:paraId="24E0C05E" w14:textId="5E5969B0" w:rsidR="00BA03F6" w:rsidRDefault="00BA03F6" w:rsidP="00066D75">
      <w:pPr>
        <w:tabs>
          <w:tab w:val="left" w:pos="2880"/>
        </w:tabs>
        <w:spacing w:after="0" w:line="240" w:lineRule="exact"/>
        <w:ind w:left="3600"/>
        <w:jc w:val="both"/>
        <w:rPr>
          <w:rFonts w:ascii="Times New Roman" w:eastAsia="Times New Roman" w:hAnsi="Times New Roman" w:cs="Times New Roman"/>
          <w:sz w:val="24"/>
          <w:szCs w:val="24"/>
        </w:rPr>
      </w:pPr>
      <w:r w:rsidRPr="02281901">
        <w:rPr>
          <w:rFonts w:ascii="Times New Roman" w:eastAsia="Times New Roman" w:hAnsi="Times New Roman" w:cs="Times New Roman"/>
          <w:sz w:val="24"/>
          <w:szCs w:val="24"/>
        </w:rPr>
        <w:t>Jonathan Rosenberg</w:t>
      </w:r>
      <w:r w:rsidR="002F2946">
        <w:rPr>
          <w:rFonts w:ascii="Times New Roman" w:eastAsia="Times New Roman" w:hAnsi="Times New Roman" w:cs="Times New Roman"/>
          <w:sz w:val="24"/>
          <w:szCs w:val="24"/>
        </w:rPr>
        <w:t>,</w:t>
      </w:r>
      <w:r w:rsidRPr="02281901">
        <w:rPr>
          <w:rFonts w:ascii="Times New Roman" w:eastAsia="Times New Roman" w:hAnsi="Times New Roman" w:cs="Times New Roman"/>
          <w:sz w:val="24"/>
          <w:szCs w:val="24"/>
        </w:rPr>
        <w:t xml:space="preserve"> Managing </w:t>
      </w:r>
      <w:r w:rsidR="009A6CFB">
        <w:rPr>
          <w:rFonts w:ascii="Times New Roman" w:eastAsia="Times New Roman" w:hAnsi="Times New Roman" w:cs="Times New Roman"/>
          <w:sz w:val="24"/>
          <w:szCs w:val="24"/>
        </w:rPr>
        <w:t xml:space="preserve">Deputy </w:t>
      </w:r>
      <w:r w:rsidRPr="02281901">
        <w:rPr>
          <w:rFonts w:ascii="Times New Roman" w:eastAsia="Times New Roman" w:hAnsi="Times New Roman" w:cs="Times New Roman"/>
          <w:sz w:val="24"/>
          <w:szCs w:val="24"/>
        </w:rPr>
        <w:t>Director</w:t>
      </w:r>
    </w:p>
    <w:p w14:paraId="4C804961" w14:textId="5682ADEA" w:rsidR="003B55B2" w:rsidRPr="003A4861" w:rsidRDefault="00DB1E2A" w:rsidP="003A4861">
      <w:pPr>
        <w:tabs>
          <w:tab w:val="left" w:pos="2880"/>
        </w:tabs>
        <w:spacing w:after="0" w:line="240" w:lineRule="exact"/>
        <w:ind w:left="36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Na</w:t>
      </w:r>
      <w:r w:rsidR="00857666">
        <w:rPr>
          <w:rFonts w:ascii="Times New Roman" w:eastAsia="Times New Roman" w:hAnsi="Times New Roman" w:cs="Times New Roman"/>
          <w:sz w:val="24"/>
          <w:szCs w:val="24"/>
        </w:rPr>
        <w:t>dia Jea</w:t>
      </w:r>
      <w:r w:rsidR="003701B0">
        <w:rPr>
          <w:rFonts w:ascii="Times New Roman" w:eastAsia="Times New Roman" w:hAnsi="Times New Roman" w:cs="Times New Roman"/>
          <w:sz w:val="24"/>
          <w:szCs w:val="24"/>
        </w:rPr>
        <w:t>n-Fr</w:t>
      </w:r>
      <w:r w:rsidR="00363D47">
        <w:rPr>
          <w:rFonts w:ascii="Times New Roman" w:eastAsia="Times New Roman" w:hAnsi="Times New Roman" w:cs="Times New Roman"/>
          <w:sz w:val="24"/>
          <w:szCs w:val="24"/>
        </w:rPr>
        <w:t>an</w:t>
      </w:r>
      <w:r w:rsidR="006A58A0">
        <w:rPr>
          <w:rFonts w:ascii="Times New Roman" w:eastAsia="Times New Roman" w:hAnsi="Times New Roman" w:cs="Times New Roman"/>
          <w:sz w:val="24"/>
          <w:szCs w:val="24"/>
        </w:rPr>
        <w:t>çoi</w:t>
      </w:r>
      <w:r w:rsidR="00372A67">
        <w:rPr>
          <w:rFonts w:ascii="Times New Roman" w:eastAsia="Times New Roman" w:hAnsi="Times New Roman" w:cs="Times New Roman"/>
          <w:sz w:val="24"/>
          <w:szCs w:val="24"/>
        </w:rPr>
        <w:t xml:space="preserve">s, </w:t>
      </w:r>
      <w:r w:rsidR="0002502D">
        <w:rPr>
          <w:rFonts w:ascii="Times New Roman" w:eastAsia="Times New Roman" w:hAnsi="Times New Roman" w:cs="Times New Roman"/>
          <w:sz w:val="24"/>
          <w:szCs w:val="24"/>
        </w:rPr>
        <w:t>Senior</w:t>
      </w:r>
      <w:r w:rsidR="0001493B">
        <w:rPr>
          <w:rFonts w:ascii="Times New Roman" w:eastAsia="Times New Roman" w:hAnsi="Times New Roman" w:cs="Times New Roman"/>
          <w:sz w:val="24"/>
          <w:szCs w:val="24"/>
        </w:rPr>
        <w:t xml:space="preserve"> </w:t>
      </w:r>
      <w:r w:rsidR="00066D75" w:rsidRPr="02281901">
        <w:rPr>
          <w:rFonts w:ascii="Times New Roman" w:eastAsia="Times New Roman" w:hAnsi="Times New Roman" w:cs="Times New Roman"/>
          <w:sz w:val="24"/>
          <w:szCs w:val="24"/>
        </w:rPr>
        <w:t>Counsel</w:t>
      </w:r>
    </w:p>
    <w:p w14:paraId="40CFC283" w14:textId="77777777" w:rsidR="00066D75" w:rsidRPr="00066D75" w:rsidRDefault="00066D75" w:rsidP="003A4861">
      <w:pPr>
        <w:pBdr>
          <w:bottom w:val="single" w:sz="4" w:space="0" w:color="auto"/>
        </w:pBdr>
        <w:spacing w:after="0" w:line="240" w:lineRule="auto"/>
        <w:jc w:val="both"/>
        <w:rPr>
          <w:rFonts w:ascii="Times New Roman" w:eastAsia="Times New Roman" w:hAnsi="Times New Roman" w:cs="Times New Roman"/>
          <w:b/>
          <w:bCs/>
          <w:smallCaps/>
          <w:sz w:val="24"/>
          <w:szCs w:val="24"/>
        </w:rPr>
      </w:pPr>
    </w:p>
    <w:p w14:paraId="5C49D170" w14:textId="0EDBE48C" w:rsidR="4AA6476B" w:rsidRDefault="4AA6476B" w:rsidP="4AA6476B">
      <w:pPr>
        <w:pBdr>
          <w:top w:val="single" w:sz="4" w:space="1" w:color="auto"/>
        </w:pBdr>
        <w:spacing w:after="0" w:line="240" w:lineRule="auto"/>
        <w:jc w:val="both"/>
        <w:rPr>
          <w:rFonts w:ascii="Times New Roman" w:eastAsia="Times New Roman" w:hAnsi="Times New Roman" w:cs="Times New Roman"/>
          <w:color w:val="000000" w:themeColor="text1"/>
          <w:sz w:val="24"/>
          <w:szCs w:val="24"/>
        </w:rPr>
      </w:pPr>
    </w:p>
    <w:p w14:paraId="45230633" w14:textId="403AA516" w:rsidR="4AA6476B" w:rsidRDefault="0941903B" w:rsidP="76FD654A">
      <w:pPr>
        <w:pBdr>
          <w:top w:val="single" w:sz="4" w:space="1" w:color="auto"/>
        </w:pBdr>
        <w:spacing w:after="0" w:line="240" w:lineRule="auto"/>
        <w:jc w:val="both"/>
        <w:rPr>
          <w:rFonts w:ascii="Times New Roman" w:eastAsia="Times New Roman" w:hAnsi="Times New Roman" w:cs="Times New Roman"/>
          <w:color w:val="000000" w:themeColor="text1"/>
          <w:sz w:val="24"/>
          <w:szCs w:val="24"/>
        </w:rPr>
      </w:pPr>
      <w:r w:rsidRPr="76FD654A">
        <w:rPr>
          <w:rFonts w:ascii="Times New Roman" w:eastAsia="Times New Roman" w:hAnsi="Times New Roman" w:cs="Times New Roman"/>
          <w:b/>
          <w:bCs/>
          <w:smallCaps/>
          <w:color w:val="000000" w:themeColor="text1"/>
          <w:sz w:val="24"/>
          <w:szCs w:val="24"/>
        </w:rPr>
        <w:t xml:space="preserve">Office of Management and Budget Estimate: </w:t>
      </w:r>
      <w:r w:rsidR="6A1EB455" w:rsidRPr="76FD654A">
        <w:rPr>
          <w:rFonts w:ascii="Times New Roman" w:eastAsia="Times New Roman" w:hAnsi="Times New Roman" w:cs="Times New Roman"/>
          <w:color w:val="000000" w:themeColor="text1"/>
          <w:sz w:val="24"/>
          <w:szCs w:val="24"/>
        </w:rPr>
        <w:t>The Office of Management and Budget</w:t>
      </w:r>
      <w:r w:rsidRPr="76FD654A">
        <w:rPr>
          <w:rFonts w:ascii="Times New Roman" w:eastAsia="Times New Roman" w:hAnsi="Times New Roman" w:cs="Times New Roman"/>
          <w:color w:val="000000" w:themeColor="text1"/>
          <w:sz w:val="24"/>
          <w:szCs w:val="24"/>
        </w:rPr>
        <w:t xml:space="preserve"> did not provide an estimate.</w:t>
      </w:r>
    </w:p>
    <w:p w14:paraId="47167CBF" w14:textId="3638BB9F" w:rsidR="4AA6476B" w:rsidRDefault="4AA6476B" w:rsidP="4AA6476B">
      <w:pPr>
        <w:pBdr>
          <w:bottom w:val="single" w:sz="4" w:space="1" w:color="auto"/>
        </w:pBdr>
        <w:spacing w:after="0" w:line="240" w:lineRule="auto"/>
        <w:jc w:val="both"/>
        <w:rPr>
          <w:rFonts w:ascii="Times New Roman" w:eastAsia="Times New Roman" w:hAnsi="Times New Roman" w:cs="Times New Roman"/>
          <w:color w:val="000000" w:themeColor="text1"/>
          <w:sz w:val="24"/>
          <w:szCs w:val="24"/>
        </w:rPr>
      </w:pPr>
    </w:p>
    <w:p w14:paraId="7D65E504" w14:textId="77777777" w:rsidR="00066D75" w:rsidRPr="00066D75" w:rsidRDefault="00066D75" w:rsidP="00066D75">
      <w:pPr>
        <w:spacing w:after="0" w:line="240" w:lineRule="auto"/>
        <w:jc w:val="both"/>
        <w:rPr>
          <w:rFonts w:ascii="Times New Roman" w:eastAsia="Times New Roman" w:hAnsi="Times New Roman" w:cs="Times New Roman"/>
          <w:b/>
          <w:bCs/>
          <w:smallCaps/>
          <w:sz w:val="24"/>
          <w:szCs w:val="24"/>
        </w:rPr>
      </w:pPr>
    </w:p>
    <w:p w14:paraId="7DE9E042" w14:textId="27CC921C" w:rsidR="00066D75" w:rsidRPr="00066D75" w:rsidRDefault="24118CE3" w:rsidP="00AE5277">
      <w:pPr>
        <w:spacing w:after="0" w:line="240" w:lineRule="auto"/>
        <w:rPr>
          <w:rFonts w:ascii="Times New Roman" w:eastAsia="Times New Roman" w:hAnsi="Times New Roman" w:cs="Times New Roman"/>
          <w:sz w:val="24"/>
          <w:szCs w:val="24"/>
        </w:rPr>
      </w:pPr>
      <w:r w:rsidRPr="7430FCDF">
        <w:rPr>
          <w:rFonts w:ascii="Times New Roman" w:eastAsia="Times New Roman" w:hAnsi="Times New Roman" w:cs="Times New Roman"/>
          <w:b/>
          <w:bCs/>
          <w:smallCaps/>
          <w:sz w:val="24"/>
          <w:szCs w:val="24"/>
        </w:rPr>
        <w:t>Legislative History:</w:t>
      </w:r>
      <w:r w:rsidR="00AE5277" w:rsidRPr="00964961">
        <w:rPr>
          <w:rFonts w:ascii="Times New Roman" w:eastAsia="Times New Roman" w:hAnsi="Times New Roman" w:cs="Times New Roman"/>
          <w:sz w:val="24"/>
          <w:szCs w:val="24"/>
        </w:rPr>
        <w:t xml:space="preserve"> </w:t>
      </w:r>
      <w:hyperlink r:id="rId7" w:history="1">
        <w:r w:rsidR="004F00A1" w:rsidRPr="004F00A1">
          <w:rPr>
            <w:rStyle w:val="Hyperlink"/>
            <w:rFonts w:ascii="Times New Roman" w:eastAsia="Times New Roman" w:hAnsi="Times New Roman" w:cs="Times New Roman"/>
            <w:sz w:val="24"/>
            <w:szCs w:val="24"/>
          </w:rPr>
          <w:t>https://legistar.council.nyc.gov/LegislationDetail.aspx?ID=8034441&amp;GUID=723D5885-786C-4BB7-A5A1-40C175BDC7C9&amp;Options=&amp;Search=</w:t>
        </w:r>
      </w:hyperlink>
    </w:p>
    <w:p w14:paraId="104D3A37" w14:textId="6E56BD07" w:rsidR="00066D75" w:rsidRDefault="00AE5277" w:rsidP="00066D75">
      <w:pPr>
        <w:spacing w:after="0" w:line="240" w:lineRule="auto"/>
        <w:jc w:val="both"/>
        <w:rPr>
          <w:rFonts w:ascii="Times New Roman" w:eastAsia="Times New Roman" w:hAnsi="Times New Roman" w:cs="Times New Roman"/>
          <w:sz w:val="24"/>
          <w:szCs w:val="24"/>
        </w:rPr>
      </w:pPr>
      <w:r>
        <w:br/>
      </w:r>
      <w:r w:rsidR="32540B38" w:rsidRPr="32540B38">
        <w:rPr>
          <w:rFonts w:ascii="Times New Roman" w:eastAsia="Times New Roman" w:hAnsi="Times New Roman" w:cs="Times New Roman"/>
          <w:b/>
          <w:bCs/>
          <w:smallCaps/>
          <w:sz w:val="24"/>
          <w:szCs w:val="24"/>
        </w:rPr>
        <w:t>Date Prepared:</w:t>
      </w:r>
      <w:r w:rsidR="32540B38" w:rsidRPr="32540B38">
        <w:rPr>
          <w:rFonts w:ascii="Times New Roman" w:eastAsia="Times New Roman" w:hAnsi="Times New Roman" w:cs="Times New Roman"/>
          <w:sz w:val="24"/>
          <w:szCs w:val="24"/>
        </w:rPr>
        <w:t xml:space="preserve"> June 22, 2026</w:t>
      </w:r>
    </w:p>
    <w:p w14:paraId="247C2736" w14:textId="77777777" w:rsidR="00D576D1" w:rsidRDefault="00D576D1" w:rsidP="00066D75">
      <w:pPr>
        <w:spacing w:after="0" w:line="240" w:lineRule="auto"/>
        <w:jc w:val="both"/>
        <w:rPr>
          <w:rFonts w:ascii="Times New Roman" w:eastAsia="Times New Roman" w:hAnsi="Times New Roman" w:cs="Times New Roman"/>
          <w:sz w:val="24"/>
          <w:szCs w:val="24"/>
        </w:rPr>
      </w:pPr>
    </w:p>
    <w:p w14:paraId="72D272BA" w14:textId="109E9947" w:rsidR="00D576D1" w:rsidRDefault="002F2946" w:rsidP="00066D75">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smallCaps/>
          <w:sz w:val="24"/>
          <w:szCs w:val="24"/>
        </w:rPr>
        <w:t>Meeting/</w:t>
      </w:r>
      <w:r w:rsidR="00D576D1">
        <w:rPr>
          <w:rFonts w:ascii="Times New Roman" w:eastAsia="Times New Roman" w:hAnsi="Times New Roman" w:cs="Times New Roman"/>
          <w:b/>
          <w:bCs/>
          <w:smallCaps/>
          <w:sz w:val="24"/>
          <w:szCs w:val="24"/>
        </w:rPr>
        <w:t xml:space="preserve">Hearing </w:t>
      </w:r>
      <w:r w:rsidR="00D576D1" w:rsidRPr="7E55B45B">
        <w:rPr>
          <w:rFonts w:ascii="Times New Roman" w:eastAsia="Times New Roman" w:hAnsi="Times New Roman" w:cs="Times New Roman"/>
          <w:b/>
          <w:bCs/>
          <w:smallCaps/>
          <w:sz w:val="24"/>
          <w:szCs w:val="24"/>
        </w:rPr>
        <w:t>Date:</w:t>
      </w:r>
      <w:r w:rsidR="00D576D1" w:rsidRPr="7E55B45B">
        <w:rPr>
          <w:rFonts w:ascii="Times New Roman" w:eastAsia="Times New Roman" w:hAnsi="Times New Roman" w:cs="Times New Roman"/>
          <w:sz w:val="24"/>
          <w:szCs w:val="24"/>
        </w:rPr>
        <w:t xml:space="preserve"> </w:t>
      </w:r>
      <w:r w:rsidR="00571F59">
        <w:rPr>
          <w:rFonts w:ascii="Times New Roman" w:eastAsia="Times New Roman" w:hAnsi="Times New Roman" w:cs="Times New Roman"/>
          <w:sz w:val="24"/>
          <w:szCs w:val="24"/>
        </w:rPr>
        <w:t>June 25</w:t>
      </w:r>
      <w:r w:rsidR="00A17C76">
        <w:rPr>
          <w:rFonts w:ascii="Times New Roman" w:eastAsia="Times New Roman" w:hAnsi="Times New Roman" w:cs="Times New Roman"/>
          <w:sz w:val="24"/>
          <w:szCs w:val="24"/>
        </w:rPr>
        <w:t>,</w:t>
      </w:r>
      <w:r w:rsidR="008B4760">
        <w:rPr>
          <w:rFonts w:ascii="Times New Roman" w:eastAsia="Times New Roman" w:hAnsi="Times New Roman" w:cs="Times New Roman"/>
          <w:sz w:val="24"/>
          <w:szCs w:val="24"/>
        </w:rPr>
        <w:t xml:space="preserve"> 202</w:t>
      </w:r>
      <w:r>
        <w:rPr>
          <w:rFonts w:ascii="Times New Roman" w:eastAsia="Times New Roman" w:hAnsi="Times New Roman" w:cs="Times New Roman"/>
          <w:sz w:val="24"/>
          <w:szCs w:val="24"/>
        </w:rPr>
        <w:t>6</w:t>
      </w:r>
    </w:p>
    <w:p w14:paraId="3B71C3FA" w14:textId="77777777" w:rsidR="00D576D1" w:rsidRPr="00066D75" w:rsidRDefault="00D576D1" w:rsidP="00066D75">
      <w:pPr>
        <w:spacing w:after="0" w:line="240" w:lineRule="auto"/>
        <w:jc w:val="both"/>
        <w:rPr>
          <w:rFonts w:ascii="Times New Roman" w:eastAsia="Times New Roman" w:hAnsi="Times New Roman" w:cs="Times New Roman"/>
          <w:sz w:val="24"/>
          <w:szCs w:val="24"/>
        </w:rPr>
      </w:pPr>
    </w:p>
    <w:p w14:paraId="7DBF1BBB" w14:textId="77777777" w:rsidR="00066D75" w:rsidRPr="00066D75" w:rsidRDefault="00066D75" w:rsidP="00066D75">
      <w:pPr>
        <w:spacing w:before="120" w:after="0" w:line="240" w:lineRule="auto"/>
        <w:jc w:val="both"/>
        <w:rPr>
          <w:rFonts w:ascii="Times New Roman" w:eastAsia="Times New Roman" w:hAnsi="Times New Roman" w:cs="Times New Roman"/>
          <w:sz w:val="24"/>
          <w:szCs w:val="24"/>
        </w:rPr>
      </w:pPr>
    </w:p>
    <w:p w14:paraId="2797C747" w14:textId="77777777" w:rsidR="00066D75" w:rsidRPr="00066D75" w:rsidRDefault="00066D75" w:rsidP="00066D75">
      <w:pPr>
        <w:spacing w:before="120" w:after="0" w:line="240" w:lineRule="auto"/>
        <w:jc w:val="both"/>
        <w:rPr>
          <w:rFonts w:ascii="Times New Roman" w:eastAsia="Times New Roman" w:hAnsi="Times New Roman" w:cs="Times New Roman"/>
          <w:sz w:val="24"/>
          <w:szCs w:val="24"/>
        </w:rPr>
      </w:pPr>
    </w:p>
    <w:p w14:paraId="04C4A977" w14:textId="77777777" w:rsidR="00066D75" w:rsidRPr="00066D75" w:rsidRDefault="00066D75" w:rsidP="00066D75">
      <w:pPr>
        <w:spacing w:before="120" w:after="0" w:line="240" w:lineRule="auto"/>
        <w:jc w:val="both"/>
        <w:rPr>
          <w:rFonts w:ascii="Times New Roman" w:eastAsia="Times New Roman" w:hAnsi="Times New Roman" w:cs="Times New Roman"/>
          <w:sz w:val="24"/>
          <w:szCs w:val="24"/>
        </w:rPr>
      </w:pPr>
    </w:p>
    <w:p w14:paraId="07A5F654" w14:textId="77777777" w:rsidR="00066D75" w:rsidRPr="00066D75" w:rsidRDefault="00066D75" w:rsidP="00066D75">
      <w:pPr>
        <w:spacing w:before="120" w:after="0" w:line="240" w:lineRule="auto"/>
        <w:jc w:val="both"/>
        <w:rPr>
          <w:rFonts w:ascii="Times New Roman" w:eastAsia="Times New Roman" w:hAnsi="Times New Roman" w:cs="Times New Roman"/>
          <w:sz w:val="24"/>
          <w:szCs w:val="24"/>
        </w:rPr>
      </w:pPr>
    </w:p>
    <w:p w14:paraId="04E79B8F" w14:textId="77777777" w:rsidR="00425250" w:rsidRDefault="00425250"/>
    <w:sectPr w:rsidR="00425250" w:rsidSect="00425250">
      <w:headerReference w:type="default" r:id="rId8"/>
      <w:footerReference w:type="default" r:id="rId9"/>
      <w:pgSz w:w="12240" w:h="15840" w:code="1"/>
      <w:pgMar w:top="54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D32AFE" w14:textId="77777777" w:rsidR="00B26AEF" w:rsidRDefault="00B26AEF" w:rsidP="00066D75">
      <w:pPr>
        <w:spacing w:after="0" w:line="240" w:lineRule="auto"/>
      </w:pPr>
      <w:r>
        <w:separator/>
      </w:r>
    </w:p>
  </w:endnote>
  <w:endnote w:type="continuationSeparator" w:id="0">
    <w:p w14:paraId="3E5C6EBE" w14:textId="77777777" w:rsidR="00B26AEF" w:rsidRDefault="00B26AEF" w:rsidP="00066D75">
      <w:pPr>
        <w:spacing w:after="0" w:line="240" w:lineRule="auto"/>
      </w:pPr>
      <w:r>
        <w:continuationSeparator/>
      </w:r>
    </w:p>
  </w:endnote>
  <w:endnote w:type="continuationNotice" w:id="1">
    <w:p w14:paraId="619812C8" w14:textId="77777777" w:rsidR="00B26AEF" w:rsidRDefault="00B26AE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94B36E" w14:textId="77777777" w:rsidR="00170041" w:rsidRDefault="00170041">
    <w:pPr>
      <w:pStyle w:val="Footer"/>
      <w:pBdr>
        <w:top w:val="single" w:sz="4" w:space="1" w:color="D9D9D9" w:themeColor="background1" w:themeShade="D9"/>
      </w:pBdr>
      <w:jc w:val="right"/>
    </w:pPr>
  </w:p>
  <w:p w14:paraId="00B38078" w14:textId="6949A713" w:rsidR="00170041" w:rsidRDefault="00170041" w:rsidP="00425250">
    <w:pPr>
      <w:pStyle w:val="Footer"/>
      <w:pBdr>
        <w:top w:val="thinThickSmallGap" w:sz="24" w:space="1" w:color="823B0B" w:themeColor="accent2" w:themeShade="7F"/>
      </w:pBdr>
      <w:rPr>
        <w:rFonts w:eastAsiaTheme="minorEastAsia"/>
      </w:rPr>
    </w:pPr>
    <w:r>
      <w:rPr>
        <w:rFonts w:eastAsiaTheme="minorEastAsia"/>
      </w:rPr>
      <w:t>Int. No. 917</w:t>
    </w:r>
  </w:p>
  <w:p w14:paraId="2AB47FB8" w14:textId="2F6EB4F4" w:rsidR="00170041" w:rsidRPr="0050188B" w:rsidRDefault="00170041" w:rsidP="00425250">
    <w:pPr>
      <w:pStyle w:val="Footer"/>
      <w:pBdr>
        <w:top w:val="thinThickSmallGap" w:sz="24" w:space="1" w:color="823B0B" w:themeColor="accent2" w:themeShade="7F"/>
      </w:pBdr>
      <w:rPr>
        <w:rFonts w:eastAsiaTheme="minorEastAsia"/>
      </w:rPr>
    </w:pPr>
    <w:r>
      <w:rPr>
        <w:rFonts w:eastAsiaTheme="minorEastAsia"/>
      </w:rPr>
      <w:tab/>
    </w:r>
    <w:r>
      <w:rPr>
        <w:rFonts w:eastAsiaTheme="minorEastAsia"/>
      </w:rPr>
      <w:tab/>
      <w:t xml:space="preserve">          </w:t>
    </w:r>
    <w:r>
      <w:rPr>
        <w:rFonts w:eastAsiaTheme="minorEastAsia"/>
      </w:rPr>
      <w:tab/>
      <w:t xml:space="preserve">          </w:t>
    </w:r>
    <w:r w:rsidRPr="008769DE">
      <w:rPr>
        <w:rFonts w:eastAsiaTheme="minorEastAsia"/>
      </w:rPr>
      <w:fldChar w:fldCharType="begin"/>
    </w:r>
    <w:r w:rsidRPr="008769DE">
      <w:rPr>
        <w:rFonts w:eastAsiaTheme="minorEastAsia"/>
      </w:rPr>
      <w:instrText xml:space="preserve"> PAGE   \* MERGEFORMAT </w:instrText>
    </w:r>
    <w:r w:rsidRPr="008769DE">
      <w:rPr>
        <w:rFonts w:eastAsiaTheme="minorEastAsia"/>
      </w:rPr>
      <w:fldChar w:fldCharType="separate"/>
    </w:r>
    <w:r>
      <w:rPr>
        <w:rFonts w:eastAsiaTheme="minorEastAsia"/>
        <w:noProof/>
      </w:rPr>
      <w:t>1</w:t>
    </w:r>
    <w:r w:rsidRPr="008769DE">
      <w:rPr>
        <w:rFonts w:eastAsiaTheme="minorEastAsia"/>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507FF6" w14:textId="77777777" w:rsidR="00B26AEF" w:rsidRDefault="00B26AEF" w:rsidP="00066D75">
      <w:pPr>
        <w:spacing w:after="0" w:line="240" w:lineRule="auto"/>
      </w:pPr>
      <w:r>
        <w:separator/>
      </w:r>
    </w:p>
  </w:footnote>
  <w:footnote w:type="continuationSeparator" w:id="0">
    <w:p w14:paraId="0D992ABB" w14:textId="77777777" w:rsidR="00B26AEF" w:rsidRDefault="00B26AEF" w:rsidP="00066D75">
      <w:pPr>
        <w:spacing w:after="0" w:line="240" w:lineRule="auto"/>
      </w:pPr>
      <w:r>
        <w:continuationSeparator/>
      </w:r>
    </w:p>
  </w:footnote>
  <w:footnote w:type="continuationNotice" w:id="1">
    <w:p w14:paraId="19C4924A" w14:textId="77777777" w:rsidR="00B26AEF" w:rsidRDefault="00B26AE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600"/>
      <w:gridCol w:w="3600"/>
      <w:gridCol w:w="3600"/>
    </w:tblGrid>
    <w:tr w:rsidR="00170041" w14:paraId="1CBFC191" w14:textId="77777777" w:rsidTr="7E040B42">
      <w:trPr>
        <w:trHeight w:val="300"/>
      </w:trPr>
      <w:tc>
        <w:tcPr>
          <w:tcW w:w="3600" w:type="dxa"/>
        </w:tcPr>
        <w:p w14:paraId="184823C0" w14:textId="1AC89F47" w:rsidR="00170041" w:rsidRDefault="00170041" w:rsidP="7E040B42">
          <w:pPr>
            <w:pStyle w:val="Header"/>
            <w:ind w:left="-115"/>
          </w:pPr>
        </w:p>
      </w:tc>
      <w:tc>
        <w:tcPr>
          <w:tcW w:w="3600" w:type="dxa"/>
        </w:tcPr>
        <w:p w14:paraId="747871DE" w14:textId="46827E61" w:rsidR="00170041" w:rsidRDefault="00170041" w:rsidP="7E040B42">
          <w:pPr>
            <w:pStyle w:val="Header"/>
            <w:jc w:val="center"/>
          </w:pPr>
        </w:p>
      </w:tc>
      <w:tc>
        <w:tcPr>
          <w:tcW w:w="3600" w:type="dxa"/>
        </w:tcPr>
        <w:p w14:paraId="2BE6C5C5" w14:textId="34B63C69" w:rsidR="00170041" w:rsidRDefault="00170041" w:rsidP="7E040B42">
          <w:pPr>
            <w:pStyle w:val="Header"/>
            <w:ind w:right="-115"/>
            <w:jc w:val="right"/>
          </w:pPr>
        </w:p>
      </w:tc>
    </w:tr>
  </w:tbl>
  <w:p w14:paraId="0B5C7730" w14:textId="78FA3BA8" w:rsidR="00170041" w:rsidRDefault="0017004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6D75"/>
    <w:rsid w:val="000057C6"/>
    <w:rsid w:val="0000617B"/>
    <w:rsid w:val="0001493B"/>
    <w:rsid w:val="00014E54"/>
    <w:rsid w:val="00015A07"/>
    <w:rsid w:val="00021C26"/>
    <w:rsid w:val="0002502D"/>
    <w:rsid w:val="000322E3"/>
    <w:rsid w:val="00042D6E"/>
    <w:rsid w:val="00046E14"/>
    <w:rsid w:val="0004755E"/>
    <w:rsid w:val="00052213"/>
    <w:rsid w:val="00053F2E"/>
    <w:rsid w:val="0005476F"/>
    <w:rsid w:val="00056344"/>
    <w:rsid w:val="00066D75"/>
    <w:rsid w:val="00080B34"/>
    <w:rsid w:val="0008351C"/>
    <w:rsid w:val="00084FC2"/>
    <w:rsid w:val="000872E9"/>
    <w:rsid w:val="00090E70"/>
    <w:rsid w:val="00090FFE"/>
    <w:rsid w:val="00091FAA"/>
    <w:rsid w:val="00092529"/>
    <w:rsid w:val="00095291"/>
    <w:rsid w:val="0009580B"/>
    <w:rsid w:val="000A0953"/>
    <w:rsid w:val="000A77BD"/>
    <w:rsid w:val="000A7F99"/>
    <w:rsid w:val="000B694F"/>
    <w:rsid w:val="000C0AF6"/>
    <w:rsid w:val="000E01D8"/>
    <w:rsid w:val="000E01E4"/>
    <w:rsid w:val="000E49D2"/>
    <w:rsid w:val="000E5C76"/>
    <w:rsid w:val="000F6B0A"/>
    <w:rsid w:val="000F73C3"/>
    <w:rsid w:val="00104A58"/>
    <w:rsid w:val="001132C9"/>
    <w:rsid w:val="0011460E"/>
    <w:rsid w:val="00115F80"/>
    <w:rsid w:val="00127D72"/>
    <w:rsid w:val="0013170B"/>
    <w:rsid w:val="001341C2"/>
    <w:rsid w:val="00136FA1"/>
    <w:rsid w:val="00140D55"/>
    <w:rsid w:val="00142E4E"/>
    <w:rsid w:val="00145C87"/>
    <w:rsid w:val="00146AA2"/>
    <w:rsid w:val="00153289"/>
    <w:rsid w:val="00153E5E"/>
    <w:rsid w:val="0015544A"/>
    <w:rsid w:val="001602F4"/>
    <w:rsid w:val="00167808"/>
    <w:rsid w:val="00170041"/>
    <w:rsid w:val="00170D8B"/>
    <w:rsid w:val="00172891"/>
    <w:rsid w:val="00180E71"/>
    <w:rsid w:val="001A096B"/>
    <w:rsid w:val="001A7BAA"/>
    <w:rsid w:val="001B15B8"/>
    <w:rsid w:val="001B2721"/>
    <w:rsid w:val="001B3333"/>
    <w:rsid w:val="001B5448"/>
    <w:rsid w:val="001C30B0"/>
    <w:rsid w:val="001C4628"/>
    <w:rsid w:val="001D325F"/>
    <w:rsid w:val="001D3F80"/>
    <w:rsid w:val="001F1062"/>
    <w:rsid w:val="001F30B8"/>
    <w:rsid w:val="001F6942"/>
    <w:rsid w:val="00205F4F"/>
    <w:rsid w:val="00225627"/>
    <w:rsid w:val="00242C50"/>
    <w:rsid w:val="00244AB8"/>
    <w:rsid w:val="0025115E"/>
    <w:rsid w:val="00253244"/>
    <w:rsid w:val="00257AD7"/>
    <w:rsid w:val="00260127"/>
    <w:rsid w:val="002618CB"/>
    <w:rsid w:val="0026293A"/>
    <w:rsid w:val="00263258"/>
    <w:rsid w:val="00263D52"/>
    <w:rsid w:val="0026689F"/>
    <w:rsid w:val="0027309F"/>
    <w:rsid w:val="002747BE"/>
    <w:rsid w:val="00297B94"/>
    <w:rsid w:val="002A077C"/>
    <w:rsid w:val="002A0C64"/>
    <w:rsid w:val="002A46C5"/>
    <w:rsid w:val="002B6307"/>
    <w:rsid w:val="002C19F6"/>
    <w:rsid w:val="002D7B4B"/>
    <w:rsid w:val="002E11AA"/>
    <w:rsid w:val="002E6D1C"/>
    <w:rsid w:val="002E7DBE"/>
    <w:rsid w:val="002F13D0"/>
    <w:rsid w:val="002F2946"/>
    <w:rsid w:val="002F5ADB"/>
    <w:rsid w:val="00302158"/>
    <w:rsid w:val="00305E0C"/>
    <w:rsid w:val="00307713"/>
    <w:rsid w:val="00310D5D"/>
    <w:rsid w:val="00310F40"/>
    <w:rsid w:val="00313BE6"/>
    <w:rsid w:val="00316909"/>
    <w:rsid w:val="00317380"/>
    <w:rsid w:val="003176ED"/>
    <w:rsid w:val="003179EB"/>
    <w:rsid w:val="00320AE4"/>
    <w:rsid w:val="00323FC3"/>
    <w:rsid w:val="00330641"/>
    <w:rsid w:val="003348EF"/>
    <w:rsid w:val="003353BC"/>
    <w:rsid w:val="003433A4"/>
    <w:rsid w:val="00344B2C"/>
    <w:rsid w:val="003450C2"/>
    <w:rsid w:val="00350675"/>
    <w:rsid w:val="003539AE"/>
    <w:rsid w:val="0035704B"/>
    <w:rsid w:val="0036331D"/>
    <w:rsid w:val="00363D47"/>
    <w:rsid w:val="003671CD"/>
    <w:rsid w:val="003701B0"/>
    <w:rsid w:val="003729C1"/>
    <w:rsid w:val="00372A67"/>
    <w:rsid w:val="00374001"/>
    <w:rsid w:val="003771D7"/>
    <w:rsid w:val="003826C7"/>
    <w:rsid w:val="00384039"/>
    <w:rsid w:val="00385E70"/>
    <w:rsid w:val="0039101B"/>
    <w:rsid w:val="00395B81"/>
    <w:rsid w:val="003A4861"/>
    <w:rsid w:val="003B0E74"/>
    <w:rsid w:val="003B55B2"/>
    <w:rsid w:val="003D0E29"/>
    <w:rsid w:val="003D5B79"/>
    <w:rsid w:val="003E3F06"/>
    <w:rsid w:val="003E7AFF"/>
    <w:rsid w:val="003F27DB"/>
    <w:rsid w:val="003F432A"/>
    <w:rsid w:val="003F6D0A"/>
    <w:rsid w:val="003F7405"/>
    <w:rsid w:val="00425250"/>
    <w:rsid w:val="00426C3F"/>
    <w:rsid w:val="00430BFD"/>
    <w:rsid w:val="00431B38"/>
    <w:rsid w:val="004332C2"/>
    <w:rsid w:val="00436BE5"/>
    <w:rsid w:val="0044443E"/>
    <w:rsid w:val="00451450"/>
    <w:rsid w:val="00451742"/>
    <w:rsid w:val="00456CDE"/>
    <w:rsid w:val="004612A2"/>
    <w:rsid w:val="00470EDE"/>
    <w:rsid w:val="0047732C"/>
    <w:rsid w:val="0048058B"/>
    <w:rsid w:val="00483D42"/>
    <w:rsid w:val="004910D8"/>
    <w:rsid w:val="00497F4A"/>
    <w:rsid w:val="004A1F24"/>
    <w:rsid w:val="004A1FEF"/>
    <w:rsid w:val="004A56BF"/>
    <w:rsid w:val="004B0F20"/>
    <w:rsid w:val="004B54B4"/>
    <w:rsid w:val="004B675E"/>
    <w:rsid w:val="004D47F1"/>
    <w:rsid w:val="004E233B"/>
    <w:rsid w:val="004E69D3"/>
    <w:rsid w:val="004F00A1"/>
    <w:rsid w:val="004F1727"/>
    <w:rsid w:val="004F37D9"/>
    <w:rsid w:val="005005FA"/>
    <w:rsid w:val="005303DA"/>
    <w:rsid w:val="005331C8"/>
    <w:rsid w:val="00537445"/>
    <w:rsid w:val="00542558"/>
    <w:rsid w:val="005450E2"/>
    <w:rsid w:val="00545489"/>
    <w:rsid w:val="005459D5"/>
    <w:rsid w:val="00552958"/>
    <w:rsid w:val="00557F0A"/>
    <w:rsid w:val="00571F59"/>
    <w:rsid w:val="00572A1F"/>
    <w:rsid w:val="00572C00"/>
    <w:rsid w:val="00574279"/>
    <w:rsid w:val="00575D5A"/>
    <w:rsid w:val="00577CAE"/>
    <w:rsid w:val="00581676"/>
    <w:rsid w:val="00582EA3"/>
    <w:rsid w:val="00596F8E"/>
    <w:rsid w:val="005A5CC7"/>
    <w:rsid w:val="005A7C94"/>
    <w:rsid w:val="005B4B5C"/>
    <w:rsid w:val="005B76BE"/>
    <w:rsid w:val="005D63DA"/>
    <w:rsid w:val="005E0505"/>
    <w:rsid w:val="005E6968"/>
    <w:rsid w:val="005E70EE"/>
    <w:rsid w:val="00607791"/>
    <w:rsid w:val="00607B42"/>
    <w:rsid w:val="0061001B"/>
    <w:rsid w:val="00614CB5"/>
    <w:rsid w:val="006277E6"/>
    <w:rsid w:val="00637C1C"/>
    <w:rsid w:val="006445A7"/>
    <w:rsid w:val="00661B14"/>
    <w:rsid w:val="00663860"/>
    <w:rsid w:val="006664BB"/>
    <w:rsid w:val="00667088"/>
    <w:rsid w:val="0067017B"/>
    <w:rsid w:val="0067137A"/>
    <w:rsid w:val="00677857"/>
    <w:rsid w:val="00682B0C"/>
    <w:rsid w:val="00682C93"/>
    <w:rsid w:val="00682F03"/>
    <w:rsid w:val="006845C6"/>
    <w:rsid w:val="006913E6"/>
    <w:rsid w:val="006914DF"/>
    <w:rsid w:val="00692C2A"/>
    <w:rsid w:val="006944F2"/>
    <w:rsid w:val="006961A9"/>
    <w:rsid w:val="006961FD"/>
    <w:rsid w:val="00697523"/>
    <w:rsid w:val="006A1F0D"/>
    <w:rsid w:val="006A58A0"/>
    <w:rsid w:val="006A7532"/>
    <w:rsid w:val="006B07C9"/>
    <w:rsid w:val="006B1E75"/>
    <w:rsid w:val="006B365D"/>
    <w:rsid w:val="006B7006"/>
    <w:rsid w:val="006C62FC"/>
    <w:rsid w:val="006D7C93"/>
    <w:rsid w:val="006E4159"/>
    <w:rsid w:val="006F5C3D"/>
    <w:rsid w:val="00702DA5"/>
    <w:rsid w:val="00703395"/>
    <w:rsid w:val="0071025B"/>
    <w:rsid w:val="007133C3"/>
    <w:rsid w:val="00714602"/>
    <w:rsid w:val="0072058B"/>
    <w:rsid w:val="0072081C"/>
    <w:rsid w:val="00723B73"/>
    <w:rsid w:val="007265EB"/>
    <w:rsid w:val="00727F0C"/>
    <w:rsid w:val="007301B3"/>
    <w:rsid w:val="00731B45"/>
    <w:rsid w:val="00734B16"/>
    <w:rsid w:val="0073623B"/>
    <w:rsid w:val="007366A7"/>
    <w:rsid w:val="00741A42"/>
    <w:rsid w:val="0074432F"/>
    <w:rsid w:val="007451EB"/>
    <w:rsid w:val="0074529F"/>
    <w:rsid w:val="00747E7B"/>
    <w:rsid w:val="00761C89"/>
    <w:rsid w:val="00765616"/>
    <w:rsid w:val="00765D71"/>
    <w:rsid w:val="00766C12"/>
    <w:rsid w:val="007729CA"/>
    <w:rsid w:val="00773A8F"/>
    <w:rsid w:val="007771C9"/>
    <w:rsid w:val="00777A92"/>
    <w:rsid w:val="00783416"/>
    <w:rsid w:val="00783CEA"/>
    <w:rsid w:val="007905EC"/>
    <w:rsid w:val="00793CE4"/>
    <w:rsid w:val="007A16EE"/>
    <w:rsid w:val="007A6B62"/>
    <w:rsid w:val="007C0B9D"/>
    <w:rsid w:val="007C59F5"/>
    <w:rsid w:val="007D1FF9"/>
    <w:rsid w:val="007F06C1"/>
    <w:rsid w:val="007F073F"/>
    <w:rsid w:val="007F46E3"/>
    <w:rsid w:val="00800E8C"/>
    <w:rsid w:val="00811B63"/>
    <w:rsid w:val="00812075"/>
    <w:rsid w:val="00812B10"/>
    <w:rsid w:val="00824D1C"/>
    <w:rsid w:val="008313AE"/>
    <w:rsid w:val="00837FB9"/>
    <w:rsid w:val="0084543A"/>
    <w:rsid w:val="00850847"/>
    <w:rsid w:val="008518FE"/>
    <w:rsid w:val="008534B9"/>
    <w:rsid w:val="00857666"/>
    <w:rsid w:val="00860867"/>
    <w:rsid w:val="00863DCF"/>
    <w:rsid w:val="00880F2D"/>
    <w:rsid w:val="008820C1"/>
    <w:rsid w:val="008877EE"/>
    <w:rsid w:val="00896ABA"/>
    <w:rsid w:val="00896CD2"/>
    <w:rsid w:val="008A1A7E"/>
    <w:rsid w:val="008A3708"/>
    <w:rsid w:val="008A4F97"/>
    <w:rsid w:val="008B2E1B"/>
    <w:rsid w:val="008B473F"/>
    <w:rsid w:val="008B4760"/>
    <w:rsid w:val="008B542B"/>
    <w:rsid w:val="008D2222"/>
    <w:rsid w:val="008D34A0"/>
    <w:rsid w:val="008E1E56"/>
    <w:rsid w:val="008E4DA5"/>
    <w:rsid w:val="008F261B"/>
    <w:rsid w:val="008F7FB1"/>
    <w:rsid w:val="009044CB"/>
    <w:rsid w:val="00905127"/>
    <w:rsid w:val="00915DDE"/>
    <w:rsid w:val="00920CDF"/>
    <w:rsid w:val="00921B0A"/>
    <w:rsid w:val="00940AD1"/>
    <w:rsid w:val="00944BF9"/>
    <w:rsid w:val="00956E46"/>
    <w:rsid w:val="009621C3"/>
    <w:rsid w:val="00964961"/>
    <w:rsid w:val="009800DE"/>
    <w:rsid w:val="00980E67"/>
    <w:rsid w:val="00980FD7"/>
    <w:rsid w:val="0098122D"/>
    <w:rsid w:val="0098470A"/>
    <w:rsid w:val="00984B8E"/>
    <w:rsid w:val="00986BFC"/>
    <w:rsid w:val="009A0688"/>
    <w:rsid w:val="009A3BE7"/>
    <w:rsid w:val="009A4A6C"/>
    <w:rsid w:val="009A6CFB"/>
    <w:rsid w:val="009B56E0"/>
    <w:rsid w:val="009E09D2"/>
    <w:rsid w:val="009E1E7F"/>
    <w:rsid w:val="009F3BB6"/>
    <w:rsid w:val="009F719D"/>
    <w:rsid w:val="00A0579A"/>
    <w:rsid w:val="00A06157"/>
    <w:rsid w:val="00A062D8"/>
    <w:rsid w:val="00A10903"/>
    <w:rsid w:val="00A17C76"/>
    <w:rsid w:val="00A21333"/>
    <w:rsid w:val="00A33B62"/>
    <w:rsid w:val="00A34A63"/>
    <w:rsid w:val="00A353D2"/>
    <w:rsid w:val="00A365BB"/>
    <w:rsid w:val="00A445DD"/>
    <w:rsid w:val="00A44D9D"/>
    <w:rsid w:val="00A559EC"/>
    <w:rsid w:val="00A608FC"/>
    <w:rsid w:val="00A67336"/>
    <w:rsid w:val="00A71591"/>
    <w:rsid w:val="00A829BE"/>
    <w:rsid w:val="00A834E2"/>
    <w:rsid w:val="00A903B7"/>
    <w:rsid w:val="00A923FA"/>
    <w:rsid w:val="00A92A19"/>
    <w:rsid w:val="00A9663F"/>
    <w:rsid w:val="00AA259D"/>
    <w:rsid w:val="00AA4358"/>
    <w:rsid w:val="00AB218D"/>
    <w:rsid w:val="00AB2CC0"/>
    <w:rsid w:val="00AB4F18"/>
    <w:rsid w:val="00AB6798"/>
    <w:rsid w:val="00AB708E"/>
    <w:rsid w:val="00AC0DC8"/>
    <w:rsid w:val="00AD40B3"/>
    <w:rsid w:val="00AD523B"/>
    <w:rsid w:val="00AE5277"/>
    <w:rsid w:val="00AE7D99"/>
    <w:rsid w:val="00AF2D88"/>
    <w:rsid w:val="00AF5BA2"/>
    <w:rsid w:val="00B2197A"/>
    <w:rsid w:val="00B25799"/>
    <w:rsid w:val="00B259DD"/>
    <w:rsid w:val="00B26AEF"/>
    <w:rsid w:val="00B3506A"/>
    <w:rsid w:val="00B35C4B"/>
    <w:rsid w:val="00B56578"/>
    <w:rsid w:val="00B65934"/>
    <w:rsid w:val="00B66395"/>
    <w:rsid w:val="00B754ED"/>
    <w:rsid w:val="00B835E8"/>
    <w:rsid w:val="00B83F8B"/>
    <w:rsid w:val="00B93BF2"/>
    <w:rsid w:val="00B95874"/>
    <w:rsid w:val="00B97309"/>
    <w:rsid w:val="00BA03F6"/>
    <w:rsid w:val="00BA2A95"/>
    <w:rsid w:val="00BB45E9"/>
    <w:rsid w:val="00BB7A2B"/>
    <w:rsid w:val="00BC1872"/>
    <w:rsid w:val="00BC221E"/>
    <w:rsid w:val="00BC682E"/>
    <w:rsid w:val="00BE6E0C"/>
    <w:rsid w:val="00BF76F9"/>
    <w:rsid w:val="00C0104C"/>
    <w:rsid w:val="00C05215"/>
    <w:rsid w:val="00C10BF4"/>
    <w:rsid w:val="00C31853"/>
    <w:rsid w:val="00C3290B"/>
    <w:rsid w:val="00C3487B"/>
    <w:rsid w:val="00C5117B"/>
    <w:rsid w:val="00C60516"/>
    <w:rsid w:val="00C647A6"/>
    <w:rsid w:val="00C737AF"/>
    <w:rsid w:val="00C760ED"/>
    <w:rsid w:val="00C76DC9"/>
    <w:rsid w:val="00C87EC2"/>
    <w:rsid w:val="00C910F1"/>
    <w:rsid w:val="00C9667E"/>
    <w:rsid w:val="00CA2C01"/>
    <w:rsid w:val="00CA6D2A"/>
    <w:rsid w:val="00CB09A8"/>
    <w:rsid w:val="00CB14B9"/>
    <w:rsid w:val="00CB14F2"/>
    <w:rsid w:val="00CB1C46"/>
    <w:rsid w:val="00CC1489"/>
    <w:rsid w:val="00CD3CD7"/>
    <w:rsid w:val="00CD5A40"/>
    <w:rsid w:val="00CD5BDC"/>
    <w:rsid w:val="00CD6E2C"/>
    <w:rsid w:val="00D00AF4"/>
    <w:rsid w:val="00D02961"/>
    <w:rsid w:val="00D10E00"/>
    <w:rsid w:val="00D13196"/>
    <w:rsid w:val="00D13BEC"/>
    <w:rsid w:val="00D14BEE"/>
    <w:rsid w:val="00D164B9"/>
    <w:rsid w:val="00D22AB1"/>
    <w:rsid w:val="00D3499A"/>
    <w:rsid w:val="00D3707C"/>
    <w:rsid w:val="00D411EC"/>
    <w:rsid w:val="00D4137B"/>
    <w:rsid w:val="00D44A06"/>
    <w:rsid w:val="00D465B8"/>
    <w:rsid w:val="00D46A52"/>
    <w:rsid w:val="00D576D1"/>
    <w:rsid w:val="00D606BF"/>
    <w:rsid w:val="00D618A4"/>
    <w:rsid w:val="00D73692"/>
    <w:rsid w:val="00D76B1D"/>
    <w:rsid w:val="00D8236B"/>
    <w:rsid w:val="00D837A6"/>
    <w:rsid w:val="00D95BC3"/>
    <w:rsid w:val="00DA0F7A"/>
    <w:rsid w:val="00DA3020"/>
    <w:rsid w:val="00DB1E2A"/>
    <w:rsid w:val="00DB51A7"/>
    <w:rsid w:val="00DC308C"/>
    <w:rsid w:val="00DD1657"/>
    <w:rsid w:val="00DD7473"/>
    <w:rsid w:val="00DE0084"/>
    <w:rsid w:val="00DE2DC5"/>
    <w:rsid w:val="00DE7952"/>
    <w:rsid w:val="00DF0AA6"/>
    <w:rsid w:val="00E03382"/>
    <w:rsid w:val="00E03AC4"/>
    <w:rsid w:val="00E07181"/>
    <w:rsid w:val="00E158F4"/>
    <w:rsid w:val="00E1626A"/>
    <w:rsid w:val="00E22E6C"/>
    <w:rsid w:val="00E31020"/>
    <w:rsid w:val="00E4340D"/>
    <w:rsid w:val="00E500F7"/>
    <w:rsid w:val="00E60203"/>
    <w:rsid w:val="00E628B6"/>
    <w:rsid w:val="00E662B4"/>
    <w:rsid w:val="00E742BC"/>
    <w:rsid w:val="00E92280"/>
    <w:rsid w:val="00E93B53"/>
    <w:rsid w:val="00E94BB7"/>
    <w:rsid w:val="00EA01AF"/>
    <w:rsid w:val="00EA1A0B"/>
    <w:rsid w:val="00EA4CD9"/>
    <w:rsid w:val="00EA6124"/>
    <w:rsid w:val="00EB6E53"/>
    <w:rsid w:val="00EC493F"/>
    <w:rsid w:val="00EC4B17"/>
    <w:rsid w:val="00EC5670"/>
    <w:rsid w:val="00EC6313"/>
    <w:rsid w:val="00EC63A9"/>
    <w:rsid w:val="00EC7E33"/>
    <w:rsid w:val="00ED38B1"/>
    <w:rsid w:val="00ED5EBA"/>
    <w:rsid w:val="00EE3A48"/>
    <w:rsid w:val="00F002E3"/>
    <w:rsid w:val="00F00337"/>
    <w:rsid w:val="00F01B08"/>
    <w:rsid w:val="00F117B8"/>
    <w:rsid w:val="00F17A89"/>
    <w:rsid w:val="00F231BB"/>
    <w:rsid w:val="00F25A7E"/>
    <w:rsid w:val="00F3621D"/>
    <w:rsid w:val="00F364CC"/>
    <w:rsid w:val="00F374FA"/>
    <w:rsid w:val="00F42233"/>
    <w:rsid w:val="00F42644"/>
    <w:rsid w:val="00F431EB"/>
    <w:rsid w:val="00F64A53"/>
    <w:rsid w:val="00F64B28"/>
    <w:rsid w:val="00F7470E"/>
    <w:rsid w:val="00F76F38"/>
    <w:rsid w:val="00F805A6"/>
    <w:rsid w:val="00F81808"/>
    <w:rsid w:val="00F82026"/>
    <w:rsid w:val="00F837B7"/>
    <w:rsid w:val="00F87F9E"/>
    <w:rsid w:val="00F9265A"/>
    <w:rsid w:val="00F9636F"/>
    <w:rsid w:val="00FA2714"/>
    <w:rsid w:val="00FA274E"/>
    <w:rsid w:val="00FA2FB8"/>
    <w:rsid w:val="00FA6C3F"/>
    <w:rsid w:val="00FC13C4"/>
    <w:rsid w:val="00FC179E"/>
    <w:rsid w:val="00FC313C"/>
    <w:rsid w:val="00FC696B"/>
    <w:rsid w:val="00FC765A"/>
    <w:rsid w:val="00FE1AEA"/>
    <w:rsid w:val="00FE1AFC"/>
    <w:rsid w:val="00FE26A1"/>
    <w:rsid w:val="00FE557D"/>
    <w:rsid w:val="00FF3951"/>
    <w:rsid w:val="011EF5B9"/>
    <w:rsid w:val="012829DF"/>
    <w:rsid w:val="01D6C36E"/>
    <w:rsid w:val="02281901"/>
    <w:rsid w:val="03C1E8AF"/>
    <w:rsid w:val="03D648C9"/>
    <w:rsid w:val="04650376"/>
    <w:rsid w:val="07D69C16"/>
    <w:rsid w:val="08738B73"/>
    <w:rsid w:val="08DB807A"/>
    <w:rsid w:val="08DE5ECC"/>
    <w:rsid w:val="0941903B"/>
    <w:rsid w:val="09BCEAD1"/>
    <w:rsid w:val="09C6C70D"/>
    <w:rsid w:val="0A30F954"/>
    <w:rsid w:val="0A88F88E"/>
    <w:rsid w:val="0B9ADB9F"/>
    <w:rsid w:val="0CC5F28B"/>
    <w:rsid w:val="0DAC4BE0"/>
    <w:rsid w:val="0E793C0E"/>
    <w:rsid w:val="0EC507B2"/>
    <w:rsid w:val="0F1BDCC3"/>
    <w:rsid w:val="0F6DA6F8"/>
    <w:rsid w:val="116F2526"/>
    <w:rsid w:val="11791E5C"/>
    <w:rsid w:val="11D55089"/>
    <w:rsid w:val="11FF9231"/>
    <w:rsid w:val="120EA219"/>
    <w:rsid w:val="1355F4DD"/>
    <w:rsid w:val="1389A6BB"/>
    <w:rsid w:val="14CE48BE"/>
    <w:rsid w:val="15157076"/>
    <w:rsid w:val="1573F1B8"/>
    <w:rsid w:val="17ADECAF"/>
    <w:rsid w:val="1832E1AE"/>
    <w:rsid w:val="187B00C5"/>
    <w:rsid w:val="1B6AC978"/>
    <w:rsid w:val="1BB0CA44"/>
    <w:rsid w:val="1BB66BAD"/>
    <w:rsid w:val="1BBE2599"/>
    <w:rsid w:val="1CA183A5"/>
    <w:rsid w:val="1DD732D5"/>
    <w:rsid w:val="1F407426"/>
    <w:rsid w:val="1FD87E4D"/>
    <w:rsid w:val="209D6E66"/>
    <w:rsid w:val="21973432"/>
    <w:rsid w:val="231F3D61"/>
    <w:rsid w:val="24118CE3"/>
    <w:rsid w:val="25A5FA92"/>
    <w:rsid w:val="25EFDCE4"/>
    <w:rsid w:val="276F7DD0"/>
    <w:rsid w:val="2958961C"/>
    <w:rsid w:val="2AEBA40D"/>
    <w:rsid w:val="2BAA145F"/>
    <w:rsid w:val="2BCB56D4"/>
    <w:rsid w:val="2BD33B00"/>
    <w:rsid w:val="2DD89718"/>
    <w:rsid w:val="2E59784F"/>
    <w:rsid w:val="2F27AA08"/>
    <w:rsid w:val="3011392F"/>
    <w:rsid w:val="32540B38"/>
    <w:rsid w:val="32DAD725"/>
    <w:rsid w:val="34AB7BDC"/>
    <w:rsid w:val="34EAE083"/>
    <w:rsid w:val="356C10E3"/>
    <w:rsid w:val="359A1AF8"/>
    <w:rsid w:val="379B1C45"/>
    <w:rsid w:val="37BC5FD8"/>
    <w:rsid w:val="38306B4C"/>
    <w:rsid w:val="387E2882"/>
    <w:rsid w:val="390A21A1"/>
    <w:rsid w:val="390CBAAD"/>
    <w:rsid w:val="396A0D80"/>
    <w:rsid w:val="39966A3B"/>
    <w:rsid w:val="3ABEA658"/>
    <w:rsid w:val="3AD17C92"/>
    <w:rsid w:val="3B9ACB9B"/>
    <w:rsid w:val="3BC9D5A1"/>
    <w:rsid w:val="3BD20745"/>
    <w:rsid w:val="3C262A84"/>
    <w:rsid w:val="3C50FE00"/>
    <w:rsid w:val="3D0E7D57"/>
    <w:rsid w:val="3DEAC2FC"/>
    <w:rsid w:val="3E2629B5"/>
    <w:rsid w:val="3F69B917"/>
    <w:rsid w:val="3FCE1E31"/>
    <w:rsid w:val="40CD3B0B"/>
    <w:rsid w:val="41C6948E"/>
    <w:rsid w:val="4217144C"/>
    <w:rsid w:val="423DF7AE"/>
    <w:rsid w:val="42596C25"/>
    <w:rsid w:val="42AA6213"/>
    <w:rsid w:val="42AF16CD"/>
    <w:rsid w:val="4553A443"/>
    <w:rsid w:val="4554E5D6"/>
    <w:rsid w:val="4621BF66"/>
    <w:rsid w:val="46A5103B"/>
    <w:rsid w:val="47027BCF"/>
    <w:rsid w:val="472DF5BB"/>
    <w:rsid w:val="47DB525F"/>
    <w:rsid w:val="4843FCDE"/>
    <w:rsid w:val="4992CC8E"/>
    <w:rsid w:val="4AA641A2"/>
    <w:rsid w:val="4AA6476B"/>
    <w:rsid w:val="4B0D8A33"/>
    <w:rsid w:val="4C007E3E"/>
    <w:rsid w:val="4C609E77"/>
    <w:rsid w:val="4D694D7A"/>
    <w:rsid w:val="4DAE85B5"/>
    <w:rsid w:val="4EB97D43"/>
    <w:rsid w:val="4F086546"/>
    <w:rsid w:val="4FA0D034"/>
    <w:rsid w:val="4FDA6268"/>
    <w:rsid w:val="4FFB7C34"/>
    <w:rsid w:val="5063D2AD"/>
    <w:rsid w:val="506C3A09"/>
    <w:rsid w:val="519CBA30"/>
    <w:rsid w:val="52329A13"/>
    <w:rsid w:val="53C81373"/>
    <w:rsid w:val="543C5E1C"/>
    <w:rsid w:val="5593D57B"/>
    <w:rsid w:val="5712C825"/>
    <w:rsid w:val="575B857D"/>
    <w:rsid w:val="576ED6A2"/>
    <w:rsid w:val="57FF996E"/>
    <w:rsid w:val="58E446E3"/>
    <w:rsid w:val="59D215C4"/>
    <w:rsid w:val="5A46F29B"/>
    <w:rsid w:val="5AAB5D5B"/>
    <w:rsid w:val="5AC55D0C"/>
    <w:rsid w:val="5BBA9925"/>
    <w:rsid w:val="5D1BE03C"/>
    <w:rsid w:val="5E196901"/>
    <w:rsid w:val="5E3646EF"/>
    <w:rsid w:val="5F132D47"/>
    <w:rsid w:val="5F52ED45"/>
    <w:rsid w:val="60607C9C"/>
    <w:rsid w:val="6068F947"/>
    <w:rsid w:val="60DDAE47"/>
    <w:rsid w:val="610DEDC6"/>
    <w:rsid w:val="6112EECE"/>
    <w:rsid w:val="61181FF7"/>
    <w:rsid w:val="6371D278"/>
    <w:rsid w:val="63BAF16D"/>
    <w:rsid w:val="64043720"/>
    <w:rsid w:val="64917BF3"/>
    <w:rsid w:val="65880CB5"/>
    <w:rsid w:val="65B41569"/>
    <w:rsid w:val="663E23D0"/>
    <w:rsid w:val="67114B3E"/>
    <w:rsid w:val="6850EA60"/>
    <w:rsid w:val="686DB754"/>
    <w:rsid w:val="68DABFBF"/>
    <w:rsid w:val="690E10F0"/>
    <w:rsid w:val="69CADFDE"/>
    <w:rsid w:val="6A1EB455"/>
    <w:rsid w:val="6A2BD44C"/>
    <w:rsid w:val="6A595884"/>
    <w:rsid w:val="6A5BCE6A"/>
    <w:rsid w:val="6A6857F5"/>
    <w:rsid w:val="6A7A5680"/>
    <w:rsid w:val="6A878B60"/>
    <w:rsid w:val="6AA3A62B"/>
    <w:rsid w:val="6BACC470"/>
    <w:rsid w:val="6BAEBCCC"/>
    <w:rsid w:val="6BCEF484"/>
    <w:rsid w:val="6BE300E6"/>
    <w:rsid w:val="6C15DE11"/>
    <w:rsid w:val="6C3E09DA"/>
    <w:rsid w:val="6C52170C"/>
    <w:rsid w:val="6CA9060D"/>
    <w:rsid w:val="6DA188A0"/>
    <w:rsid w:val="6DFD86B2"/>
    <w:rsid w:val="6E1090B0"/>
    <w:rsid w:val="6EA61B6B"/>
    <w:rsid w:val="6F203090"/>
    <w:rsid w:val="6F8A4EE7"/>
    <w:rsid w:val="70B7937F"/>
    <w:rsid w:val="721567B5"/>
    <w:rsid w:val="7313874B"/>
    <w:rsid w:val="73AD76E4"/>
    <w:rsid w:val="7430FCDF"/>
    <w:rsid w:val="74C7C42C"/>
    <w:rsid w:val="74EF458D"/>
    <w:rsid w:val="756907A9"/>
    <w:rsid w:val="75C20579"/>
    <w:rsid w:val="76549FCA"/>
    <w:rsid w:val="76FD654A"/>
    <w:rsid w:val="77B37388"/>
    <w:rsid w:val="7884B5D8"/>
    <w:rsid w:val="78997702"/>
    <w:rsid w:val="7A2886B2"/>
    <w:rsid w:val="7A9EDB4E"/>
    <w:rsid w:val="7B58F7DE"/>
    <w:rsid w:val="7BC7660E"/>
    <w:rsid w:val="7BF4728C"/>
    <w:rsid w:val="7C73B981"/>
    <w:rsid w:val="7E040B42"/>
    <w:rsid w:val="7E55B45B"/>
    <w:rsid w:val="7EE9FC0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29DB2C5"/>
  <w15:chartTrackingRefBased/>
  <w15:docId w15:val="{45D242AA-02AF-499E-AF04-4E28C81C98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066D75"/>
    <w:pPr>
      <w:tabs>
        <w:tab w:val="center" w:pos="4680"/>
        <w:tab w:val="right" w:pos="9360"/>
      </w:tabs>
      <w:spacing w:after="0" w:line="240" w:lineRule="auto"/>
      <w:jc w:val="both"/>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066D75"/>
    <w:rPr>
      <w:rFonts w:ascii="Times New Roman" w:eastAsia="Times New Roman" w:hAnsi="Times New Roman" w:cs="Times New Roman"/>
      <w:sz w:val="24"/>
      <w:szCs w:val="24"/>
    </w:rPr>
  </w:style>
  <w:style w:type="paragraph" w:styleId="NoSpacing">
    <w:name w:val="No Spacing"/>
    <w:uiPriority w:val="1"/>
    <w:qFormat/>
    <w:rsid w:val="00066D75"/>
    <w:pPr>
      <w:spacing w:after="0" w:line="240" w:lineRule="auto"/>
    </w:pPr>
    <w:rPr>
      <w:rFonts w:ascii="Times New Roman" w:hAnsi="Times New Roman"/>
      <w:sz w:val="24"/>
    </w:rPr>
  </w:style>
  <w:style w:type="paragraph" w:styleId="Header">
    <w:name w:val="header"/>
    <w:basedOn w:val="Normal"/>
    <w:link w:val="HeaderChar"/>
    <w:uiPriority w:val="99"/>
    <w:unhideWhenUsed/>
    <w:rsid w:val="00066D75"/>
    <w:pPr>
      <w:tabs>
        <w:tab w:val="center" w:pos="4680"/>
        <w:tab w:val="right" w:pos="9360"/>
      </w:tabs>
      <w:spacing w:after="0" w:line="240" w:lineRule="auto"/>
    </w:pPr>
  </w:style>
  <w:style w:type="character" w:customStyle="1" w:styleId="HeaderChar">
    <w:name w:val="Header Char"/>
    <w:basedOn w:val="DefaultParagraphFont"/>
    <w:link w:val="Header"/>
    <w:uiPriority w:val="99"/>
    <w:rsid w:val="00066D75"/>
  </w:style>
  <w:style w:type="paragraph" w:styleId="BalloonText">
    <w:name w:val="Balloon Text"/>
    <w:basedOn w:val="Normal"/>
    <w:link w:val="BalloonTextChar"/>
    <w:uiPriority w:val="99"/>
    <w:semiHidden/>
    <w:unhideWhenUsed/>
    <w:rsid w:val="00984B8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4B8E"/>
    <w:rPr>
      <w:rFonts w:ascii="Segoe UI" w:hAnsi="Segoe UI" w:cs="Segoe UI"/>
      <w:sz w:val="18"/>
      <w:szCs w:val="18"/>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98470A"/>
    <w:pPr>
      <w:spacing w:after="0" w:line="240" w:lineRule="auto"/>
    </w:pPr>
  </w:style>
  <w:style w:type="paragraph" w:styleId="CommentSubject">
    <w:name w:val="annotation subject"/>
    <w:basedOn w:val="CommentText"/>
    <w:next w:val="CommentText"/>
    <w:link w:val="CommentSubjectChar"/>
    <w:uiPriority w:val="99"/>
    <w:semiHidden/>
    <w:unhideWhenUsed/>
    <w:rsid w:val="00425250"/>
    <w:rPr>
      <w:b/>
      <w:bCs/>
    </w:rPr>
  </w:style>
  <w:style w:type="character" w:customStyle="1" w:styleId="CommentSubjectChar">
    <w:name w:val="Comment Subject Char"/>
    <w:basedOn w:val="CommentTextChar"/>
    <w:link w:val="CommentSubject"/>
    <w:uiPriority w:val="99"/>
    <w:semiHidden/>
    <w:rsid w:val="00425250"/>
    <w:rPr>
      <w:b/>
      <w:bCs/>
      <w:sz w:val="20"/>
      <w:szCs w:val="20"/>
    </w:rPr>
  </w:style>
  <w:style w:type="paragraph" w:styleId="BodyText">
    <w:name w:val="Body Text"/>
    <w:basedOn w:val="Normal"/>
    <w:link w:val="BodyTextChar"/>
    <w:uiPriority w:val="99"/>
    <w:semiHidden/>
    <w:unhideWhenUsed/>
    <w:rsid w:val="0098122D"/>
    <w:pPr>
      <w:spacing w:after="120"/>
    </w:pPr>
  </w:style>
  <w:style w:type="character" w:customStyle="1" w:styleId="BodyTextChar">
    <w:name w:val="Body Text Char"/>
    <w:basedOn w:val="DefaultParagraphFont"/>
    <w:link w:val="BodyText"/>
    <w:uiPriority w:val="99"/>
    <w:semiHidden/>
    <w:rsid w:val="0098122D"/>
  </w:style>
  <w:style w:type="paragraph" w:styleId="ListParagraph">
    <w:name w:val="List Paragraph"/>
    <w:basedOn w:val="Normal"/>
    <w:uiPriority w:val="34"/>
    <w:qFormat/>
    <w:rsid w:val="00B25799"/>
    <w:pPr>
      <w:ind w:left="720"/>
      <w:contextualSpacing/>
    </w:pPr>
  </w:style>
  <w:style w:type="character" w:styleId="Hyperlink">
    <w:name w:val="Hyperlink"/>
    <w:basedOn w:val="DefaultParagraphFont"/>
    <w:uiPriority w:val="99"/>
    <w:unhideWhenUsed/>
    <w:rsid w:val="00145C87"/>
    <w:rPr>
      <w:color w:val="0563C1" w:themeColor="hyperlink"/>
      <w:u w:val="single"/>
    </w:rPr>
  </w:style>
  <w:style w:type="character" w:customStyle="1" w:styleId="UnresolvedMention1">
    <w:name w:val="Unresolved Mention1"/>
    <w:basedOn w:val="DefaultParagraphFont"/>
    <w:uiPriority w:val="99"/>
    <w:semiHidden/>
    <w:unhideWhenUsed/>
    <w:rsid w:val="00145C87"/>
    <w:rPr>
      <w:color w:val="605E5C"/>
      <w:shd w:val="clear" w:color="auto" w:fill="E1DFDD"/>
    </w:rPr>
  </w:style>
  <w:style w:type="character" w:styleId="FollowedHyperlink">
    <w:name w:val="FollowedHyperlink"/>
    <w:basedOn w:val="DefaultParagraphFont"/>
    <w:uiPriority w:val="99"/>
    <w:semiHidden/>
    <w:unhideWhenUsed/>
    <w:rsid w:val="00F364CC"/>
    <w:rPr>
      <w:color w:val="954F72" w:themeColor="followedHyperlink"/>
      <w:u w:val="single"/>
    </w:rPr>
  </w:style>
  <w:style w:type="character" w:customStyle="1" w:styleId="Mention1">
    <w:name w:val="Mention1"/>
    <w:basedOn w:val="DefaultParagraphFont"/>
    <w:uiPriority w:val="99"/>
    <w:unhideWhenUsed/>
    <w:rsid w:val="00FC696B"/>
    <w:rPr>
      <w:color w:val="2B579A"/>
      <w:shd w:val="clear" w:color="auto" w:fill="E1DFDD"/>
    </w:rPr>
  </w:style>
  <w:style w:type="character" w:customStyle="1" w:styleId="UnresolvedMention2">
    <w:name w:val="Unresolved Mention2"/>
    <w:basedOn w:val="DefaultParagraphFont"/>
    <w:uiPriority w:val="99"/>
    <w:semiHidden/>
    <w:unhideWhenUsed/>
    <w:rsid w:val="00AE5277"/>
    <w:rPr>
      <w:color w:val="605E5C"/>
      <w:shd w:val="clear" w:color="auto" w:fill="E1DFDD"/>
    </w:rPr>
  </w:style>
  <w:style w:type="character" w:customStyle="1" w:styleId="UnresolvedMention3">
    <w:name w:val="Unresolved Mention3"/>
    <w:basedOn w:val="DefaultParagraphFont"/>
    <w:uiPriority w:val="99"/>
    <w:semiHidden/>
    <w:unhideWhenUsed/>
    <w:rsid w:val="00964961"/>
    <w:rPr>
      <w:color w:val="605E5C"/>
      <w:shd w:val="clear" w:color="auto" w:fill="E1DFDD"/>
    </w:rPr>
  </w:style>
  <w:style w:type="table" w:styleId="TableGrid">
    <w:name w:val="Table Grid"/>
    <w:basedOn w:val="TableNormal"/>
    <w:uiPriority w:val="59"/>
    <w:rsid w:val="00142E4E"/>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s://legistar.council.nyc.gov/LegislationDetail.aspx?ID=8034441&amp;GUID=723D5885-786C-4BB7-A5A1-40C175BDC7C9&amp;Options=&amp;Search="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352</Words>
  <Characters>2007</Characters>
  <Application>Microsoft Office Word</Application>
  <DocSecurity>0</DocSecurity>
  <Lines>16</Lines>
  <Paragraphs>4</Paragraphs>
  <ScaleCrop>false</ScaleCrop>
  <Company>NYCC</Company>
  <LinksUpToDate>false</LinksUpToDate>
  <CharactersWithSpaces>2355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Drepaul, Adrian</dc:creator>
  <cp:keywords/>
  <dc:description/>
  <cp:lastModifiedBy>Delancey, Thaddea</cp:lastModifiedBy>
  <cp:revision>2</cp:revision>
  <dcterms:created xsi:type="dcterms:W3CDTF">2026-06-24T14:31:00Z</dcterms:created>
  <dcterms:modified xsi:type="dcterms:W3CDTF">2026-06-24T14:31:00Z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7a64f3edfd748ce1cf497e0fda9facecbc7113ec966cdda5740f2e73828ffe96</vt:lpwstr>
  </property>
</Properties>
</file>