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6DEFCD" w14:textId="77777777" w:rsidR="00AB288C" w:rsidRPr="00AB288C" w:rsidRDefault="00AB288C" w:rsidP="00AB288C">
      <w:pPr>
        <w:rPr>
          <w:b/>
          <w:bCs/>
        </w:rPr>
      </w:pPr>
      <w:r w:rsidRPr="00AB288C">
        <w:rPr>
          <w:b/>
          <w:bCs/>
        </w:rPr>
        <w:t>MEMORANDUM IN SUPPORT</w:t>
      </w:r>
    </w:p>
    <w:p w14:paraId="7D958514" w14:textId="77777777" w:rsidR="00AB288C" w:rsidRPr="00AB288C" w:rsidRDefault="00AB288C" w:rsidP="00AB288C">
      <w:pPr>
        <w:rPr>
          <w:b/>
          <w:bCs/>
        </w:rPr>
      </w:pPr>
      <w:r w:rsidRPr="00AB288C">
        <w:rPr>
          <w:b/>
          <w:bCs/>
        </w:rPr>
        <w:t>Int. No. ____</w:t>
      </w:r>
    </w:p>
    <w:p w14:paraId="6C1F48F9" w14:textId="77777777" w:rsidR="00AB288C" w:rsidRPr="00AB288C" w:rsidRDefault="00AB288C" w:rsidP="00AB288C">
      <w:pPr>
        <w:rPr>
          <w:b/>
          <w:bCs/>
        </w:rPr>
      </w:pPr>
      <w:r w:rsidRPr="00AB288C">
        <w:rPr>
          <w:b/>
          <w:bCs/>
        </w:rPr>
        <w:t>In Relation to Supporting Veteran Vendors</w:t>
      </w:r>
    </w:p>
    <w:p w14:paraId="073F6A47" w14:textId="77777777" w:rsidR="00AB288C" w:rsidRPr="00AB288C" w:rsidRDefault="00AB288C" w:rsidP="00AB288C">
      <w:pPr>
        <w:rPr>
          <w:b/>
          <w:bCs/>
        </w:rPr>
      </w:pPr>
      <w:r w:rsidRPr="00AB288C">
        <w:rPr>
          <w:b/>
          <w:bCs/>
        </w:rPr>
        <w:t>SUMMARY OF PROVISIONS</w:t>
      </w:r>
    </w:p>
    <w:p w14:paraId="26DCD5F9" w14:textId="77777777" w:rsidR="00AB288C" w:rsidRPr="00AB288C" w:rsidRDefault="00AB288C" w:rsidP="00AB288C">
      <w:r w:rsidRPr="00AB288C">
        <w:t xml:space="preserve">This bill would amend the membership of the Street Vendor Advisory Board to include the Commissioner of Veterans’ Services, or their </w:t>
      </w:r>
      <w:proofErr w:type="gramStart"/>
      <w:r w:rsidRPr="00AB288C">
        <w:t>designee</w:t>
      </w:r>
      <w:proofErr w:type="gramEnd"/>
      <w:r w:rsidRPr="00AB288C">
        <w:t>, and would increase the number of Speaker-appointed members to include a representative of the veteran community. The legislation would also require the Department of Veterans’ Services to post information regarding resources and support for veteran vendors on its website.</w:t>
      </w:r>
    </w:p>
    <w:p w14:paraId="0109836F" w14:textId="77777777" w:rsidR="00AB288C" w:rsidRPr="00AB288C" w:rsidRDefault="00AB288C" w:rsidP="00AB288C">
      <w:pPr>
        <w:rPr>
          <w:b/>
          <w:bCs/>
        </w:rPr>
      </w:pPr>
      <w:r w:rsidRPr="00AB288C">
        <w:rPr>
          <w:b/>
          <w:bCs/>
        </w:rPr>
        <w:t>JUSTIFICATION</w:t>
      </w:r>
    </w:p>
    <w:p w14:paraId="6503E1DC" w14:textId="77777777" w:rsidR="00AB288C" w:rsidRPr="00AB288C" w:rsidRDefault="00AB288C" w:rsidP="00AB288C">
      <w:r w:rsidRPr="00AB288C">
        <w:t>Veterans possess many of the qualities associated with successful entrepreneurship, including discipline, resilience, adaptability, and leadership. For many veterans, street vending and mobile food vending provide an accessible path toward self-employment, economic independence, and reintegration into civilian life.</w:t>
      </w:r>
    </w:p>
    <w:p w14:paraId="60FC9907" w14:textId="77777777" w:rsidR="00AB288C" w:rsidRPr="00AB288C" w:rsidRDefault="00AB288C" w:rsidP="00AB288C">
      <w:r w:rsidRPr="00AB288C">
        <w:t>Despite this, veteran vendors often face unique barriers navigating the City’s complex vending regulations, licensing requirements, and support systems. While New York City has created a Street Vendor Advisory Board to help inform policy and improve communication with vendors, veterans currently lack formal representation within that structure.</w:t>
      </w:r>
    </w:p>
    <w:p w14:paraId="55877A42" w14:textId="77777777" w:rsidR="00AB288C" w:rsidRPr="00AB288C" w:rsidRDefault="00AB288C" w:rsidP="00AB288C">
      <w:r w:rsidRPr="00AB288C">
        <w:t>This legislation would ensure that veterans have a voice in discussions affecting the street vending community by adding both the Department of Veterans’ Services and a representative of the veteran community to the advisory board. Including veteran perspectives will help policymakers better understand the challenges veteran vendors face and improve coordination between City agencies and veteran-serving organizations.</w:t>
      </w:r>
    </w:p>
    <w:p w14:paraId="496A1237" w14:textId="77777777" w:rsidR="00AB288C" w:rsidRPr="00AB288C" w:rsidRDefault="00AB288C" w:rsidP="00AB288C">
      <w:r w:rsidRPr="00AB288C">
        <w:t>Additionally, requiring the Department of Veterans’ Services to publish relevant vendor resources online will improve awareness of available programs, licensing information, and business support opportunities for veterans seeking economic opportunity through vending.</w:t>
      </w:r>
    </w:p>
    <w:p w14:paraId="05499277" w14:textId="77777777" w:rsidR="00AB288C" w:rsidRPr="00AB288C" w:rsidRDefault="00AB288C" w:rsidP="00AB288C">
      <w:r w:rsidRPr="00AB288C">
        <w:t>This is a practical, low-cost measure that promotes entrepreneurship, workforce participation, and economic mobility among veterans.</w:t>
      </w:r>
    </w:p>
    <w:p w14:paraId="72848178" w14:textId="77777777" w:rsidR="00AB288C" w:rsidRPr="00AB288C" w:rsidRDefault="00AB288C" w:rsidP="00AB288C">
      <w:pPr>
        <w:rPr>
          <w:b/>
          <w:bCs/>
        </w:rPr>
      </w:pPr>
      <w:r w:rsidRPr="00AB288C">
        <w:rPr>
          <w:b/>
          <w:bCs/>
        </w:rPr>
        <w:t>LEGISLATIVE HISTORY</w:t>
      </w:r>
    </w:p>
    <w:p w14:paraId="6067D92B" w14:textId="77777777" w:rsidR="00AB288C" w:rsidRPr="00AB288C" w:rsidRDefault="00AB288C" w:rsidP="00AB288C">
      <w:r w:rsidRPr="00AB288C">
        <w:t>This is a new introduction.</w:t>
      </w:r>
    </w:p>
    <w:p w14:paraId="0B033B23" w14:textId="77777777" w:rsidR="00AB288C" w:rsidRPr="00AB288C" w:rsidRDefault="00AB288C" w:rsidP="00AB288C">
      <w:pPr>
        <w:rPr>
          <w:b/>
          <w:bCs/>
        </w:rPr>
      </w:pPr>
      <w:r w:rsidRPr="00AB288C">
        <w:rPr>
          <w:b/>
          <w:bCs/>
        </w:rPr>
        <w:t>FISCAL IMPACT</w:t>
      </w:r>
    </w:p>
    <w:p w14:paraId="16007280" w14:textId="77777777" w:rsidR="00AB288C" w:rsidRPr="00AB288C" w:rsidRDefault="00AB288C" w:rsidP="00AB288C">
      <w:r w:rsidRPr="00AB288C">
        <w:t>To be determined by the Finance Division.</w:t>
      </w:r>
    </w:p>
    <w:p w14:paraId="272A1274" w14:textId="77777777" w:rsidR="004647B9" w:rsidRPr="004647B9" w:rsidRDefault="004647B9" w:rsidP="004647B9"/>
    <w:sectPr w:rsidR="004647B9" w:rsidRPr="004647B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CA2A97"/>
    <w:multiLevelType w:val="multilevel"/>
    <w:tmpl w:val="3392B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F1B29D2"/>
    <w:multiLevelType w:val="multilevel"/>
    <w:tmpl w:val="1AF46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13869585">
    <w:abstractNumId w:val="0"/>
  </w:num>
  <w:num w:numId="2" w16cid:durableId="13516840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47B9"/>
    <w:rsid w:val="00285547"/>
    <w:rsid w:val="004647B9"/>
    <w:rsid w:val="004F0D62"/>
    <w:rsid w:val="007A6AB1"/>
    <w:rsid w:val="008C3086"/>
    <w:rsid w:val="00AB288C"/>
    <w:rsid w:val="00DD07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FFB1BA"/>
  <w15:chartTrackingRefBased/>
  <w15:docId w15:val="{CC094E1F-5223-448F-BECE-FABFCCA3D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647B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647B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647B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647B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647B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647B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647B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647B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647B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47B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647B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647B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647B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647B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647B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647B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647B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647B9"/>
    <w:rPr>
      <w:rFonts w:eastAsiaTheme="majorEastAsia" w:cstheme="majorBidi"/>
      <w:color w:val="272727" w:themeColor="text1" w:themeTint="D8"/>
    </w:rPr>
  </w:style>
  <w:style w:type="paragraph" w:styleId="Title">
    <w:name w:val="Title"/>
    <w:basedOn w:val="Normal"/>
    <w:next w:val="Normal"/>
    <w:link w:val="TitleChar"/>
    <w:uiPriority w:val="10"/>
    <w:qFormat/>
    <w:rsid w:val="004647B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647B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647B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647B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647B9"/>
    <w:pPr>
      <w:spacing w:before="160"/>
      <w:jc w:val="center"/>
    </w:pPr>
    <w:rPr>
      <w:i/>
      <w:iCs/>
      <w:color w:val="404040" w:themeColor="text1" w:themeTint="BF"/>
    </w:rPr>
  </w:style>
  <w:style w:type="character" w:customStyle="1" w:styleId="QuoteChar">
    <w:name w:val="Quote Char"/>
    <w:basedOn w:val="DefaultParagraphFont"/>
    <w:link w:val="Quote"/>
    <w:uiPriority w:val="29"/>
    <w:rsid w:val="004647B9"/>
    <w:rPr>
      <w:i/>
      <w:iCs/>
      <w:color w:val="404040" w:themeColor="text1" w:themeTint="BF"/>
    </w:rPr>
  </w:style>
  <w:style w:type="paragraph" w:styleId="ListParagraph">
    <w:name w:val="List Paragraph"/>
    <w:basedOn w:val="Normal"/>
    <w:uiPriority w:val="34"/>
    <w:qFormat/>
    <w:rsid w:val="004647B9"/>
    <w:pPr>
      <w:ind w:left="720"/>
      <w:contextualSpacing/>
    </w:pPr>
  </w:style>
  <w:style w:type="character" w:styleId="IntenseEmphasis">
    <w:name w:val="Intense Emphasis"/>
    <w:basedOn w:val="DefaultParagraphFont"/>
    <w:uiPriority w:val="21"/>
    <w:qFormat/>
    <w:rsid w:val="004647B9"/>
    <w:rPr>
      <w:i/>
      <w:iCs/>
      <w:color w:val="0F4761" w:themeColor="accent1" w:themeShade="BF"/>
    </w:rPr>
  </w:style>
  <w:style w:type="paragraph" w:styleId="IntenseQuote">
    <w:name w:val="Intense Quote"/>
    <w:basedOn w:val="Normal"/>
    <w:next w:val="Normal"/>
    <w:link w:val="IntenseQuoteChar"/>
    <w:uiPriority w:val="30"/>
    <w:qFormat/>
    <w:rsid w:val="004647B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647B9"/>
    <w:rPr>
      <w:i/>
      <w:iCs/>
      <w:color w:val="0F4761" w:themeColor="accent1" w:themeShade="BF"/>
    </w:rPr>
  </w:style>
  <w:style w:type="character" w:styleId="IntenseReference">
    <w:name w:val="Intense Reference"/>
    <w:basedOn w:val="DefaultParagraphFont"/>
    <w:uiPriority w:val="32"/>
    <w:qFormat/>
    <w:rsid w:val="004647B9"/>
    <w:rPr>
      <w:b/>
      <w:bCs/>
      <w:smallCaps/>
      <w:color w:val="0F4761" w:themeColor="accent1" w:themeShade="BF"/>
      <w:spacing w:val="5"/>
    </w:rPr>
  </w:style>
  <w:style w:type="character" w:styleId="Hyperlink">
    <w:name w:val="Hyperlink"/>
    <w:basedOn w:val="DefaultParagraphFont"/>
    <w:uiPriority w:val="99"/>
    <w:unhideWhenUsed/>
    <w:rsid w:val="004647B9"/>
    <w:rPr>
      <w:color w:val="467886" w:themeColor="hyperlink"/>
      <w:u w:val="single"/>
    </w:rPr>
  </w:style>
  <w:style w:type="character" w:styleId="UnresolvedMention">
    <w:name w:val="Unresolved Mention"/>
    <w:basedOn w:val="DefaultParagraphFont"/>
    <w:uiPriority w:val="99"/>
    <w:semiHidden/>
    <w:unhideWhenUsed/>
    <w:rsid w:val="004647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316</Words>
  <Characters>1807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 Morano</dc:creator>
  <cp:keywords/>
  <dc:description/>
  <cp:lastModifiedBy>Delancey, Thaddea</cp:lastModifiedBy>
  <cp:revision>2</cp:revision>
  <dcterms:created xsi:type="dcterms:W3CDTF">2026-05-15T13:19:00Z</dcterms:created>
  <dcterms:modified xsi:type="dcterms:W3CDTF">2026-05-15T13:19:00Z</dcterms:modified>
</cp:coreProperties>
</file>