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E2CF" w14:textId="60D26835" w:rsidR="0057175C" w:rsidRDefault="0057175C" w:rsidP="0057175C">
      <w:pPr>
        <w:suppressLineNumbers/>
        <w:spacing w:line="480" w:lineRule="auto"/>
        <w:jc w:val="center"/>
      </w:pPr>
      <w:bookmarkStart w:id="0" w:name="_Toc219818695"/>
      <w:r>
        <w:t xml:space="preserve">Preconsidered Res. No. </w:t>
      </w:r>
      <w:r w:rsidR="00B55C94">
        <w:t>473</w:t>
      </w:r>
    </w:p>
    <w:p w14:paraId="6B6EF092" w14:textId="77777777" w:rsidR="0057175C" w:rsidRPr="00476986" w:rsidRDefault="0057175C" w:rsidP="0057175C">
      <w:pPr>
        <w:pStyle w:val="BodyText"/>
        <w:suppressLineNumbers/>
        <w:spacing w:line="240" w:lineRule="auto"/>
        <w:rPr>
          <w:vanish/>
        </w:rPr>
      </w:pPr>
      <w:r w:rsidRPr="00476986">
        <w:rPr>
          <w:vanish/>
        </w:rPr>
        <w:t>..Title</w:t>
      </w:r>
    </w:p>
    <w:p w14:paraId="1A0FF4EC" w14:textId="4BF3FF69" w:rsidR="0057175C" w:rsidRDefault="0057175C" w:rsidP="0057175C">
      <w:pPr>
        <w:pStyle w:val="BodyText"/>
        <w:suppressLineNumbers/>
        <w:spacing w:line="240" w:lineRule="auto"/>
      </w:pPr>
      <w:r>
        <w:t>Resolution amending Rule 7.20 of the Rules of the Council in relation to the jurisdictions of certain Standing Committees of the Council.</w:t>
      </w:r>
    </w:p>
    <w:p w14:paraId="7133BA27" w14:textId="77777777" w:rsidR="0057175C" w:rsidRPr="00476986" w:rsidRDefault="0057175C" w:rsidP="0057175C">
      <w:pPr>
        <w:pStyle w:val="BodyText"/>
        <w:suppressLineNumbers/>
        <w:spacing w:line="240" w:lineRule="auto"/>
        <w:rPr>
          <w:vanish/>
        </w:rPr>
      </w:pPr>
      <w:r w:rsidRPr="00476986">
        <w:rPr>
          <w:vanish/>
        </w:rPr>
        <w:t>..Body</w:t>
      </w:r>
    </w:p>
    <w:p w14:paraId="687961C0" w14:textId="77777777" w:rsidR="0057175C" w:rsidRDefault="0057175C" w:rsidP="0057175C">
      <w:pPr>
        <w:suppressLineNumbers/>
        <w:jc w:val="both"/>
      </w:pPr>
    </w:p>
    <w:p w14:paraId="13A7FF0F" w14:textId="77777777" w:rsidR="0057175C" w:rsidRDefault="0057175C" w:rsidP="0057175C">
      <w:pPr>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r>
        <w:t xml:space="preserve">By </w:t>
      </w:r>
      <w:r>
        <w:rPr>
          <w:rFonts w:ascii="Century Schoolbook" w:hAnsi="Century Schoolbook"/>
          <w:color w:val="000000"/>
        </w:rPr>
        <w:t>The Committee on Rules, Privileges and Elections</w:t>
      </w:r>
    </w:p>
    <w:p w14:paraId="2EF0A30A" w14:textId="77777777" w:rsidR="0057175C" w:rsidRDefault="0057175C" w:rsidP="0057175C">
      <w:pPr>
        <w:ind w:firstLine="720"/>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p>
    <w:p w14:paraId="60AB8023" w14:textId="4405CA64" w:rsidR="0057175C" w:rsidRPr="009A1728" w:rsidRDefault="0057175C" w:rsidP="0057175C">
      <w:pPr>
        <w:ind w:firstLine="720"/>
        <w:jc w:val="both"/>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pP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Section 1.  </w:t>
      </w:r>
      <w:r>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7.20</w:t>
      </w: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 of the Rules of the Council </w:t>
      </w:r>
      <w:proofErr w:type="gramStart"/>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is</w:t>
      </w:r>
      <w:proofErr w:type="gramEnd"/>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 </w:t>
      </w:r>
      <w:r w:rsidR="00E3041F"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amended</w:t>
      </w: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 xml:space="preserve"> as follows:</w:t>
      </w:r>
    </w:p>
    <w:p w14:paraId="460F1BC5" w14:textId="77777777" w:rsidR="0057175C" w:rsidRDefault="0057175C" w:rsidP="00680BF1">
      <w:pPr>
        <w:ind w:firstLine="720"/>
        <w:jc w:val="both"/>
        <w:rPr>
          <w:rStyle w:val="Heading2Char"/>
          <w:rFonts w:ascii="Times New Roman" w:eastAsiaTheme="minorHAnsi" w:hAnsi="Times New Roman" w:cs="Times New Roman"/>
          <w:b/>
          <w:bCs/>
          <w:sz w:val="24"/>
          <w:szCs w:val="24"/>
        </w:rPr>
      </w:pPr>
    </w:p>
    <w:p w14:paraId="1057E99D" w14:textId="77777777" w:rsidR="0057175C" w:rsidRDefault="0057175C" w:rsidP="00680BF1">
      <w:pPr>
        <w:ind w:firstLine="720"/>
        <w:jc w:val="both"/>
        <w:rPr>
          <w:rStyle w:val="Heading2Char"/>
          <w:rFonts w:ascii="Times New Roman" w:eastAsiaTheme="minorHAnsi" w:hAnsi="Times New Roman" w:cs="Times New Roman"/>
          <w:b/>
          <w:bCs/>
          <w:sz w:val="24"/>
          <w:szCs w:val="24"/>
        </w:rPr>
      </w:pPr>
    </w:p>
    <w:p w14:paraId="0F72A028" w14:textId="4CA9275D" w:rsidR="00680BF1" w:rsidRPr="00B306F0" w:rsidRDefault="00680BF1" w:rsidP="00680BF1">
      <w:pPr>
        <w:ind w:firstLine="720"/>
        <w:jc w:val="both"/>
        <w:rPr>
          <w:rFonts w:eastAsiaTheme="minorHAnsi"/>
          <w:snapToGrid/>
          <w:szCs w:val="24"/>
        </w:rPr>
      </w:pPr>
      <w:r w:rsidRPr="0057175C">
        <w:rPr>
          <w:rStyle w:val="Heading2Char"/>
          <w:rFonts w:ascii="Times New Roman" w:eastAsiaTheme="minorHAnsi" w:hAnsi="Times New Roman" w:cs="Times New Roman"/>
          <w:b/>
          <w:bCs/>
          <w:color w:val="auto"/>
          <w:sz w:val="24"/>
          <w:szCs w:val="24"/>
        </w:rPr>
        <w:t>7.20 Standing Committees</w:t>
      </w:r>
      <w:bookmarkEnd w:id="0"/>
      <w:r w:rsidRPr="0057175C">
        <w:rPr>
          <w:rStyle w:val="Heading2Char"/>
          <w:rFonts w:eastAsiaTheme="minorHAnsi"/>
          <w:color w:val="auto"/>
        </w:rPr>
        <w:t xml:space="preserve"> </w:t>
      </w:r>
      <w:r w:rsidRPr="00B306F0">
        <w:rPr>
          <w:rFonts w:eastAsiaTheme="minorHAnsi"/>
        </w:rPr>
        <w:t>- The standing</w:t>
      </w:r>
      <w:r w:rsidRPr="00B306F0">
        <w:rPr>
          <w:rFonts w:eastAsiaTheme="minorHAnsi"/>
          <w:snapToGrid/>
          <w:szCs w:val="24"/>
        </w:rPr>
        <w:t xml:space="preserve"> committees of the Council shall bear the following titles and possess the following jurisdictions:</w:t>
      </w:r>
    </w:p>
    <w:p w14:paraId="3B76D0F5" w14:textId="77777777" w:rsidR="00680BF1" w:rsidRPr="00B306F0" w:rsidRDefault="00680BF1" w:rsidP="00680BF1">
      <w:pPr>
        <w:jc w:val="both"/>
        <w:rPr>
          <w:rFonts w:eastAsiaTheme="minorHAnsi"/>
          <w:snapToGrid/>
          <w:szCs w:val="24"/>
        </w:rPr>
      </w:pPr>
    </w:p>
    <w:p w14:paraId="583B2A35" w14:textId="77777777" w:rsidR="00680BF1" w:rsidRPr="00DD4CCA" w:rsidRDefault="00680BF1" w:rsidP="00680BF1">
      <w:pPr>
        <w:jc w:val="both"/>
        <w:rPr>
          <w:szCs w:val="24"/>
        </w:rPr>
      </w:pPr>
      <w:r w:rsidRPr="00DD4CCA">
        <w:rPr>
          <w:b/>
        </w:rPr>
        <w:t>AGING</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for the Aging and all federal, State and municipal programs pertinent to senior citizens.</w:t>
      </w:r>
    </w:p>
    <w:p w14:paraId="70CF1FF9" w14:textId="77777777" w:rsidR="00680BF1" w:rsidRPr="00DD4CCA" w:rsidRDefault="00680BF1" w:rsidP="00680BF1">
      <w:pPr>
        <w:jc w:val="both"/>
        <w:rPr>
          <w:szCs w:val="24"/>
        </w:rPr>
      </w:pPr>
    </w:p>
    <w:p w14:paraId="550A82CD" w14:textId="77777777" w:rsidR="00680BF1" w:rsidRPr="00DD4CCA" w:rsidRDefault="00680BF1" w:rsidP="00680BF1">
      <w:pPr>
        <w:jc w:val="both"/>
        <w:rPr>
          <w:szCs w:val="24"/>
        </w:rPr>
      </w:pPr>
      <w:r w:rsidRPr="00DD4CCA">
        <w:rPr>
          <w:b/>
          <w:szCs w:val="24"/>
        </w:rPr>
        <w:t>CHILDREN AND YOUTH -</w:t>
      </w:r>
      <w:r w:rsidRPr="00DD4CCA">
        <w:rPr>
          <w:szCs w:val="24"/>
        </w:rPr>
        <w:t xml:space="preserve"> Administration for Children’s Services, the Division of Youth and Family Justice within the Administration for Children’s Services, Youth Board, Department of Youth and Community Development, Interagency Coordinating Council on Youth, and youth related programs.</w:t>
      </w:r>
    </w:p>
    <w:p w14:paraId="0F48C951" w14:textId="77777777" w:rsidR="00680BF1" w:rsidRPr="00DD4CCA" w:rsidRDefault="00680BF1" w:rsidP="00680BF1">
      <w:pPr>
        <w:jc w:val="both"/>
        <w:rPr>
          <w:szCs w:val="24"/>
        </w:rPr>
      </w:pPr>
    </w:p>
    <w:p w14:paraId="765FEFE8" w14:textId="77777777" w:rsidR="00680BF1" w:rsidRPr="00DD4CCA" w:rsidRDefault="00680BF1" w:rsidP="00680BF1">
      <w:pPr>
        <w:jc w:val="both"/>
        <w:rPr>
          <w:szCs w:val="24"/>
        </w:rPr>
      </w:pPr>
      <w:r w:rsidRPr="00DD4CCA">
        <w:rPr>
          <w:b/>
        </w:rPr>
        <w:t>CIVIL AND HUMAN RIGHTS</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Human Rights Commission, Equal Employment Practices Commission and Equal Employment Opportunity.</w:t>
      </w:r>
    </w:p>
    <w:p w14:paraId="59837C0F" w14:textId="77777777" w:rsidR="00680BF1" w:rsidRPr="00DD4CCA" w:rsidRDefault="00680BF1" w:rsidP="00680BF1">
      <w:pPr>
        <w:jc w:val="both"/>
        <w:rPr>
          <w:szCs w:val="24"/>
        </w:rPr>
      </w:pPr>
    </w:p>
    <w:p w14:paraId="243B3121" w14:textId="77777777" w:rsidR="00680BF1" w:rsidRPr="00DD4CCA" w:rsidRDefault="00680BF1" w:rsidP="00680BF1">
      <w:pPr>
        <w:jc w:val="both"/>
        <w:rPr>
          <w:szCs w:val="24"/>
        </w:rPr>
      </w:pPr>
      <w:r w:rsidRPr="00DD4CCA">
        <w:rPr>
          <w:b/>
        </w:rPr>
        <w:t>CIVIL SERVICE AND LABOR</w:t>
      </w:r>
      <w:r w:rsidRPr="00DD4CCA">
        <w:rPr>
          <w:rFonts w:asciiTheme="majorHAnsi" w:hAnsiTheme="majorHAnsi" w:cstheme="majorBidi"/>
          <w:color w:val="0F4761" w:themeColor="accent1" w:themeShade="BF"/>
          <w:sz w:val="32"/>
          <w:szCs w:val="32"/>
        </w:rPr>
        <w:t xml:space="preserve"> -</w:t>
      </w:r>
      <w:r w:rsidRPr="00DD4CCA">
        <w:rPr>
          <w:szCs w:val="24"/>
        </w:rPr>
        <w:t xml:space="preserve"> Municipal Officers and Employees, Office of Labor Relations, Office of Collective Bargaining, Office of Labor Services, and Municipal Pension and Retirement Systems.</w:t>
      </w:r>
    </w:p>
    <w:p w14:paraId="0DD88520" w14:textId="77777777" w:rsidR="00680BF1" w:rsidRPr="00DD4CCA" w:rsidRDefault="00680BF1" w:rsidP="00680BF1">
      <w:pPr>
        <w:jc w:val="both"/>
        <w:rPr>
          <w:szCs w:val="24"/>
        </w:rPr>
      </w:pPr>
    </w:p>
    <w:p w14:paraId="4677D0B3" w14:textId="77777777" w:rsidR="00680BF1" w:rsidRPr="00DD4CCA" w:rsidRDefault="00680BF1" w:rsidP="00680BF1">
      <w:pPr>
        <w:jc w:val="both"/>
        <w:rPr>
          <w:b/>
          <w:bCs/>
          <w:szCs w:val="24"/>
        </w:rPr>
      </w:pPr>
      <w:r w:rsidRPr="00DD4CCA">
        <w:rPr>
          <w:b/>
          <w:bCs/>
          <w:szCs w:val="24"/>
        </w:rPr>
        <w:t>COMBAT HATE</w:t>
      </w:r>
      <w:r w:rsidRPr="00DD4CCA">
        <w:rPr>
          <w:rFonts w:asciiTheme="majorHAnsi" w:hAnsiTheme="majorHAnsi" w:cstheme="majorBidi"/>
          <w:color w:val="0F4761" w:themeColor="accent1" w:themeShade="BF"/>
          <w:sz w:val="32"/>
          <w:szCs w:val="32"/>
        </w:rPr>
        <w:t xml:space="preserve"> –</w:t>
      </w:r>
      <w:r w:rsidRPr="00DD4CCA">
        <w:rPr>
          <w:szCs w:val="24"/>
        </w:rPr>
        <w:t xml:space="preserve"> Mayor’s Office for the Prevention of Hate Crimes, Mayor’s Office to Combat Antisemitism, Mayor’s Office of Faith-Based and Community Partnerships, and all matters of public interest relating the prevention of hate and bigotry.</w:t>
      </w:r>
    </w:p>
    <w:p w14:paraId="7D8E4614" w14:textId="77777777" w:rsidR="00680BF1" w:rsidRPr="00DD4CCA" w:rsidRDefault="00680BF1" w:rsidP="00680BF1">
      <w:pPr>
        <w:jc w:val="both"/>
        <w:rPr>
          <w:szCs w:val="24"/>
        </w:rPr>
      </w:pPr>
    </w:p>
    <w:p w14:paraId="5623726A" w14:textId="77777777" w:rsidR="00680BF1" w:rsidRPr="00DD4CCA" w:rsidRDefault="00680BF1" w:rsidP="00680BF1">
      <w:pPr>
        <w:jc w:val="both"/>
        <w:rPr>
          <w:szCs w:val="24"/>
        </w:rPr>
      </w:pPr>
      <w:r w:rsidRPr="00DD4CCA">
        <w:rPr>
          <w:b/>
        </w:rPr>
        <w:t>CONSUMER AND WORKER PROTECTION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Consumer and Worker Protection and Office of Nightlife.</w:t>
      </w:r>
    </w:p>
    <w:p w14:paraId="28E91DCF" w14:textId="77777777" w:rsidR="00680BF1" w:rsidRPr="00DD4CCA" w:rsidRDefault="00680BF1" w:rsidP="00680BF1">
      <w:pPr>
        <w:jc w:val="both"/>
        <w:rPr>
          <w:szCs w:val="24"/>
        </w:rPr>
      </w:pPr>
    </w:p>
    <w:p w14:paraId="122944C0" w14:textId="77777777" w:rsidR="00680BF1" w:rsidRPr="00DD4CCA" w:rsidRDefault="00680BF1" w:rsidP="00680BF1">
      <w:pPr>
        <w:jc w:val="both"/>
        <w:rPr>
          <w:szCs w:val="24"/>
        </w:rPr>
      </w:pPr>
      <w:r w:rsidRPr="00DD4CCA">
        <w:rPr>
          <w:b/>
        </w:rPr>
        <w:t>CONTRACTS</w:t>
      </w:r>
      <w:r w:rsidRPr="00DD4CCA">
        <w:rPr>
          <w:rFonts w:asciiTheme="majorHAnsi" w:hAnsiTheme="majorHAnsi" w:cstheme="majorBidi"/>
          <w:color w:val="0F4761" w:themeColor="accent1" w:themeShade="BF"/>
          <w:sz w:val="32"/>
          <w:szCs w:val="32"/>
        </w:rPr>
        <w:t xml:space="preserve"> -</w:t>
      </w:r>
      <w:r w:rsidRPr="00DD4CCA">
        <w:rPr>
          <w:szCs w:val="24"/>
        </w:rPr>
        <w:t xml:space="preserve"> Procurement Policy Board, review of City procurement policies and procedures, oversight over government contracts, Mayor's Office of Contract Services and collection agency contracts.</w:t>
      </w:r>
    </w:p>
    <w:p w14:paraId="543F3637" w14:textId="77777777" w:rsidR="00680BF1" w:rsidRPr="00DD4CCA" w:rsidRDefault="00680BF1" w:rsidP="00680BF1">
      <w:pPr>
        <w:jc w:val="both"/>
        <w:rPr>
          <w:szCs w:val="24"/>
        </w:rPr>
      </w:pPr>
    </w:p>
    <w:p w14:paraId="180FCC3A" w14:textId="17FD4089" w:rsidR="00680BF1" w:rsidRPr="00DD4CCA" w:rsidRDefault="00680BF1" w:rsidP="00680BF1">
      <w:pPr>
        <w:jc w:val="both"/>
        <w:rPr>
          <w:szCs w:val="24"/>
        </w:rPr>
      </w:pPr>
      <w:r w:rsidRPr="00DD4CCA">
        <w:rPr>
          <w:b/>
        </w:rPr>
        <w:t>CRIMINAL JUSTICE</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Department of Correction</w:t>
      </w:r>
      <w:r w:rsidR="0057175C">
        <w:rPr>
          <w:szCs w:val="24"/>
        </w:rPr>
        <w:t>[</w:t>
      </w:r>
      <w:r w:rsidRPr="00DD4CCA">
        <w:rPr>
          <w:szCs w:val="24"/>
        </w:rPr>
        <w:t xml:space="preserve"> and</w:t>
      </w:r>
      <w:r w:rsidR="0057175C">
        <w:rPr>
          <w:szCs w:val="24"/>
        </w:rPr>
        <w:t>]</w:t>
      </w:r>
      <w:r w:rsidR="0057175C">
        <w:rPr>
          <w:szCs w:val="24"/>
          <w:u w:val="single"/>
        </w:rPr>
        <w:t>,</w:t>
      </w:r>
      <w:r w:rsidRPr="00DD4CCA">
        <w:rPr>
          <w:szCs w:val="24"/>
        </w:rPr>
        <w:t xml:space="preserve"> Department of Probation</w:t>
      </w:r>
      <w:r w:rsidR="0057175C">
        <w:rPr>
          <w:szCs w:val="24"/>
          <w:u w:val="single"/>
        </w:rPr>
        <w:t>, and the Mayor’s Office of Criminal Justice</w:t>
      </w:r>
      <w:r w:rsidRPr="00DD4CCA">
        <w:rPr>
          <w:szCs w:val="24"/>
        </w:rPr>
        <w:t>.</w:t>
      </w:r>
    </w:p>
    <w:p w14:paraId="311A844B" w14:textId="77777777" w:rsidR="00680BF1" w:rsidRPr="00DD4CCA" w:rsidRDefault="00680BF1" w:rsidP="00680BF1">
      <w:pPr>
        <w:jc w:val="both"/>
        <w:rPr>
          <w:szCs w:val="24"/>
        </w:rPr>
      </w:pPr>
    </w:p>
    <w:p w14:paraId="61520610" w14:textId="77777777" w:rsidR="00680BF1" w:rsidRPr="00DD4CCA" w:rsidRDefault="00680BF1" w:rsidP="00680BF1">
      <w:pPr>
        <w:jc w:val="both"/>
        <w:rPr>
          <w:szCs w:val="24"/>
        </w:rPr>
      </w:pPr>
      <w:r w:rsidRPr="00855392">
        <w:rPr>
          <w:rFonts w:eastAsia="Aptos"/>
          <w:b/>
        </w:rPr>
        <w:t xml:space="preserve">CULTURAL AFFAIRS, LIBRARIES AND INTERNATIONAL RELATIONS </w:t>
      </w:r>
      <w:r w:rsidRPr="00855392">
        <w:rPr>
          <w:rFonts w:ascii="Aptos Display" w:eastAsia="Aptos" w:hAnsi="Aptos Display"/>
          <w:color w:val="0F4761"/>
          <w:sz w:val="32"/>
          <w:szCs w:val="32"/>
        </w:rPr>
        <w:t>-</w:t>
      </w:r>
      <w:r w:rsidRPr="00855392">
        <w:rPr>
          <w:rFonts w:eastAsia="Aptos"/>
          <w:szCs w:val="24"/>
        </w:rPr>
        <w:t xml:space="preserve"> Department </w:t>
      </w:r>
      <w:r w:rsidRPr="00855392">
        <w:rPr>
          <w:rFonts w:eastAsia="Aptos"/>
          <w:szCs w:val="24"/>
        </w:rPr>
        <w:lastRenderedPageBreak/>
        <w:t xml:space="preserve">of Cultural Affairs, libraries, museums, Art Commission, the Mayor’s Office for International Affairs, and the Mayor’s Office of Special Projects and Community Events, and to encourage harmony among the citizens of New York City, to promote the image of New York City. </w:t>
      </w:r>
      <w:r w:rsidRPr="00DD4CCA">
        <w:rPr>
          <w:szCs w:val="24"/>
        </w:rPr>
        <w:t xml:space="preserve"> </w:t>
      </w:r>
    </w:p>
    <w:p w14:paraId="22BF8555" w14:textId="77777777" w:rsidR="00680BF1" w:rsidRPr="00DD4CCA" w:rsidRDefault="00680BF1" w:rsidP="00680BF1">
      <w:pPr>
        <w:jc w:val="both"/>
        <w:rPr>
          <w:szCs w:val="24"/>
        </w:rPr>
      </w:pPr>
    </w:p>
    <w:p w14:paraId="286AC879" w14:textId="77777777" w:rsidR="00680BF1" w:rsidRPr="00DD4CCA" w:rsidRDefault="00680BF1" w:rsidP="00680BF1">
      <w:pPr>
        <w:jc w:val="both"/>
        <w:rPr>
          <w:b/>
        </w:rPr>
      </w:pPr>
      <w:r w:rsidRPr="00DD4CCA">
        <w:rPr>
          <w:b/>
        </w:rPr>
        <w:t xml:space="preserve">DISABILITIES </w:t>
      </w:r>
      <w:r w:rsidRPr="00DD4CCA">
        <w:rPr>
          <w:rFonts w:asciiTheme="majorHAnsi" w:hAnsiTheme="majorHAnsi" w:cstheme="majorBidi"/>
          <w:color w:val="0F4761" w:themeColor="accent1" w:themeShade="BF"/>
          <w:sz w:val="32"/>
          <w:szCs w:val="32"/>
        </w:rPr>
        <w:t>–</w:t>
      </w:r>
      <w:r w:rsidRPr="00DD4CCA">
        <w:rPr>
          <w:szCs w:val="24"/>
        </w:rPr>
        <w:t xml:space="preserve"> </w:t>
      </w:r>
      <w:r w:rsidRPr="00855392">
        <w:rPr>
          <w:rFonts w:eastAsia="Aptos"/>
          <w:szCs w:val="24"/>
        </w:rPr>
        <w:t>Mayor’s Office for People with Disabilities, Department of Health and Mental Hygiene (issues of developmental disability) and other matters related to serving New Yorkers with disabilities.</w:t>
      </w:r>
      <w:r w:rsidRPr="00DD4CCA">
        <w:rPr>
          <w:b/>
        </w:rPr>
        <w:t xml:space="preserve"> </w:t>
      </w:r>
    </w:p>
    <w:p w14:paraId="2399A572" w14:textId="77777777" w:rsidR="00680BF1" w:rsidRPr="00DD4CCA" w:rsidRDefault="00680BF1" w:rsidP="00680BF1">
      <w:pPr>
        <w:jc w:val="both"/>
        <w:rPr>
          <w:b/>
        </w:rPr>
      </w:pPr>
    </w:p>
    <w:p w14:paraId="586CD7EF" w14:textId="77777777" w:rsidR="00680BF1" w:rsidRPr="00DD4CCA" w:rsidRDefault="00680BF1" w:rsidP="00680BF1">
      <w:pPr>
        <w:jc w:val="both"/>
        <w:rPr>
          <w:szCs w:val="24"/>
        </w:rPr>
      </w:pPr>
      <w:r w:rsidRPr="00DD4CCA">
        <w:rPr>
          <w:b/>
        </w:rPr>
        <w:t>ECONOMIC DEVELOPMENT</w:t>
      </w:r>
      <w:r w:rsidRPr="00DD4CCA">
        <w:rPr>
          <w:rFonts w:asciiTheme="majorHAnsi" w:hAnsiTheme="majorHAnsi" w:cstheme="majorBidi"/>
          <w:color w:val="0F4761" w:themeColor="accent1" w:themeShade="BF"/>
          <w:sz w:val="32"/>
          <w:szCs w:val="32"/>
        </w:rPr>
        <w:t xml:space="preserve"> -</w:t>
      </w:r>
      <w:r w:rsidRPr="00DD4CCA">
        <w:rPr>
          <w:szCs w:val="24"/>
        </w:rPr>
        <w:t xml:space="preserve"> Economic Development.</w:t>
      </w:r>
    </w:p>
    <w:p w14:paraId="62A4DDA3" w14:textId="77777777" w:rsidR="00680BF1" w:rsidRPr="00DD4CCA" w:rsidRDefault="00680BF1" w:rsidP="00680BF1">
      <w:pPr>
        <w:jc w:val="both"/>
        <w:rPr>
          <w:szCs w:val="24"/>
        </w:rPr>
      </w:pPr>
    </w:p>
    <w:p w14:paraId="69D7B30B" w14:textId="77777777" w:rsidR="00680BF1" w:rsidRPr="00DD4CCA" w:rsidRDefault="00680BF1" w:rsidP="00680BF1">
      <w:pPr>
        <w:jc w:val="both"/>
        <w:rPr>
          <w:szCs w:val="24"/>
        </w:rPr>
      </w:pPr>
      <w:r w:rsidRPr="00DD4CCA">
        <w:rPr>
          <w:b/>
        </w:rPr>
        <w:t>EDUCATION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Education, School Construction Authority, and charter schools.</w:t>
      </w:r>
    </w:p>
    <w:p w14:paraId="12FC9E5E" w14:textId="77777777" w:rsidR="00680BF1" w:rsidRPr="00DD4CCA" w:rsidRDefault="00680BF1" w:rsidP="00680BF1">
      <w:pPr>
        <w:rPr>
          <w:szCs w:val="24"/>
        </w:rPr>
      </w:pPr>
    </w:p>
    <w:p w14:paraId="005428CF" w14:textId="77777777" w:rsidR="00680BF1" w:rsidRPr="00DD4CCA" w:rsidRDefault="00680BF1" w:rsidP="00680BF1">
      <w:pPr>
        <w:rPr>
          <w:szCs w:val="24"/>
        </w:rPr>
      </w:pPr>
      <w:r w:rsidRPr="00DD4CCA">
        <w:rPr>
          <w:b/>
        </w:rPr>
        <w:t>ENVIRONMENTAL PROTECTION AND WATERFRONTS</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Environmental Protection and Office of Long Term Planning and Sustainability and Office of Recovery and Resiliency. </w:t>
      </w:r>
    </w:p>
    <w:p w14:paraId="37AE4A91" w14:textId="77777777" w:rsidR="00680BF1" w:rsidRPr="00DD4CCA" w:rsidRDefault="00680BF1" w:rsidP="00680BF1">
      <w:pPr>
        <w:jc w:val="both"/>
        <w:rPr>
          <w:szCs w:val="24"/>
        </w:rPr>
      </w:pPr>
    </w:p>
    <w:p w14:paraId="346F6D73" w14:textId="77777777" w:rsidR="00680BF1" w:rsidRPr="00DD4CCA" w:rsidRDefault="00680BF1" w:rsidP="00680BF1">
      <w:pPr>
        <w:jc w:val="both"/>
        <w:rPr>
          <w:szCs w:val="24"/>
        </w:rPr>
      </w:pPr>
      <w:r w:rsidRPr="00DD4CCA">
        <w:rPr>
          <w:b/>
        </w:rPr>
        <w:t>FINANCE</w:t>
      </w:r>
      <w:r w:rsidRPr="00DD4CCA">
        <w:rPr>
          <w:rFonts w:asciiTheme="majorHAnsi" w:hAnsiTheme="majorHAnsi" w:cstheme="majorBidi"/>
          <w:color w:val="0F4761" w:themeColor="accent1" w:themeShade="BF"/>
          <w:sz w:val="32"/>
          <w:szCs w:val="32"/>
        </w:rPr>
        <w:t xml:space="preserve"> -</w:t>
      </w:r>
      <w:r w:rsidRPr="00DD4CCA">
        <w:rPr>
          <w:szCs w:val="24"/>
        </w:rPr>
        <w:t xml:space="preserve"> Executive Budget review and Budget modification, Banking Commission, Comptroller's Office, Department of Finance, Independent Budget Office, Office of Administrative Tax Appeal, and fiscal policy and revenue from any source.</w:t>
      </w:r>
    </w:p>
    <w:p w14:paraId="31C6B5A9" w14:textId="77777777" w:rsidR="00680BF1" w:rsidRPr="00DD4CCA" w:rsidRDefault="00680BF1" w:rsidP="00680BF1">
      <w:pPr>
        <w:rPr>
          <w:b/>
        </w:rPr>
      </w:pPr>
    </w:p>
    <w:p w14:paraId="2F33E8EA" w14:textId="3A8F0A3F" w:rsidR="00680BF1" w:rsidRPr="00DD4CCA" w:rsidRDefault="00680BF1" w:rsidP="00680BF1">
      <w:bookmarkStart w:id="1" w:name="_Toc160790185"/>
      <w:r w:rsidRPr="00DD4CCA">
        <w:rPr>
          <w:b/>
        </w:rPr>
        <w:t>FIRE AND EMERGENCY MANAGEMENT</w:t>
      </w:r>
      <w:r w:rsidRPr="00DD4CCA">
        <w:rPr>
          <w:rFonts w:asciiTheme="majorHAnsi" w:hAnsiTheme="majorHAnsi" w:cstheme="majorBidi"/>
          <w:color w:val="0F4761" w:themeColor="accent1" w:themeShade="BF"/>
          <w:sz w:val="32"/>
          <w:szCs w:val="32"/>
        </w:rPr>
        <w:t xml:space="preserve"> -</w:t>
      </w:r>
      <w:bookmarkEnd w:id="1"/>
      <w:r w:rsidRPr="00DD4CCA">
        <w:t xml:space="preserve"> Fire/EMS (non-health-related issues), and Emergency Management </w:t>
      </w:r>
      <w:proofErr w:type="gramStart"/>
      <w:r w:rsidRPr="00DD4CCA">
        <w:t>Department</w:t>
      </w:r>
      <w:r w:rsidR="001E6688">
        <w:t>[</w:t>
      </w:r>
      <w:proofErr w:type="gramEnd"/>
      <w:r w:rsidRPr="00DD4CCA">
        <w:t xml:space="preserve"> (OEM)</w:t>
      </w:r>
      <w:r w:rsidR="001E6688">
        <w:t>]</w:t>
      </w:r>
      <w:r w:rsidRPr="00DD4CCA">
        <w:t>.</w:t>
      </w:r>
    </w:p>
    <w:p w14:paraId="757B2EA6" w14:textId="77777777" w:rsidR="00680BF1" w:rsidRPr="00DD4CCA" w:rsidRDefault="00680BF1" w:rsidP="00680BF1">
      <w:pPr>
        <w:rPr>
          <w:szCs w:val="24"/>
        </w:rPr>
      </w:pPr>
    </w:p>
    <w:p w14:paraId="11B987C0" w14:textId="77777777" w:rsidR="00680BF1" w:rsidRPr="00DD4CCA" w:rsidRDefault="00680BF1" w:rsidP="00680BF1">
      <w:pPr>
        <w:jc w:val="both"/>
        <w:rPr>
          <w:szCs w:val="24"/>
        </w:rPr>
      </w:pPr>
      <w:r w:rsidRPr="00DD4CCA">
        <w:rPr>
          <w:b/>
        </w:rPr>
        <w:t>GENERAL WELFARE</w:t>
      </w:r>
      <w:r w:rsidRPr="00DD4CCA">
        <w:rPr>
          <w:rFonts w:asciiTheme="majorHAnsi" w:hAnsiTheme="majorHAnsi" w:cstheme="majorBidi"/>
          <w:color w:val="0F4761" w:themeColor="accent1" w:themeShade="BF"/>
          <w:sz w:val="32"/>
          <w:szCs w:val="32"/>
        </w:rPr>
        <w:t xml:space="preserve"> -</w:t>
      </w:r>
      <w:r w:rsidRPr="00DD4CCA">
        <w:rPr>
          <w:szCs w:val="24"/>
        </w:rPr>
        <w:t xml:space="preserve"> Human Resources Administration/Department of Social Services, Department of Homeless Services, and charitable institutions.</w:t>
      </w:r>
    </w:p>
    <w:p w14:paraId="15998487" w14:textId="77777777" w:rsidR="00680BF1" w:rsidRPr="00DD4CCA" w:rsidRDefault="00680BF1" w:rsidP="00680BF1">
      <w:pPr>
        <w:jc w:val="both"/>
        <w:rPr>
          <w:szCs w:val="24"/>
        </w:rPr>
      </w:pPr>
    </w:p>
    <w:p w14:paraId="3D7DF63A" w14:textId="4BA3B09B" w:rsidR="00680BF1" w:rsidRPr="00DD4CCA" w:rsidRDefault="00680BF1" w:rsidP="00680BF1">
      <w:pPr>
        <w:jc w:val="both"/>
        <w:rPr>
          <w:szCs w:val="24"/>
        </w:rPr>
      </w:pPr>
      <w:r w:rsidRPr="00DD4CCA">
        <w:rPr>
          <w:b/>
        </w:rPr>
        <w:t>GOVERNMENTAL OPERATIONS, STATE &amp; FEDERAL LEGISLATION -</w:t>
      </w:r>
      <w:r w:rsidRPr="00DD4CCA">
        <w:rPr>
          <w:szCs w:val="24"/>
        </w:rPr>
        <w:t xml:space="preserve"> Municipal governmental structure and organization, Department of Citywide Administrative Services, Office of Administrative Trials and Hearings, Community Boards, Tax Commission, Board of Standards and Appeals, Campaign Finance Board, Board of Elections, </w:t>
      </w:r>
      <w:r w:rsidR="001E6688">
        <w:rPr>
          <w:szCs w:val="24"/>
        </w:rPr>
        <w:t>[</w:t>
      </w:r>
      <w:r w:rsidRPr="00DD4CCA">
        <w:rPr>
          <w:szCs w:val="24"/>
        </w:rPr>
        <w:t>Voter Assistance Commission,</w:t>
      </w:r>
      <w:r w:rsidR="001E6688">
        <w:rPr>
          <w:szCs w:val="24"/>
        </w:rPr>
        <w:t>]</w:t>
      </w:r>
      <w:r w:rsidRPr="00DD4CCA">
        <w:rPr>
          <w:szCs w:val="24"/>
        </w:rPr>
        <w:t xml:space="preserve"> Commission on Public Information and Communication, Department of Records and Information Services, Financial Information Services Agency, Law Department, Federal legislation, State legislation and Home Rule requests.</w:t>
      </w:r>
    </w:p>
    <w:p w14:paraId="245BD7FA" w14:textId="77777777" w:rsidR="00680BF1" w:rsidRPr="00DD4CCA" w:rsidRDefault="00680BF1" w:rsidP="00680BF1">
      <w:pPr>
        <w:jc w:val="both"/>
        <w:rPr>
          <w:szCs w:val="24"/>
        </w:rPr>
      </w:pPr>
    </w:p>
    <w:p w14:paraId="7279618B" w14:textId="77777777" w:rsidR="00680BF1" w:rsidRPr="00DD4CCA" w:rsidRDefault="00680BF1" w:rsidP="00680BF1">
      <w:pPr>
        <w:jc w:val="both"/>
        <w:rPr>
          <w:szCs w:val="24"/>
        </w:rPr>
      </w:pPr>
      <w:r w:rsidRPr="00DD4CCA">
        <w:rPr>
          <w:b/>
        </w:rPr>
        <w:t>HEALTH</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Health and Mental Hygiene, Office of the Chief Medical Examiner and EMS (health-related issues).</w:t>
      </w:r>
    </w:p>
    <w:p w14:paraId="359FF587" w14:textId="77777777" w:rsidR="00680BF1" w:rsidRPr="00DD4CCA" w:rsidRDefault="00680BF1" w:rsidP="00680BF1">
      <w:pPr>
        <w:jc w:val="both"/>
        <w:rPr>
          <w:szCs w:val="24"/>
        </w:rPr>
      </w:pPr>
    </w:p>
    <w:p w14:paraId="549B0266" w14:textId="77777777" w:rsidR="00680BF1" w:rsidRPr="00DD4CCA" w:rsidRDefault="00680BF1" w:rsidP="00680BF1">
      <w:pPr>
        <w:jc w:val="both"/>
        <w:rPr>
          <w:szCs w:val="24"/>
        </w:rPr>
      </w:pPr>
      <w:r w:rsidRPr="00DD4CCA">
        <w:rPr>
          <w:b/>
        </w:rPr>
        <w:t>HIGHER EDUCATION</w:t>
      </w:r>
      <w:r w:rsidRPr="00DD4CCA">
        <w:rPr>
          <w:rFonts w:asciiTheme="majorHAnsi" w:hAnsiTheme="majorHAnsi" w:cstheme="majorBidi"/>
          <w:color w:val="0F4761" w:themeColor="accent1" w:themeShade="BF"/>
          <w:sz w:val="32"/>
          <w:szCs w:val="32"/>
        </w:rPr>
        <w:t xml:space="preserve"> -</w:t>
      </w:r>
      <w:r w:rsidRPr="00DD4CCA">
        <w:rPr>
          <w:szCs w:val="24"/>
        </w:rPr>
        <w:t xml:space="preserve"> City University of New York.</w:t>
      </w:r>
    </w:p>
    <w:p w14:paraId="59B7F266" w14:textId="77777777" w:rsidR="00680BF1" w:rsidRPr="00DD4CCA" w:rsidRDefault="00680BF1" w:rsidP="00680BF1">
      <w:pPr>
        <w:jc w:val="both"/>
        <w:rPr>
          <w:szCs w:val="24"/>
        </w:rPr>
      </w:pPr>
    </w:p>
    <w:p w14:paraId="00DB09C0" w14:textId="77777777" w:rsidR="00680BF1" w:rsidRPr="00DD4CCA" w:rsidRDefault="00680BF1" w:rsidP="00680BF1">
      <w:pPr>
        <w:jc w:val="both"/>
        <w:rPr>
          <w:szCs w:val="24"/>
        </w:rPr>
      </w:pPr>
      <w:r w:rsidRPr="00DD4CCA">
        <w:rPr>
          <w:b/>
        </w:rPr>
        <w:t>HOSPITALS</w:t>
      </w:r>
      <w:r w:rsidRPr="00DD4CCA">
        <w:rPr>
          <w:rFonts w:asciiTheme="majorHAnsi" w:hAnsiTheme="majorHAnsi" w:cstheme="majorBidi"/>
          <w:color w:val="0F4761" w:themeColor="accent1" w:themeShade="BF"/>
          <w:sz w:val="32"/>
          <w:szCs w:val="32"/>
        </w:rPr>
        <w:t xml:space="preserve"> -</w:t>
      </w:r>
      <w:r w:rsidRPr="00DD4CCA">
        <w:rPr>
          <w:szCs w:val="24"/>
        </w:rPr>
        <w:t xml:space="preserve"> Public and private hospitals, Health and Hospitals Corporation.</w:t>
      </w:r>
    </w:p>
    <w:p w14:paraId="6E11C44B" w14:textId="77777777" w:rsidR="00680BF1" w:rsidRPr="00DD4CCA" w:rsidRDefault="00680BF1" w:rsidP="00680BF1">
      <w:pPr>
        <w:jc w:val="both"/>
        <w:rPr>
          <w:b/>
          <w:szCs w:val="24"/>
        </w:rPr>
      </w:pPr>
    </w:p>
    <w:p w14:paraId="3AA45E45" w14:textId="77777777" w:rsidR="00680BF1" w:rsidRPr="00DD4CCA" w:rsidRDefault="00680BF1" w:rsidP="00680BF1">
      <w:pPr>
        <w:jc w:val="both"/>
        <w:rPr>
          <w:szCs w:val="24"/>
        </w:rPr>
      </w:pPr>
      <w:r w:rsidRPr="00DD4CCA">
        <w:rPr>
          <w:b/>
        </w:rPr>
        <w:t>HOUSING AND BUILDINGS</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Housing Preservation and Development, </w:t>
      </w:r>
      <w:r w:rsidRPr="00DD4CCA">
        <w:rPr>
          <w:szCs w:val="24"/>
        </w:rPr>
        <w:lastRenderedPageBreak/>
        <w:t>Department of Buildings and rent regulation.</w:t>
      </w:r>
    </w:p>
    <w:p w14:paraId="4EC1472B" w14:textId="77777777" w:rsidR="00680BF1" w:rsidRPr="00DD4CCA" w:rsidRDefault="00680BF1" w:rsidP="00680BF1">
      <w:pPr>
        <w:jc w:val="both"/>
        <w:rPr>
          <w:szCs w:val="24"/>
        </w:rPr>
      </w:pPr>
    </w:p>
    <w:p w14:paraId="67D42F1C" w14:textId="77777777" w:rsidR="00680BF1" w:rsidRPr="00DD4CCA" w:rsidRDefault="00680BF1" w:rsidP="00680BF1">
      <w:pPr>
        <w:jc w:val="both"/>
        <w:rPr>
          <w:szCs w:val="24"/>
        </w:rPr>
      </w:pPr>
      <w:r w:rsidRPr="00DD4CCA">
        <w:rPr>
          <w:b/>
        </w:rPr>
        <w:t>IMMIGRATION</w:t>
      </w:r>
      <w:r w:rsidRPr="00DD4CCA">
        <w:rPr>
          <w:rFonts w:asciiTheme="majorHAnsi" w:hAnsiTheme="majorHAnsi" w:cstheme="majorBidi"/>
          <w:color w:val="0F4761" w:themeColor="accent1" w:themeShade="BF"/>
          <w:sz w:val="32"/>
          <w:szCs w:val="32"/>
        </w:rPr>
        <w:t xml:space="preserve"> </w:t>
      </w:r>
      <w:r w:rsidRPr="00DD4CCA">
        <w:rPr>
          <w:rFonts w:asciiTheme="majorHAnsi" w:eastAsiaTheme="majorEastAsia" w:hAnsiTheme="majorHAnsi" w:cstheme="majorBidi"/>
          <w:color w:val="0F4761" w:themeColor="accent1" w:themeShade="BF"/>
          <w:sz w:val="32"/>
          <w:szCs w:val="32"/>
        </w:rPr>
        <w:t>-</w:t>
      </w:r>
      <w:r w:rsidRPr="00DD4CCA">
        <w:rPr>
          <w:szCs w:val="24"/>
        </w:rPr>
        <w:t xml:space="preserve"> Mayor’s Office of Immigrant Affairs and other matters affecting immigration.</w:t>
      </w:r>
    </w:p>
    <w:p w14:paraId="522033FD" w14:textId="77777777" w:rsidR="00680BF1" w:rsidRPr="00DD4CCA" w:rsidRDefault="00680BF1" w:rsidP="00680BF1">
      <w:pPr>
        <w:jc w:val="both"/>
        <w:rPr>
          <w:szCs w:val="24"/>
        </w:rPr>
      </w:pPr>
    </w:p>
    <w:p w14:paraId="3877638D" w14:textId="77777777" w:rsidR="00680BF1" w:rsidRPr="00DD4CCA" w:rsidRDefault="00680BF1" w:rsidP="00680BF1">
      <w:pPr>
        <w:jc w:val="both"/>
        <w:rPr>
          <w:szCs w:val="24"/>
        </w:rPr>
      </w:pPr>
      <w:r w:rsidRPr="00DD4CCA">
        <w:rPr>
          <w:b/>
        </w:rPr>
        <w:t>LAND USE</w:t>
      </w:r>
      <w:r w:rsidRPr="00DD4CCA">
        <w:rPr>
          <w:rFonts w:asciiTheme="majorHAnsi" w:hAnsiTheme="majorHAnsi" w:cstheme="majorBidi"/>
          <w:color w:val="0F4761" w:themeColor="accent1" w:themeShade="BF"/>
          <w:sz w:val="32"/>
          <w:szCs w:val="32"/>
        </w:rPr>
        <w:t xml:space="preserve"> -</w:t>
      </w:r>
      <w:r w:rsidRPr="00DD4CCA">
        <w:rPr>
          <w:szCs w:val="24"/>
        </w:rPr>
        <w:t xml:space="preserve"> City Planning Commission, Department of City Planning, Department of Information Technology and Telecommunications, Landmarks Preservation Commission, land use and landmarks review.</w:t>
      </w:r>
    </w:p>
    <w:p w14:paraId="5732EE9D" w14:textId="77777777" w:rsidR="00680BF1" w:rsidRPr="00DD4CCA" w:rsidRDefault="00680BF1" w:rsidP="00680BF1">
      <w:pPr>
        <w:jc w:val="both"/>
        <w:rPr>
          <w:szCs w:val="24"/>
        </w:rPr>
      </w:pPr>
    </w:p>
    <w:p w14:paraId="57F8E76F" w14:textId="77777777" w:rsidR="00680BF1" w:rsidRPr="00DD4CCA" w:rsidRDefault="00680BF1" w:rsidP="00680BF1">
      <w:pPr>
        <w:jc w:val="both"/>
        <w:rPr>
          <w:szCs w:val="24"/>
        </w:rPr>
      </w:pPr>
      <w:r w:rsidRPr="00DD4CCA">
        <w:rPr>
          <w:b/>
        </w:rPr>
        <w:t xml:space="preserve">MENTAL HEALTH AND </w:t>
      </w:r>
      <w:r w:rsidRPr="00855392">
        <w:rPr>
          <w:rFonts w:eastAsia="Aptos"/>
          <w:b/>
        </w:rPr>
        <w:t xml:space="preserve">SUBSTANCE USE - </w:t>
      </w:r>
      <w:r w:rsidRPr="00855392">
        <w:rPr>
          <w:rFonts w:eastAsia="Aptos"/>
          <w:bCs/>
        </w:rPr>
        <w:t>Department of Health and Mental Hygiene (issues of mental health and addiction services) and Mayor’s Office of Community Mental Health</w:t>
      </w:r>
      <w:r w:rsidRPr="00855392">
        <w:rPr>
          <w:rFonts w:eastAsia="Aptos"/>
          <w:bCs/>
          <w:szCs w:val="24"/>
        </w:rPr>
        <w:t>.</w:t>
      </w:r>
    </w:p>
    <w:p w14:paraId="02D36478" w14:textId="77777777" w:rsidR="00680BF1" w:rsidRPr="00DD4CCA" w:rsidRDefault="00680BF1" w:rsidP="00680BF1">
      <w:pPr>
        <w:jc w:val="both"/>
        <w:rPr>
          <w:szCs w:val="24"/>
        </w:rPr>
      </w:pPr>
    </w:p>
    <w:p w14:paraId="02C20C97" w14:textId="77777777" w:rsidR="00680BF1" w:rsidRPr="00DD4CCA" w:rsidRDefault="00680BF1" w:rsidP="00680BF1">
      <w:pPr>
        <w:jc w:val="both"/>
        <w:rPr>
          <w:szCs w:val="24"/>
        </w:rPr>
      </w:pPr>
      <w:r w:rsidRPr="00DD4CCA">
        <w:rPr>
          <w:b/>
        </w:rPr>
        <w:t>OVERSIGHT AND INVESTIGATIONS</w:t>
      </w:r>
      <w:r w:rsidRPr="00DD4CCA">
        <w:rPr>
          <w:rFonts w:asciiTheme="majorHAnsi" w:hAnsiTheme="majorHAnsi" w:cstheme="majorBidi"/>
          <w:color w:val="0F4761" w:themeColor="accent1" w:themeShade="BF"/>
          <w:sz w:val="32"/>
          <w:szCs w:val="32"/>
        </w:rPr>
        <w:t xml:space="preserve"> -</w:t>
      </w:r>
      <w:r w:rsidRPr="00DD4CCA">
        <w:rPr>
          <w:szCs w:val="24"/>
        </w:rPr>
        <w:t xml:space="preserve"> To investigate any matters within the jurisdiction of the Council relating to property, affairs, or government of New York City and the Department of Investigation.</w:t>
      </w:r>
    </w:p>
    <w:p w14:paraId="6969AAC9" w14:textId="77777777" w:rsidR="00680BF1" w:rsidRPr="00DD4CCA" w:rsidRDefault="00680BF1" w:rsidP="00680BF1">
      <w:pPr>
        <w:jc w:val="both"/>
        <w:rPr>
          <w:szCs w:val="24"/>
        </w:rPr>
      </w:pPr>
    </w:p>
    <w:p w14:paraId="15C9DF1F" w14:textId="77777777" w:rsidR="00680BF1" w:rsidRPr="00DD4CCA" w:rsidRDefault="00680BF1" w:rsidP="00680BF1">
      <w:pPr>
        <w:jc w:val="both"/>
        <w:rPr>
          <w:szCs w:val="24"/>
        </w:rPr>
      </w:pPr>
      <w:r w:rsidRPr="00DD4CCA">
        <w:rPr>
          <w:b/>
        </w:rPr>
        <w:t>PARKS AND RECREATION</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Parks and Recreation.</w:t>
      </w:r>
    </w:p>
    <w:p w14:paraId="7C816EFE" w14:textId="77777777" w:rsidR="00680BF1" w:rsidRPr="00DD4CCA" w:rsidRDefault="00680BF1" w:rsidP="00680BF1">
      <w:pPr>
        <w:jc w:val="both"/>
        <w:rPr>
          <w:szCs w:val="24"/>
        </w:rPr>
      </w:pPr>
    </w:p>
    <w:p w14:paraId="0C8BF219" w14:textId="77777777" w:rsidR="00680BF1" w:rsidRPr="00DD4CCA" w:rsidRDefault="00680BF1" w:rsidP="00680BF1">
      <w:pPr>
        <w:jc w:val="both"/>
        <w:rPr>
          <w:szCs w:val="24"/>
        </w:rPr>
      </w:pPr>
      <w:r w:rsidRPr="00DD4CCA">
        <w:rPr>
          <w:b/>
        </w:rPr>
        <w:t>PUBLIC HOUSING -</w:t>
      </w:r>
      <w:r w:rsidRPr="00DD4CCA">
        <w:rPr>
          <w:szCs w:val="24"/>
        </w:rPr>
        <w:t xml:space="preserve"> New York City Housing Authority.</w:t>
      </w:r>
    </w:p>
    <w:p w14:paraId="6FD36B3E" w14:textId="77777777" w:rsidR="00680BF1" w:rsidRPr="00DD4CCA" w:rsidRDefault="00680BF1" w:rsidP="00680BF1">
      <w:pPr>
        <w:jc w:val="both"/>
        <w:rPr>
          <w:szCs w:val="24"/>
        </w:rPr>
      </w:pPr>
    </w:p>
    <w:p w14:paraId="1CC61247" w14:textId="37B7999A" w:rsidR="00680BF1" w:rsidRPr="00DD4CCA" w:rsidRDefault="00680BF1" w:rsidP="00680BF1">
      <w:pPr>
        <w:jc w:val="both"/>
        <w:rPr>
          <w:szCs w:val="24"/>
        </w:rPr>
      </w:pPr>
      <w:r w:rsidRPr="00DD4CCA">
        <w:rPr>
          <w:b/>
        </w:rPr>
        <w:t>PUBLIC SAFETY -</w:t>
      </w:r>
      <w:r w:rsidRPr="00DD4CCA">
        <w:rPr>
          <w:szCs w:val="24"/>
        </w:rPr>
        <w:t xml:space="preserve"> Police Department, Civilian Complaint Review Board, </w:t>
      </w:r>
      <w:r w:rsidR="0057175C">
        <w:rPr>
          <w:szCs w:val="24"/>
        </w:rPr>
        <w:t>[</w:t>
      </w:r>
      <w:r w:rsidRPr="00DD4CCA">
        <w:rPr>
          <w:szCs w:val="24"/>
        </w:rPr>
        <w:t>and Mayor’s Office of Criminal Justice,</w:t>
      </w:r>
      <w:r w:rsidR="0057175C">
        <w:rPr>
          <w:szCs w:val="24"/>
        </w:rPr>
        <w:t>]</w:t>
      </w:r>
      <w:r w:rsidRPr="00DD4CCA">
        <w:rPr>
          <w:szCs w:val="24"/>
        </w:rPr>
        <w:t xml:space="preserve"> courts, legal services, District Attorneys, and the Office of the Special Narcotics Prosecutor.</w:t>
      </w:r>
    </w:p>
    <w:p w14:paraId="75B7DEDE" w14:textId="77777777" w:rsidR="00680BF1" w:rsidRPr="00DD4CCA" w:rsidRDefault="00680BF1" w:rsidP="00680BF1">
      <w:pPr>
        <w:jc w:val="both"/>
        <w:rPr>
          <w:b/>
          <w:szCs w:val="24"/>
        </w:rPr>
      </w:pPr>
    </w:p>
    <w:p w14:paraId="29EDE9E1" w14:textId="77777777" w:rsidR="00680BF1" w:rsidRPr="00DD4CCA" w:rsidRDefault="00680BF1" w:rsidP="00680BF1">
      <w:pPr>
        <w:jc w:val="both"/>
        <w:rPr>
          <w:szCs w:val="24"/>
        </w:rPr>
      </w:pPr>
      <w:r w:rsidRPr="00DD4CCA">
        <w:rPr>
          <w:b/>
        </w:rPr>
        <w:t>RULES, PRIVILEGES, ELECTIONS, STANDARDS AND ETHICS</w:t>
      </w:r>
      <w:r w:rsidRPr="00DD4CCA">
        <w:rPr>
          <w:rFonts w:asciiTheme="majorHAnsi" w:hAnsiTheme="majorHAnsi" w:cstheme="majorBidi"/>
          <w:color w:val="0F4761" w:themeColor="accent1" w:themeShade="BF"/>
          <w:sz w:val="32"/>
          <w:szCs w:val="32"/>
        </w:rPr>
        <w:t xml:space="preserve"> -</w:t>
      </w:r>
      <w:r w:rsidRPr="00DD4CCA">
        <w:rPr>
          <w:szCs w:val="24"/>
        </w:rPr>
        <w:t xml:space="preserve"> Council structure and organization and appointments, Conflicts of Interest Board, and Council ethics.</w:t>
      </w:r>
    </w:p>
    <w:p w14:paraId="273220B3" w14:textId="77777777" w:rsidR="00680BF1" w:rsidRPr="00DD4CCA" w:rsidRDefault="00680BF1" w:rsidP="00680BF1">
      <w:pPr>
        <w:jc w:val="both"/>
        <w:rPr>
          <w:szCs w:val="24"/>
        </w:rPr>
      </w:pPr>
    </w:p>
    <w:p w14:paraId="491D4333" w14:textId="77777777" w:rsidR="00680BF1" w:rsidRPr="00DD4CCA" w:rsidRDefault="00680BF1" w:rsidP="00680BF1">
      <w:pPr>
        <w:jc w:val="both"/>
        <w:rPr>
          <w:szCs w:val="24"/>
        </w:rPr>
      </w:pPr>
      <w:r w:rsidRPr="00DD4CCA">
        <w:rPr>
          <w:b/>
        </w:rPr>
        <w:t>SANITATION AND SOLID WASTE MANAGEMENT</w:t>
      </w:r>
      <w:r w:rsidRPr="00DD4CCA">
        <w:rPr>
          <w:rFonts w:asciiTheme="majorHAnsi" w:hAnsiTheme="majorHAnsi" w:cstheme="majorBidi"/>
          <w:color w:val="0F4761" w:themeColor="accent1" w:themeShade="BF"/>
          <w:sz w:val="32"/>
          <w:szCs w:val="32"/>
        </w:rPr>
        <w:t xml:space="preserve"> -</w:t>
      </w:r>
      <w:r w:rsidRPr="00DD4CCA">
        <w:rPr>
          <w:szCs w:val="24"/>
        </w:rPr>
        <w:t xml:space="preserve"> Department of Sanitation and the Business Integrity Commission.</w:t>
      </w:r>
    </w:p>
    <w:p w14:paraId="02A7E302" w14:textId="77777777" w:rsidR="00680BF1" w:rsidRPr="00DD4CCA" w:rsidRDefault="00680BF1" w:rsidP="00680BF1">
      <w:pPr>
        <w:jc w:val="both"/>
        <w:rPr>
          <w:szCs w:val="24"/>
        </w:rPr>
      </w:pPr>
    </w:p>
    <w:p w14:paraId="7DBC7148" w14:textId="77777777" w:rsidR="00680BF1" w:rsidRPr="00DD4CCA" w:rsidRDefault="00680BF1" w:rsidP="00680BF1">
      <w:pPr>
        <w:jc w:val="both"/>
        <w:rPr>
          <w:szCs w:val="24"/>
        </w:rPr>
      </w:pPr>
      <w:r w:rsidRPr="00DD4CCA">
        <w:rPr>
          <w:b/>
        </w:rPr>
        <w:t>SMALL BUSINESS</w:t>
      </w:r>
      <w:r w:rsidRPr="00DD4CCA">
        <w:rPr>
          <w:rFonts w:asciiTheme="majorHAnsi" w:hAnsiTheme="majorHAnsi" w:cstheme="majorBidi"/>
          <w:color w:val="0F4761" w:themeColor="accent1" w:themeShade="BF"/>
          <w:sz w:val="32"/>
          <w:szCs w:val="32"/>
        </w:rPr>
        <w:t xml:space="preserve"> - </w:t>
      </w:r>
      <w:r w:rsidRPr="00DD4CCA">
        <w:rPr>
          <w:szCs w:val="24"/>
        </w:rPr>
        <w:t>Department of Small Business Services and matters relating to retail business and emerging industries.</w:t>
      </w:r>
    </w:p>
    <w:p w14:paraId="4152C1C8" w14:textId="77777777" w:rsidR="00680BF1" w:rsidRPr="00DD4CCA" w:rsidRDefault="00680BF1" w:rsidP="00680BF1">
      <w:pPr>
        <w:jc w:val="both"/>
        <w:rPr>
          <w:szCs w:val="24"/>
        </w:rPr>
      </w:pPr>
    </w:p>
    <w:p w14:paraId="1EE0F258" w14:textId="77777777" w:rsidR="00680BF1" w:rsidRPr="00DD4CCA" w:rsidRDefault="00680BF1" w:rsidP="00680BF1">
      <w:pPr>
        <w:jc w:val="both"/>
        <w:rPr>
          <w:szCs w:val="24"/>
        </w:rPr>
      </w:pPr>
      <w:r w:rsidRPr="00DD4CCA">
        <w:rPr>
          <w:b/>
        </w:rPr>
        <w:t>TECHNOLOGY</w:t>
      </w:r>
      <w:r w:rsidRPr="00DD4CCA">
        <w:rPr>
          <w:rFonts w:asciiTheme="majorHAnsi" w:hAnsiTheme="majorHAnsi" w:cstheme="majorBidi"/>
          <w:color w:val="0F4761" w:themeColor="accent1" w:themeShade="BF"/>
          <w:sz w:val="32"/>
          <w:szCs w:val="32"/>
        </w:rPr>
        <w:t xml:space="preserve"> -</w:t>
      </w:r>
      <w:r w:rsidRPr="00DD4CCA">
        <w:rPr>
          <w:szCs w:val="24"/>
        </w:rPr>
        <w:t xml:space="preserve"> Technology in New York City, Department of Information Technology and Telecommunications (non- land use-related issues), Mayor’s Office of Media &amp; Entertainment, NYC TV, and dissemination of public information </w:t>
      </w:r>
      <w:proofErr w:type="gramStart"/>
      <w:r w:rsidRPr="00DD4CCA">
        <w:rPr>
          <w:szCs w:val="24"/>
        </w:rPr>
        <w:t>through the use of</w:t>
      </w:r>
      <w:proofErr w:type="gramEnd"/>
      <w:r w:rsidRPr="00DD4CCA">
        <w:rPr>
          <w:szCs w:val="24"/>
        </w:rPr>
        <w:t xml:space="preserve"> technology.</w:t>
      </w:r>
    </w:p>
    <w:p w14:paraId="36BDE7E5" w14:textId="77777777" w:rsidR="00680BF1" w:rsidRPr="00DD4CCA" w:rsidRDefault="00680BF1" w:rsidP="00680BF1">
      <w:pPr>
        <w:jc w:val="both"/>
        <w:rPr>
          <w:szCs w:val="24"/>
        </w:rPr>
      </w:pPr>
    </w:p>
    <w:p w14:paraId="2E76126F" w14:textId="77777777" w:rsidR="00680BF1" w:rsidRPr="00DD4CCA" w:rsidRDefault="00680BF1" w:rsidP="00680BF1">
      <w:pPr>
        <w:jc w:val="both"/>
        <w:rPr>
          <w:szCs w:val="24"/>
        </w:rPr>
      </w:pPr>
      <w:r w:rsidRPr="00DD4CCA">
        <w:rPr>
          <w:b/>
        </w:rPr>
        <w:t>TRANSPORTATION AND INFRASTRUCTURE</w:t>
      </w:r>
      <w:r w:rsidRPr="00DD4CCA">
        <w:rPr>
          <w:rFonts w:asciiTheme="majorHAnsi" w:hAnsiTheme="majorHAnsi" w:cstheme="majorBidi"/>
          <w:color w:val="0F4761" w:themeColor="accent1" w:themeShade="BF"/>
          <w:sz w:val="32"/>
          <w:szCs w:val="32"/>
        </w:rPr>
        <w:t xml:space="preserve"> -</w:t>
      </w:r>
      <w:r w:rsidRPr="00DD4CCA">
        <w:rPr>
          <w:szCs w:val="24"/>
        </w:rPr>
        <w:t xml:space="preserve"> Mass transportation agencies and facilities, Taxi and Limousine Commission, Department of Transportation and New York City Transit Authority, and the Department of Design and Construction and matters related to infrastructure projects within New York City.</w:t>
      </w:r>
    </w:p>
    <w:p w14:paraId="02AE08CA" w14:textId="77777777" w:rsidR="00680BF1" w:rsidRPr="00DD4CCA" w:rsidRDefault="00680BF1" w:rsidP="00680BF1">
      <w:pPr>
        <w:rPr>
          <w:b/>
        </w:rPr>
      </w:pPr>
    </w:p>
    <w:p w14:paraId="6993E667" w14:textId="77777777" w:rsidR="00680BF1" w:rsidRPr="00DD4CCA" w:rsidRDefault="00680BF1" w:rsidP="00680BF1">
      <w:bookmarkStart w:id="2" w:name="_Toc160790186"/>
      <w:r w:rsidRPr="00DD4CCA">
        <w:rPr>
          <w:b/>
        </w:rPr>
        <w:t>VETERANS</w:t>
      </w:r>
      <w:r w:rsidRPr="00DD4CCA">
        <w:rPr>
          <w:rFonts w:asciiTheme="majorHAnsi" w:hAnsiTheme="majorHAnsi" w:cstheme="majorBidi"/>
          <w:color w:val="0F4761" w:themeColor="accent1" w:themeShade="BF"/>
          <w:sz w:val="32"/>
          <w:szCs w:val="32"/>
        </w:rPr>
        <w:t xml:space="preserve"> -</w:t>
      </w:r>
      <w:bookmarkEnd w:id="2"/>
      <w:r w:rsidRPr="00DD4CCA">
        <w:t xml:space="preserve"> Department of Veterans’ Services and other veteran related issues.</w:t>
      </w:r>
    </w:p>
    <w:p w14:paraId="69FAE006" w14:textId="77777777" w:rsidR="00680BF1" w:rsidRPr="00DD4CCA" w:rsidRDefault="00680BF1" w:rsidP="00680BF1">
      <w:pPr>
        <w:jc w:val="both"/>
        <w:rPr>
          <w:szCs w:val="24"/>
        </w:rPr>
      </w:pPr>
    </w:p>
    <w:p w14:paraId="58713885" w14:textId="77777777" w:rsidR="00680BF1" w:rsidRPr="00DD4CCA" w:rsidRDefault="00680BF1" w:rsidP="00680BF1">
      <w:pPr>
        <w:jc w:val="both"/>
        <w:rPr>
          <w:szCs w:val="24"/>
        </w:rPr>
      </w:pPr>
      <w:r w:rsidRPr="00855392">
        <w:rPr>
          <w:rFonts w:eastAsia="Aptos"/>
          <w:b/>
        </w:rPr>
        <w:t xml:space="preserve">WOMEN AND GENDER EQUITY - </w:t>
      </w:r>
      <w:r w:rsidRPr="00855392">
        <w:rPr>
          <w:rFonts w:eastAsia="Aptos"/>
          <w:bCs/>
        </w:rPr>
        <w:t>Issues relating to advancing the economic mobility, social inclusion, leadership and civic participation of girls, women, and intersex, transgender and gender-nonconforming and gender-nonbinary people, and issues relating to domestic violence, gender-based violence, the Office to End Gender-Based Violence and the Commission on Gender Equity</w:t>
      </w:r>
      <w:r w:rsidRPr="00DD4CCA">
        <w:rPr>
          <w:szCs w:val="24"/>
        </w:rPr>
        <w:t>.</w:t>
      </w:r>
    </w:p>
    <w:p w14:paraId="0A922734" w14:textId="77777777" w:rsidR="00680BF1" w:rsidRPr="00DD4CCA" w:rsidRDefault="00680BF1" w:rsidP="00680BF1">
      <w:pPr>
        <w:jc w:val="both"/>
        <w:rPr>
          <w:szCs w:val="24"/>
        </w:rPr>
      </w:pPr>
    </w:p>
    <w:p w14:paraId="23F6A40C" w14:textId="77777777" w:rsidR="00680BF1" w:rsidRPr="00DD4CCA" w:rsidRDefault="00680BF1" w:rsidP="00680BF1">
      <w:pPr>
        <w:jc w:val="both"/>
        <w:rPr>
          <w:szCs w:val="24"/>
        </w:rPr>
      </w:pPr>
      <w:r w:rsidRPr="00DD4CCA">
        <w:rPr>
          <w:b/>
          <w:bCs/>
          <w:szCs w:val="24"/>
        </w:rPr>
        <w:t>WORKFORCE DEVELOPMENT</w:t>
      </w:r>
      <w:r w:rsidRPr="00DD4CCA">
        <w:rPr>
          <w:color w:val="0F4761" w:themeColor="accent1" w:themeShade="BF"/>
          <w:szCs w:val="24"/>
        </w:rPr>
        <w:t xml:space="preserve"> – </w:t>
      </w:r>
      <w:r w:rsidRPr="00DD4CCA">
        <w:rPr>
          <w:szCs w:val="24"/>
        </w:rPr>
        <w:t>New York City Office of Talent and Workforce Development.</w:t>
      </w:r>
    </w:p>
    <w:p w14:paraId="7400B2DC" w14:textId="77777777" w:rsidR="00636E55" w:rsidRDefault="00636E55"/>
    <w:p w14:paraId="5D5905F6" w14:textId="77777777" w:rsidR="001E6688" w:rsidRDefault="001E6688"/>
    <w:p w14:paraId="1C00E9A3" w14:textId="77777777" w:rsidR="001E6688" w:rsidRDefault="001E6688"/>
    <w:p w14:paraId="79A16EA9" w14:textId="12BCC6D7" w:rsidR="001E6688" w:rsidRPr="001E6688" w:rsidRDefault="001E6688">
      <w:pPr>
        <w:rPr>
          <w:sz w:val="18"/>
          <w:szCs w:val="18"/>
        </w:rPr>
      </w:pPr>
      <w:r w:rsidRPr="001E6688">
        <w:rPr>
          <w:sz w:val="18"/>
          <w:szCs w:val="18"/>
        </w:rPr>
        <w:t>JHC</w:t>
      </w:r>
    </w:p>
    <w:p w14:paraId="74AD6FEF" w14:textId="7963A4FB" w:rsidR="001E6688" w:rsidRPr="001E6688" w:rsidRDefault="001E6688">
      <w:pPr>
        <w:rPr>
          <w:sz w:val="18"/>
          <w:szCs w:val="18"/>
        </w:rPr>
      </w:pPr>
      <w:r w:rsidRPr="001E6688">
        <w:rPr>
          <w:sz w:val="18"/>
          <w:szCs w:val="18"/>
        </w:rPr>
        <w:t>5/13/2026</w:t>
      </w:r>
    </w:p>
    <w:p w14:paraId="3B3EF329" w14:textId="7D028611" w:rsidR="001E6688" w:rsidRPr="001E6688" w:rsidRDefault="001E6688">
      <w:pPr>
        <w:rPr>
          <w:sz w:val="18"/>
          <w:szCs w:val="18"/>
        </w:rPr>
      </w:pPr>
      <w:r w:rsidRPr="001E6688">
        <w:rPr>
          <w:sz w:val="18"/>
          <w:szCs w:val="18"/>
        </w:rPr>
        <w:t>4:47pm</w:t>
      </w:r>
    </w:p>
    <w:sectPr w:rsidR="001E6688" w:rsidRPr="001E668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CEA7" w14:textId="77777777" w:rsidR="0057175C" w:rsidRDefault="0057175C" w:rsidP="0057175C">
      <w:r>
        <w:separator/>
      </w:r>
    </w:p>
  </w:endnote>
  <w:endnote w:type="continuationSeparator" w:id="0">
    <w:p w14:paraId="18004B2A" w14:textId="77777777" w:rsidR="0057175C" w:rsidRDefault="0057175C" w:rsidP="00571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941069"/>
      <w:docPartObj>
        <w:docPartGallery w:val="Page Numbers (Bottom of Page)"/>
        <w:docPartUnique/>
      </w:docPartObj>
    </w:sdtPr>
    <w:sdtEndPr>
      <w:rPr>
        <w:noProof/>
      </w:rPr>
    </w:sdtEndPr>
    <w:sdtContent>
      <w:p w14:paraId="58EDB756" w14:textId="20F81226" w:rsidR="0057175C" w:rsidRDefault="005717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093D6" w14:textId="77777777" w:rsidR="0057175C" w:rsidRDefault="00571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E998" w14:textId="77777777" w:rsidR="0057175C" w:rsidRDefault="0057175C" w:rsidP="0057175C">
      <w:r>
        <w:separator/>
      </w:r>
    </w:p>
  </w:footnote>
  <w:footnote w:type="continuationSeparator" w:id="0">
    <w:p w14:paraId="7BC1F15D" w14:textId="77777777" w:rsidR="0057175C" w:rsidRDefault="0057175C" w:rsidP="00571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F1"/>
    <w:rsid w:val="001E6688"/>
    <w:rsid w:val="00272061"/>
    <w:rsid w:val="003B3A48"/>
    <w:rsid w:val="00417E7C"/>
    <w:rsid w:val="00555042"/>
    <w:rsid w:val="0057175C"/>
    <w:rsid w:val="005D0A09"/>
    <w:rsid w:val="00636E55"/>
    <w:rsid w:val="00680BF1"/>
    <w:rsid w:val="007C3EA5"/>
    <w:rsid w:val="00AC7631"/>
    <w:rsid w:val="00B55C94"/>
    <w:rsid w:val="00C22366"/>
    <w:rsid w:val="00E3041F"/>
    <w:rsid w:val="00E81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D44B0"/>
  <w15:chartTrackingRefBased/>
  <w15:docId w15:val="{F87E7916-72EF-4EF2-A46D-3B053393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BF1"/>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680BF1"/>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aliases w:val="Sections"/>
    <w:basedOn w:val="Normal"/>
    <w:next w:val="Normal"/>
    <w:link w:val="Heading2Char"/>
    <w:uiPriority w:val="9"/>
    <w:unhideWhenUsed/>
    <w:qFormat/>
    <w:rsid w:val="00680BF1"/>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0BF1"/>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0BF1"/>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680BF1"/>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680BF1"/>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680BF1"/>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680BF1"/>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680BF1"/>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BF1"/>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ections Char"/>
    <w:basedOn w:val="DefaultParagraphFont"/>
    <w:link w:val="Heading2"/>
    <w:uiPriority w:val="9"/>
    <w:rsid w:val="00680B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B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B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B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B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B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B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BF1"/>
    <w:rPr>
      <w:rFonts w:eastAsiaTheme="majorEastAsia" w:cstheme="majorBidi"/>
      <w:color w:val="272727" w:themeColor="text1" w:themeTint="D8"/>
    </w:rPr>
  </w:style>
  <w:style w:type="paragraph" w:styleId="Title">
    <w:name w:val="Title"/>
    <w:basedOn w:val="Normal"/>
    <w:next w:val="Normal"/>
    <w:link w:val="TitleChar"/>
    <w:uiPriority w:val="10"/>
    <w:qFormat/>
    <w:rsid w:val="00680BF1"/>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680B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BF1"/>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0B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BF1"/>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680BF1"/>
    <w:rPr>
      <w:i/>
      <w:iCs/>
      <w:color w:val="404040" w:themeColor="text1" w:themeTint="BF"/>
    </w:rPr>
  </w:style>
  <w:style w:type="paragraph" w:styleId="ListParagraph">
    <w:name w:val="List Paragraph"/>
    <w:basedOn w:val="Normal"/>
    <w:uiPriority w:val="34"/>
    <w:qFormat/>
    <w:rsid w:val="00680BF1"/>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680BF1"/>
    <w:rPr>
      <w:i/>
      <w:iCs/>
      <w:color w:val="0F4761" w:themeColor="accent1" w:themeShade="BF"/>
    </w:rPr>
  </w:style>
  <w:style w:type="paragraph" w:styleId="IntenseQuote">
    <w:name w:val="Intense Quote"/>
    <w:basedOn w:val="Normal"/>
    <w:next w:val="Normal"/>
    <w:link w:val="IntenseQuoteChar"/>
    <w:uiPriority w:val="30"/>
    <w:qFormat/>
    <w:rsid w:val="00680BF1"/>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680BF1"/>
    <w:rPr>
      <w:i/>
      <w:iCs/>
      <w:color w:val="0F4761" w:themeColor="accent1" w:themeShade="BF"/>
    </w:rPr>
  </w:style>
  <w:style w:type="character" w:styleId="IntenseReference">
    <w:name w:val="Intense Reference"/>
    <w:basedOn w:val="DefaultParagraphFont"/>
    <w:uiPriority w:val="32"/>
    <w:qFormat/>
    <w:rsid w:val="00680BF1"/>
    <w:rPr>
      <w:b/>
      <w:bCs/>
      <w:smallCaps/>
      <w:color w:val="0F4761" w:themeColor="accent1" w:themeShade="BF"/>
      <w:spacing w:val="5"/>
    </w:rPr>
  </w:style>
  <w:style w:type="paragraph" w:styleId="BodyText">
    <w:name w:val="Body Text"/>
    <w:basedOn w:val="Normal"/>
    <w:link w:val="BodyTextChar"/>
    <w:uiPriority w:val="99"/>
    <w:rsid w:val="0057175C"/>
    <w:pPr>
      <w:widowControl/>
      <w:spacing w:line="480" w:lineRule="auto"/>
      <w:jc w:val="both"/>
    </w:pPr>
    <w:rPr>
      <w:rFonts w:eastAsia="Calibri"/>
      <w:snapToGrid/>
      <w:szCs w:val="24"/>
    </w:rPr>
  </w:style>
  <w:style w:type="character" w:customStyle="1" w:styleId="BodyTextChar">
    <w:name w:val="Body Text Char"/>
    <w:basedOn w:val="DefaultParagraphFont"/>
    <w:link w:val="BodyText"/>
    <w:uiPriority w:val="99"/>
    <w:rsid w:val="0057175C"/>
    <w:rPr>
      <w:rFonts w:ascii="Times New Roman" w:eastAsia="Calibri" w:hAnsi="Times New Roman" w:cs="Times New Roman"/>
      <w:kern w:val="0"/>
      <w14:ligatures w14:val="none"/>
    </w:rPr>
  </w:style>
  <w:style w:type="paragraph" w:styleId="Header">
    <w:name w:val="header"/>
    <w:basedOn w:val="Normal"/>
    <w:link w:val="HeaderChar"/>
    <w:uiPriority w:val="99"/>
    <w:unhideWhenUsed/>
    <w:rsid w:val="0057175C"/>
    <w:pPr>
      <w:tabs>
        <w:tab w:val="center" w:pos="4680"/>
        <w:tab w:val="right" w:pos="9360"/>
      </w:tabs>
    </w:pPr>
  </w:style>
  <w:style w:type="character" w:customStyle="1" w:styleId="HeaderChar">
    <w:name w:val="Header Char"/>
    <w:basedOn w:val="DefaultParagraphFont"/>
    <w:link w:val="Header"/>
    <w:uiPriority w:val="99"/>
    <w:rsid w:val="0057175C"/>
    <w:rPr>
      <w:rFonts w:ascii="Times New Roman" w:eastAsia="Times New Roman" w:hAnsi="Times New Roman" w:cs="Times New Roman"/>
      <w:snapToGrid w:val="0"/>
      <w:kern w:val="0"/>
      <w:szCs w:val="20"/>
      <w14:ligatures w14:val="none"/>
    </w:rPr>
  </w:style>
  <w:style w:type="paragraph" w:styleId="Footer">
    <w:name w:val="footer"/>
    <w:basedOn w:val="Normal"/>
    <w:link w:val="FooterChar"/>
    <w:uiPriority w:val="99"/>
    <w:unhideWhenUsed/>
    <w:rsid w:val="0057175C"/>
    <w:pPr>
      <w:tabs>
        <w:tab w:val="center" w:pos="4680"/>
        <w:tab w:val="right" w:pos="9360"/>
      </w:tabs>
    </w:pPr>
  </w:style>
  <w:style w:type="character" w:customStyle="1" w:styleId="FooterChar">
    <w:name w:val="Footer Char"/>
    <w:basedOn w:val="DefaultParagraphFont"/>
    <w:link w:val="Footer"/>
    <w:uiPriority w:val="99"/>
    <w:rsid w:val="0057175C"/>
    <w:rPr>
      <w:rFonts w:ascii="Times New Roman" w:eastAsia="Times New Roman" w:hAnsi="Times New Roman"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5582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dcterms:created xsi:type="dcterms:W3CDTF">2026-05-14T13:38:00Z</dcterms:created>
  <dcterms:modified xsi:type="dcterms:W3CDTF">2026-05-14T13:38:00Z</dcterms:modified>
</cp:coreProperties>
</file>