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C24F" w14:textId="51A3F574" w:rsidR="004F658B" w:rsidRPr="00D14D48" w:rsidRDefault="009129FE" w:rsidP="009E589D">
      <w:pPr>
        <w:tabs>
          <w:tab w:val="left" w:pos="7517"/>
        </w:tabs>
        <w:jc w:val="right"/>
        <w:rPr>
          <w:rFonts w:ascii="Times New Roman" w:eastAsia="Arial Unicode MS" w:hAnsi="Times New Roman" w:cs="Times New Roman"/>
          <w:szCs w:val="24"/>
          <w:u w:val="single"/>
          <w:bdr w:val="nil"/>
        </w:rPr>
      </w:pPr>
      <w:r w:rsidRPr="00D14D48">
        <w:rPr>
          <w:rFonts w:ascii="Times New Roman" w:eastAsia="Arial Unicode MS" w:hAnsi="Times New Roman" w:cs="Times New Roman"/>
          <w:szCs w:val="24"/>
          <w:u w:val="single"/>
          <w:bdr w:val="nil"/>
        </w:rPr>
        <w:t>Committee on Higher Education</w:t>
      </w:r>
    </w:p>
    <w:p w14:paraId="7910DFE2" w14:textId="77777777" w:rsidR="006B4F50" w:rsidRPr="00D14D48" w:rsidRDefault="006B4F50" w:rsidP="006B4F50">
      <w:pPr>
        <w:tabs>
          <w:tab w:val="left" w:pos="7517"/>
        </w:tabs>
        <w:jc w:val="right"/>
        <w:rPr>
          <w:rFonts w:ascii="Times New Roman" w:eastAsia="Arial Unicode MS" w:hAnsi="Times New Roman" w:cs="Times New Roman"/>
          <w:szCs w:val="24"/>
          <w:bdr w:val="nil"/>
        </w:rPr>
      </w:pPr>
      <w:r w:rsidRPr="00D14D48">
        <w:rPr>
          <w:rFonts w:ascii="Times New Roman" w:eastAsia="Arial Unicode MS" w:hAnsi="Times New Roman" w:cs="Times New Roman"/>
          <w:szCs w:val="24"/>
          <w:bdr w:val="nil"/>
        </w:rPr>
        <w:t xml:space="preserve">Julia Goldsmith-Pinkham, </w:t>
      </w:r>
      <w:r w:rsidRPr="00D14D48">
        <w:rPr>
          <w:rFonts w:ascii="Times New Roman" w:eastAsia="Arial Unicode MS" w:hAnsi="Times New Roman" w:cs="Times New Roman"/>
          <w:i/>
          <w:szCs w:val="24"/>
          <w:bdr w:val="nil"/>
        </w:rPr>
        <w:t>Senior</w:t>
      </w:r>
      <w:r w:rsidRPr="00D14D48">
        <w:rPr>
          <w:rFonts w:ascii="Times New Roman" w:eastAsia="Arial Unicode MS" w:hAnsi="Times New Roman" w:cs="Times New Roman"/>
          <w:szCs w:val="24"/>
          <w:bdr w:val="nil"/>
        </w:rPr>
        <w:t xml:space="preserve"> </w:t>
      </w:r>
      <w:r w:rsidRPr="00D14D48">
        <w:rPr>
          <w:rFonts w:ascii="Times New Roman" w:eastAsia="Arial Unicode MS" w:hAnsi="Times New Roman" w:cs="Times New Roman"/>
          <w:i/>
          <w:szCs w:val="24"/>
          <w:bdr w:val="nil"/>
        </w:rPr>
        <w:t>Legislative Counsel</w:t>
      </w:r>
    </w:p>
    <w:p w14:paraId="75D525A4" w14:textId="7B9E3E93" w:rsidR="009E589D" w:rsidRPr="00D14D48" w:rsidRDefault="009E589D" w:rsidP="009E589D">
      <w:pPr>
        <w:tabs>
          <w:tab w:val="left" w:pos="7517"/>
        </w:tabs>
        <w:jc w:val="right"/>
        <w:rPr>
          <w:rFonts w:ascii="Times New Roman" w:eastAsia="Arial Unicode MS" w:hAnsi="Times New Roman" w:cs="Times New Roman"/>
          <w:szCs w:val="24"/>
          <w:bdr w:val="nil"/>
        </w:rPr>
      </w:pPr>
      <w:r w:rsidRPr="00D14D48">
        <w:rPr>
          <w:rFonts w:ascii="Times New Roman" w:eastAsia="Arial Unicode MS" w:hAnsi="Times New Roman" w:cs="Times New Roman"/>
          <w:szCs w:val="24"/>
          <w:bdr w:val="nil"/>
        </w:rPr>
        <w:t xml:space="preserve">Regina Paul, </w:t>
      </w:r>
      <w:r w:rsidR="006B4F50" w:rsidRPr="00D14D48">
        <w:rPr>
          <w:rFonts w:ascii="Times New Roman" w:eastAsia="Times New Roman" w:hAnsi="Times New Roman" w:cs="Times New Roman"/>
          <w:i/>
        </w:rPr>
        <w:t>Senior Legislative Policy Analyst</w:t>
      </w:r>
    </w:p>
    <w:p w14:paraId="44C97EB4" w14:textId="619BCD30" w:rsidR="009E589D" w:rsidRPr="00D14D48" w:rsidRDefault="006B4F50" w:rsidP="009E589D">
      <w:pPr>
        <w:tabs>
          <w:tab w:val="left" w:pos="7517"/>
        </w:tabs>
        <w:jc w:val="right"/>
        <w:rPr>
          <w:rFonts w:ascii="Times New Roman" w:eastAsia="Arial Unicode MS" w:hAnsi="Times New Roman" w:cs="Times New Roman"/>
          <w:szCs w:val="24"/>
          <w:bdr w:val="nil"/>
        </w:rPr>
      </w:pPr>
      <w:r w:rsidRPr="00D14D48">
        <w:rPr>
          <w:rFonts w:ascii="Times New Roman" w:eastAsia="Arial Unicode MS" w:hAnsi="Times New Roman" w:cs="Times New Roman"/>
          <w:szCs w:val="24"/>
          <w:bdr w:val="nil"/>
        </w:rPr>
        <w:t>Allie Stofer</w:t>
      </w:r>
      <w:r w:rsidR="009E589D" w:rsidRPr="00D14D48">
        <w:rPr>
          <w:rFonts w:ascii="Times New Roman" w:eastAsia="Arial Unicode MS" w:hAnsi="Times New Roman" w:cs="Times New Roman"/>
          <w:szCs w:val="24"/>
          <w:bdr w:val="nil"/>
        </w:rPr>
        <w:t xml:space="preserve">, </w:t>
      </w:r>
      <w:r w:rsidR="009E589D" w:rsidRPr="00D14D48">
        <w:rPr>
          <w:rFonts w:ascii="Times New Roman" w:eastAsia="Arial Unicode MS" w:hAnsi="Times New Roman" w:cs="Times New Roman"/>
          <w:i/>
          <w:szCs w:val="24"/>
          <w:bdr w:val="nil"/>
        </w:rPr>
        <w:t>Financial Analyst</w:t>
      </w:r>
    </w:p>
    <w:p w14:paraId="570976F9" w14:textId="021D7577" w:rsidR="009E589D" w:rsidRPr="00D14D48" w:rsidRDefault="009E589D" w:rsidP="009E589D">
      <w:pPr>
        <w:tabs>
          <w:tab w:val="left" w:pos="7517"/>
        </w:tabs>
        <w:jc w:val="right"/>
        <w:rPr>
          <w:rFonts w:ascii="Times New Roman" w:eastAsia="Arial Unicode MS" w:hAnsi="Times New Roman" w:cs="Times New Roman"/>
          <w:szCs w:val="24"/>
          <w:bdr w:val="nil"/>
        </w:rPr>
      </w:pPr>
    </w:p>
    <w:p w14:paraId="448895A6" w14:textId="77777777" w:rsidR="00027689" w:rsidRPr="00D14D48" w:rsidRDefault="00027689" w:rsidP="009E589D">
      <w:pPr>
        <w:tabs>
          <w:tab w:val="left" w:pos="7517"/>
        </w:tabs>
        <w:jc w:val="right"/>
        <w:rPr>
          <w:rFonts w:ascii="Times New Roman" w:eastAsia="Times New Roman" w:hAnsi="Times New Roman" w:cs="Times New Roman"/>
          <w:i/>
        </w:rPr>
      </w:pPr>
    </w:p>
    <w:p w14:paraId="20F9166A" w14:textId="77777777" w:rsidR="00E127A6" w:rsidRPr="00D14D48" w:rsidRDefault="00E127A6" w:rsidP="009E589D">
      <w:pPr>
        <w:tabs>
          <w:tab w:val="left" w:pos="7517"/>
        </w:tabs>
        <w:jc w:val="right"/>
        <w:rPr>
          <w:rFonts w:ascii="Times New Roman" w:eastAsia="Arial Unicode MS" w:hAnsi="Times New Roman" w:cs="Times New Roman"/>
          <w:szCs w:val="24"/>
          <w:bdr w:val="nil"/>
        </w:rPr>
      </w:pPr>
    </w:p>
    <w:p w14:paraId="382C3ED8" w14:textId="05D41C2E" w:rsidR="004F658B" w:rsidRPr="00D14D48" w:rsidRDefault="004F658B" w:rsidP="004F658B">
      <w:pPr>
        <w:tabs>
          <w:tab w:val="left" w:pos="7517"/>
        </w:tabs>
        <w:jc w:val="center"/>
        <w:rPr>
          <w:rFonts w:ascii="Times New Roman" w:eastAsia="Arial Unicode MS" w:hAnsi="Times New Roman" w:cs="Times New Roman"/>
        </w:rPr>
      </w:pPr>
    </w:p>
    <w:p w14:paraId="1473BEC3" w14:textId="3549C9A8" w:rsidR="004F658B" w:rsidRPr="00D14D48" w:rsidRDefault="00B57A3A" w:rsidP="00445378">
      <w:pPr>
        <w:rPr>
          <w:rFonts w:ascii="Times New Roman" w:eastAsia="Times New Roman" w:hAnsi="Times New Roman" w:cs="Times New Roman"/>
          <w:sz w:val="24"/>
          <w:szCs w:val="24"/>
        </w:rPr>
      </w:pPr>
      <w:r w:rsidRPr="00D14D48">
        <w:rPr>
          <w:noProof/>
        </w:rPr>
        <w:drawing>
          <wp:anchor distT="0" distB="0" distL="114300" distR="114300" simplePos="0" relativeHeight="251658240" behindDoc="0" locked="0" layoutInCell="1" allowOverlap="1" wp14:anchorId="629471A8" wp14:editId="48CB4998">
            <wp:simplePos x="0" y="0"/>
            <wp:positionH relativeFrom="column">
              <wp:posOffset>2215642</wp:posOffset>
            </wp:positionH>
            <wp:positionV relativeFrom="paragraph">
              <wp:posOffset>7011</wp:posOffset>
            </wp:positionV>
            <wp:extent cx="1508760" cy="1627632"/>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anchor>
        </w:drawing>
      </w:r>
      <w:r w:rsidR="00445378" w:rsidRPr="00D14D48">
        <w:rPr>
          <w:rFonts w:ascii="Times New Roman" w:eastAsia="Times New Roman" w:hAnsi="Times New Roman" w:cs="Times New Roman"/>
          <w:sz w:val="24"/>
          <w:szCs w:val="24"/>
        </w:rPr>
        <w:br w:type="textWrapping" w:clear="all"/>
      </w:r>
    </w:p>
    <w:p w14:paraId="3769ED99" w14:textId="77777777" w:rsidR="004F658B" w:rsidRPr="00D14D48" w:rsidRDefault="004F658B" w:rsidP="004F658B">
      <w:pPr>
        <w:keepNext/>
        <w:jc w:val="center"/>
        <w:outlineLvl w:val="1"/>
        <w:rPr>
          <w:rFonts w:ascii="Times New Roman" w:eastAsia="Times New Roman" w:hAnsi="Times New Roman" w:cs="Times New Roman"/>
          <w:b/>
          <w:iCs/>
          <w:sz w:val="18"/>
          <w:szCs w:val="24"/>
        </w:rPr>
      </w:pPr>
    </w:p>
    <w:p w14:paraId="75CCC73E" w14:textId="77777777" w:rsidR="004F658B" w:rsidRPr="00D14D48" w:rsidRDefault="004F658B" w:rsidP="004F658B">
      <w:pPr>
        <w:keepNext/>
        <w:jc w:val="center"/>
        <w:outlineLvl w:val="1"/>
        <w:rPr>
          <w:rFonts w:ascii="Times New Roman" w:eastAsia="Times New Roman" w:hAnsi="Times New Roman" w:cs="Times New Roman"/>
          <w:b/>
          <w:iCs/>
          <w:smallCaps/>
          <w:sz w:val="28"/>
          <w:szCs w:val="24"/>
        </w:rPr>
      </w:pPr>
      <w:r w:rsidRPr="00D14D48">
        <w:rPr>
          <w:rFonts w:ascii="Times New Roman" w:eastAsia="Times New Roman" w:hAnsi="Times New Roman" w:cs="Times New Roman"/>
          <w:b/>
          <w:iCs/>
          <w:smallCaps/>
          <w:sz w:val="28"/>
          <w:szCs w:val="24"/>
        </w:rPr>
        <w:t>The Council of the City of New York</w:t>
      </w:r>
    </w:p>
    <w:p w14:paraId="4C048C5C" w14:textId="69AB9407" w:rsidR="004F658B" w:rsidRPr="00D14D48" w:rsidRDefault="004F658B" w:rsidP="004F658B">
      <w:pPr>
        <w:keepNext/>
        <w:jc w:val="center"/>
        <w:outlineLvl w:val="1"/>
        <w:rPr>
          <w:rFonts w:ascii="Times New Roman" w:eastAsia="Times New Roman" w:hAnsi="Times New Roman" w:cs="Times New Roman"/>
          <w:b/>
          <w:bCs/>
          <w:sz w:val="24"/>
          <w:szCs w:val="24"/>
        </w:rPr>
      </w:pPr>
    </w:p>
    <w:p w14:paraId="765AAD60" w14:textId="77777777" w:rsidR="004F658B" w:rsidRPr="00D14D48" w:rsidRDefault="004F658B" w:rsidP="004F658B">
      <w:pPr>
        <w:keepNext/>
        <w:jc w:val="center"/>
        <w:outlineLvl w:val="1"/>
        <w:rPr>
          <w:rFonts w:ascii="Times New Roman" w:eastAsia="Times New Roman" w:hAnsi="Times New Roman" w:cs="Times New Roman"/>
          <w:b/>
          <w:bCs/>
          <w:sz w:val="24"/>
          <w:szCs w:val="24"/>
        </w:rPr>
      </w:pPr>
    </w:p>
    <w:p w14:paraId="04F5FBC3" w14:textId="5F4855EE" w:rsidR="000C0110" w:rsidRPr="00D14D48" w:rsidRDefault="0043618B" w:rsidP="000C0110">
      <w:pPr>
        <w:jc w:val="center"/>
        <w:rPr>
          <w:rFonts w:ascii="Segoe UI" w:eastAsia="Times New Roman" w:hAnsi="Segoe UI" w:cs="Segoe UI"/>
          <w:sz w:val="21"/>
          <w:szCs w:val="21"/>
        </w:rPr>
      </w:pPr>
      <w:r w:rsidRPr="00D14D48">
        <w:rPr>
          <w:rFonts w:ascii="Times New Roman" w:eastAsia="Times New Roman" w:hAnsi="Times New Roman" w:cs="Times New Roman"/>
          <w:b/>
          <w:bCs/>
          <w:sz w:val="24"/>
          <w:szCs w:val="24"/>
          <w:u w:val="single"/>
        </w:rPr>
        <w:t>Briefing Paper</w:t>
      </w:r>
      <w:r w:rsidR="000C0110" w:rsidRPr="00D14D48">
        <w:rPr>
          <w:rFonts w:ascii="Times New Roman" w:eastAsia="Times New Roman" w:hAnsi="Times New Roman" w:cs="Times New Roman"/>
          <w:b/>
          <w:bCs/>
          <w:sz w:val="24"/>
          <w:szCs w:val="24"/>
          <w:u w:val="single"/>
        </w:rPr>
        <w:t xml:space="preserve"> of the Legislative Division</w:t>
      </w:r>
    </w:p>
    <w:p w14:paraId="6BC82581" w14:textId="77777777" w:rsidR="000C0110" w:rsidRPr="00D14D48" w:rsidRDefault="000C0110" w:rsidP="000C0110">
      <w:pPr>
        <w:jc w:val="center"/>
        <w:rPr>
          <w:rFonts w:ascii="Segoe UI" w:eastAsia="Times New Roman" w:hAnsi="Segoe UI" w:cs="Segoe UI"/>
          <w:sz w:val="21"/>
          <w:szCs w:val="21"/>
        </w:rPr>
      </w:pPr>
      <w:r w:rsidRPr="00D14D48">
        <w:rPr>
          <w:rFonts w:ascii="Times New Roman" w:eastAsia="Times New Roman" w:hAnsi="Times New Roman" w:cs="Times New Roman"/>
          <w:sz w:val="24"/>
          <w:szCs w:val="24"/>
        </w:rPr>
        <w:t xml:space="preserve">Andrea Vazquez, </w:t>
      </w:r>
      <w:r w:rsidRPr="00D14D48">
        <w:rPr>
          <w:rFonts w:ascii="Times New Roman" w:eastAsia="Times New Roman" w:hAnsi="Times New Roman" w:cs="Times New Roman"/>
          <w:i/>
          <w:iCs/>
          <w:sz w:val="24"/>
          <w:szCs w:val="24"/>
        </w:rPr>
        <w:t>Director</w:t>
      </w:r>
    </w:p>
    <w:p w14:paraId="7853B282" w14:textId="63CBB349" w:rsidR="000C0110" w:rsidRPr="00D14D48" w:rsidRDefault="000C0110" w:rsidP="000C0110">
      <w:pPr>
        <w:jc w:val="center"/>
        <w:rPr>
          <w:rFonts w:ascii="Times New Roman" w:eastAsia="Times New Roman" w:hAnsi="Times New Roman" w:cs="Times New Roman"/>
          <w:i/>
          <w:iCs/>
          <w:sz w:val="24"/>
          <w:szCs w:val="24"/>
        </w:rPr>
      </w:pPr>
      <w:r w:rsidRPr="00D14D48">
        <w:rPr>
          <w:rFonts w:ascii="Times New Roman" w:eastAsia="Times New Roman" w:hAnsi="Times New Roman" w:cs="Times New Roman"/>
          <w:sz w:val="24"/>
          <w:szCs w:val="24"/>
        </w:rPr>
        <w:t xml:space="preserve">Smita Deshmukh, </w:t>
      </w:r>
      <w:r w:rsidRPr="00D14D48">
        <w:rPr>
          <w:rFonts w:ascii="Times New Roman" w:eastAsia="Times New Roman" w:hAnsi="Times New Roman" w:cs="Times New Roman"/>
          <w:i/>
          <w:iCs/>
          <w:sz w:val="24"/>
          <w:szCs w:val="24"/>
        </w:rPr>
        <w:t xml:space="preserve">Deputy Director, Human </w:t>
      </w:r>
      <w:r w:rsidR="006B4F50" w:rsidRPr="00D14D48">
        <w:rPr>
          <w:rFonts w:ascii="Times New Roman" w:eastAsia="Times New Roman" w:hAnsi="Times New Roman" w:cs="Times New Roman"/>
          <w:i/>
          <w:iCs/>
          <w:sz w:val="24"/>
          <w:szCs w:val="24"/>
        </w:rPr>
        <w:t xml:space="preserve">and Social </w:t>
      </w:r>
      <w:r w:rsidRPr="00D14D48">
        <w:rPr>
          <w:rFonts w:ascii="Times New Roman" w:eastAsia="Times New Roman" w:hAnsi="Times New Roman" w:cs="Times New Roman"/>
          <w:i/>
          <w:iCs/>
          <w:sz w:val="24"/>
          <w:szCs w:val="24"/>
        </w:rPr>
        <w:t>Services</w:t>
      </w:r>
    </w:p>
    <w:p w14:paraId="47D522AB" w14:textId="6BC737D3" w:rsidR="004F658B" w:rsidRPr="00D14D48" w:rsidRDefault="004F658B" w:rsidP="004F658B">
      <w:pPr>
        <w:jc w:val="center"/>
        <w:rPr>
          <w:rFonts w:ascii="Times New Roman" w:eastAsia="Times New Roman" w:hAnsi="Times New Roman" w:cs="Times New Roman"/>
          <w:b/>
          <w:bCs/>
          <w:sz w:val="24"/>
          <w:szCs w:val="24"/>
          <w:u w:val="single"/>
        </w:rPr>
      </w:pPr>
    </w:p>
    <w:p w14:paraId="569FD8D4" w14:textId="77777777" w:rsidR="004F658B" w:rsidRDefault="004F658B" w:rsidP="004F658B">
      <w:pPr>
        <w:keepNext/>
        <w:jc w:val="center"/>
        <w:outlineLvl w:val="4"/>
        <w:rPr>
          <w:rFonts w:ascii="Times New Roman" w:eastAsia="Times New Roman" w:hAnsi="Times New Roman" w:cs="Times New Roman"/>
          <w:b/>
          <w:smallCaps/>
          <w:sz w:val="24"/>
          <w:szCs w:val="24"/>
          <w:lang w:eastAsia="x-none"/>
        </w:rPr>
      </w:pPr>
    </w:p>
    <w:p w14:paraId="0F9FA151" w14:textId="77777777" w:rsidR="008F0B9B" w:rsidRPr="00D14D48" w:rsidRDefault="008F0B9B" w:rsidP="004F658B">
      <w:pPr>
        <w:keepNext/>
        <w:jc w:val="center"/>
        <w:outlineLvl w:val="4"/>
        <w:rPr>
          <w:rFonts w:ascii="Times New Roman" w:eastAsia="Times New Roman" w:hAnsi="Times New Roman" w:cs="Times New Roman"/>
          <w:b/>
          <w:smallCaps/>
          <w:sz w:val="24"/>
          <w:szCs w:val="24"/>
          <w:lang w:eastAsia="x-none"/>
        </w:rPr>
      </w:pPr>
    </w:p>
    <w:p w14:paraId="4D4E2DA2" w14:textId="77777777" w:rsidR="004F658B" w:rsidRPr="00D14D48" w:rsidRDefault="004F658B" w:rsidP="004F658B">
      <w:pPr>
        <w:keepNext/>
        <w:jc w:val="center"/>
        <w:outlineLvl w:val="4"/>
        <w:rPr>
          <w:rFonts w:ascii="Times New Roman" w:eastAsia="Times New Roman" w:hAnsi="Times New Roman" w:cs="Times New Roman"/>
          <w:b/>
          <w:smallCaps/>
          <w:sz w:val="24"/>
          <w:szCs w:val="24"/>
          <w:lang w:eastAsia="x-none"/>
        </w:rPr>
      </w:pPr>
      <w:r w:rsidRPr="00D14D48">
        <w:rPr>
          <w:rFonts w:ascii="Times New Roman" w:eastAsia="Times New Roman" w:hAnsi="Times New Roman" w:cs="Times New Roman"/>
          <w:b/>
          <w:smallCaps/>
          <w:sz w:val="24"/>
          <w:szCs w:val="24"/>
          <w:lang w:eastAsia="x-none"/>
        </w:rPr>
        <w:t>Committee on Higher Education</w:t>
      </w:r>
    </w:p>
    <w:p w14:paraId="7519F709" w14:textId="54316DA1" w:rsidR="006B4F50" w:rsidRPr="00D14D48" w:rsidRDefault="004F658B" w:rsidP="001365FB">
      <w:pPr>
        <w:keepNext/>
        <w:jc w:val="center"/>
        <w:outlineLvl w:val="3"/>
        <w:rPr>
          <w:rFonts w:ascii="Times New Roman" w:eastAsia="Times New Roman" w:hAnsi="Times New Roman" w:cs="Times New Roman"/>
          <w:i/>
          <w:noProof/>
          <w:sz w:val="24"/>
          <w:szCs w:val="24"/>
          <w:lang w:val="x-none" w:eastAsia="x-none"/>
        </w:rPr>
      </w:pPr>
      <w:r w:rsidRPr="00D14D48">
        <w:rPr>
          <w:rFonts w:ascii="Times New Roman" w:eastAsia="Times New Roman" w:hAnsi="Times New Roman" w:cs="Times New Roman"/>
          <w:noProof/>
          <w:sz w:val="24"/>
          <w:szCs w:val="24"/>
          <w:lang w:eastAsia="x-none"/>
        </w:rPr>
        <w:t>Hon.</w:t>
      </w:r>
      <w:r w:rsidRPr="00D14D48">
        <w:rPr>
          <w:rFonts w:ascii="Times New Roman" w:eastAsia="Times New Roman" w:hAnsi="Times New Roman" w:cs="Times New Roman"/>
          <w:noProof/>
          <w:sz w:val="24"/>
          <w:szCs w:val="24"/>
          <w:lang w:val="x-none" w:eastAsia="x-none"/>
        </w:rPr>
        <w:t xml:space="preserve"> </w:t>
      </w:r>
      <w:r w:rsidR="00E13BAA">
        <w:rPr>
          <w:rFonts w:ascii="Times New Roman" w:eastAsia="Times New Roman" w:hAnsi="Times New Roman" w:cs="Times New Roman"/>
          <w:noProof/>
          <w:sz w:val="24"/>
          <w:szCs w:val="24"/>
          <w:lang w:eastAsia="x-none"/>
        </w:rPr>
        <w:t>Rita Joseph</w:t>
      </w:r>
      <w:r w:rsidRPr="00D14D48">
        <w:rPr>
          <w:rFonts w:ascii="Times New Roman" w:eastAsia="Times New Roman" w:hAnsi="Times New Roman" w:cs="Times New Roman"/>
          <w:noProof/>
          <w:sz w:val="24"/>
          <w:szCs w:val="24"/>
          <w:lang w:val="x-none" w:eastAsia="x-none"/>
        </w:rPr>
        <w:t xml:space="preserve">, </w:t>
      </w:r>
      <w:r w:rsidRPr="00D14D48">
        <w:rPr>
          <w:rFonts w:ascii="Times New Roman" w:eastAsia="Times New Roman" w:hAnsi="Times New Roman" w:cs="Times New Roman"/>
          <w:i/>
          <w:noProof/>
          <w:sz w:val="24"/>
          <w:szCs w:val="24"/>
          <w:lang w:val="x-none" w:eastAsia="x-none"/>
        </w:rPr>
        <w:t>Chair</w:t>
      </w:r>
    </w:p>
    <w:p w14:paraId="2E9B4C8E" w14:textId="77777777" w:rsidR="001365FB" w:rsidRPr="00D14D48" w:rsidRDefault="001365FB" w:rsidP="001365FB">
      <w:pPr>
        <w:keepNext/>
        <w:jc w:val="center"/>
        <w:outlineLvl w:val="4"/>
        <w:rPr>
          <w:rFonts w:ascii="Times New Roman" w:eastAsia="Times New Roman" w:hAnsi="Times New Roman" w:cs="Times New Roman"/>
          <w:b/>
          <w:smallCaps/>
          <w:sz w:val="24"/>
          <w:szCs w:val="24"/>
          <w:lang w:eastAsia="x-none"/>
        </w:rPr>
      </w:pPr>
    </w:p>
    <w:p w14:paraId="6957D349" w14:textId="77777777" w:rsidR="001365FB" w:rsidRDefault="001365FB" w:rsidP="001365FB">
      <w:pPr>
        <w:keepNext/>
        <w:jc w:val="center"/>
        <w:outlineLvl w:val="3"/>
        <w:rPr>
          <w:rFonts w:ascii="Times New Roman" w:eastAsia="Times New Roman" w:hAnsi="Times New Roman" w:cs="Times New Roman"/>
          <w:i/>
          <w:noProof/>
          <w:sz w:val="24"/>
          <w:szCs w:val="24"/>
          <w:lang w:val="x-none" w:eastAsia="x-none"/>
        </w:rPr>
      </w:pPr>
    </w:p>
    <w:p w14:paraId="14AAD808" w14:textId="77777777" w:rsidR="00436D0A" w:rsidRPr="001365FB" w:rsidRDefault="00436D0A" w:rsidP="001365FB">
      <w:pPr>
        <w:keepNext/>
        <w:jc w:val="center"/>
        <w:outlineLvl w:val="3"/>
        <w:rPr>
          <w:rFonts w:ascii="Times New Roman" w:eastAsia="Times New Roman" w:hAnsi="Times New Roman" w:cs="Times New Roman"/>
          <w:i/>
          <w:noProof/>
          <w:sz w:val="24"/>
          <w:szCs w:val="24"/>
          <w:lang w:val="x-none" w:eastAsia="x-none"/>
        </w:rPr>
      </w:pPr>
    </w:p>
    <w:p w14:paraId="3F5DD2DA" w14:textId="77777777" w:rsidR="004F658B" w:rsidRPr="00D14D48" w:rsidRDefault="004F658B" w:rsidP="004F658B">
      <w:pPr>
        <w:rPr>
          <w:rFonts w:ascii="Times New Roman" w:eastAsia="Times New Roman" w:hAnsi="Times New Roman" w:cs="Times New Roman"/>
          <w:sz w:val="24"/>
          <w:szCs w:val="24"/>
        </w:rPr>
      </w:pPr>
    </w:p>
    <w:p w14:paraId="5826D4AA" w14:textId="68601BD8" w:rsidR="004F658B" w:rsidRPr="00D14D48" w:rsidRDefault="008F0B9B" w:rsidP="00D9238F">
      <w:pPr>
        <w:keepNext/>
        <w:jc w:val="center"/>
        <w:outlineLvl w:val="4"/>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rPr>
        <w:t>June 17</w:t>
      </w:r>
      <w:r w:rsidR="001365FB">
        <w:rPr>
          <w:rFonts w:ascii="Times New Roman" w:eastAsia="Times New Roman" w:hAnsi="Times New Roman" w:cs="Times New Roman"/>
          <w:sz w:val="24"/>
          <w:szCs w:val="24"/>
        </w:rPr>
        <w:t>, 2026</w:t>
      </w:r>
    </w:p>
    <w:p w14:paraId="76E26B7D" w14:textId="77777777" w:rsidR="0043618B" w:rsidRPr="00D14D48" w:rsidRDefault="0043618B" w:rsidP="00D9238F">
      <w:pPr>
        <w:rPr>
          <w:rFonts w:ascii="Times New Roman" w:eastAsia="Times New Roman" w:hAnsi="Times New Roman" w:cs="Times New Roman"/>
          <w:sz w:val="24"/>
          <w:szCs w:val="24"/>
        </w:rPr>
      </w:pPr>
    </w:p>
    <w:p w14:paraId="0209E129" w14:textId="77777777" w:rsidR="0043618B" w:rsidRDefault="0043618B" w:rsidP="00D9238F">
      <w:pPr>
        <w:rPr>
          <w:rFonts w:ascii="Times New Roman" w:eastAsia="Times New Roman" w:hAnsi="Times New Roman" w:cs="Times New Roman"/>
          <w:sz w:val="24"/>
          <w:szCs w:val="24"/>
        </w:rPr>
      </w:pPr>
    </w:p>
    <w:p w14:paraId="6045756D" w14:textId="77777777" w:rsidR="008F0B9B" w:rsidRPr="00D14D48" w:rsidRDefault="008F0B9B" w:rsidP="00D9238F">
      <w:pPr>
        <w:rPr>
          <w:rFonts w:ascii="Times New Roman" w:eastAsia="Times New Roman" w:hAnsi="Times New Roman" w:cs="Times New Roman"/>
          <w:sz w:val="24"/>
          <w:szCs w:val="24"/>
        </w:rPr>
      </w:pPr>
    </w:p>
    <w:p w14:paraId="37706297" w14:textId="6336CF89" w:rsidR="004F658B" w:rsidRPr="00D14D48" w:rsidRDefault="004F658B" w:rsidP="00D9238F">
      <w:pPr>
        <w:jc w:val="center"/>
        <w:rPr>
          <w:rFonts w:ascii="Times New Roman" w:eastAsia="Times New Roman" w:hAnsi="Times New Roman" w:cs="Times New Roman"/>
          <w:b/>
          <w:bCs/>
          <w:sz w:val="24"/>
          <w:szCs w:val="24"/>
        </w:rPr>
      </w:pPr>
      <w:r w:rsidRPr="00D14D48">
        <w:rPr>
          <w:rFonts w:ascii="Times New Roman" w:eastAsia="Times New Roman" w:hAnsi="Times New Roman" w:cs="Times New Roman"/>
          <w:b/>
          <w:bCs/>
          <w:sz w:val="24"/>
          <w:szCs w:val="24"/>
        </w:rPr>
        <w:t xml:space="preserve">Oversight: </w:t>
      </w:r>
      <w:r w:rsidR="008F0B9B">
        <w:rPr>
          <w:rFonts w:ascii="Times New Roman" w:eastAsia="Times New Roman" w:hAnsi="Times New Roman" w:cs="Times New Roman"/>
          <w:b/>
          <w:bCs/>
          <w:sz w:val="24"/>
          <w:szCs w:val="24"/>
        </w:rPr>
        <w:t>Racial Equity at CUNY</w:t>
      </w:r>
    </w:p>
    <w:p w14:paraId="4CC16A8E" w14:textId="11B1AF86" w:rsidR="007632E8" w:rsidRDefault="007632E8" w:rsidP="007632E8">
      <w:pPr>
        <w:suppressLineNumbers/>
        <w:jc w:val="both"/>
        <w:rPr>
          <w:rFonts w:ascii="Times New Roman" w:hAnsi="Times New Roman" w:cs="Times New Roman"/>
          <w:b/>
          <w:sz w:val="24"/>
          <w:szCs w:val="24"/>
        </w:rPr>
      </w:pPr>
    </w:p>
    <w:p w14:paraId="4291ABD0" w14:textId="77777777" w:rsidR="00115456" w:rsidRDefault="00115456" w:rsidP="007632E8">
      <w:pPr>
        <w:suppressLineNumbers/>
        <w:jc w:val="both"/>
        <w:rPr>
          <w:rFonts w:ascii="Times New Roman" w:hAnsi="Times New Roman" w:cs="Times New Roman"/>
          <w:b/>
          <w:sz w:val="24"/>
          <w:szCs w:val="24"/>
        </w:rPr>
      </w:pPr>
    </w:p>
    <w:p w14:paraId="66796078" w14:textId="77777777" w:rsidR="00115456" w:rsidRDefault="00115456" w:rsidP="007632E8">
      <w:pPr>
        <w:suppressLineNumbers/>
        <w:jc w:val="both"/>
        <w:rPr>
          <w:rFonts w:ascii="Times New Roman" w:hAnsi="Times New Roman" w:cs="Times New Roman"/>
          <w:b/>
          <w:sz w:val="24"/>
          <w:szCs w:val="24"/>
        </w:rPr>
      </w:pPr>
    </w:p>
    <w:p w14:paraId="39748B9C" w14:textId="77777777" w:rsidR="008F0B9B" w:rsidRDefault="008F0B9B" w:rsidP="007632E8">
      <w:pPr>
        <w:suppressLineNumbers/>
        <w:jc w:val="both"/>
        <w:rPr>
          <w:rFonts w:ascii="Times New Roman" w:hAnsi="Times New Roman" w:cs="Times New Roman"/>
          <w:b/>
          <w:sz w:val="24"/>
          <w:szCs w:val="24"/>
        </w:rPr>
      </w:pPr>
    </w:p>
    <w:p w14:paraId="3470037A" w14:textId="77777777" w:rsidR="008F0B9B" w:rsidRDefault="008F0B9B" w:rsidP="007632E8">
      <w:pPr>
        <w:suppressLineNumbers/>
        <w:jc w:val="both"/>
        <w:rPr>
          <w:rFonts w:ascii="Times New Roman" w:hAnsi="Times New Roman" w:cs="Times New Roman"/>
          <w:b/>
          <w:sz w:val="24"/>
          <w:szCs w:val="24"/>
        </w:rPr>
      </w:pPr>
    </w:p>
    <w:p w14:paraId="2FABCAAA" w14:textId="77777777" w:rsidR="008F0B9B" w:rsidRDefault="008F0B9B" w:rsidP="007632E8">
      <w:pPr>
        <w:suppressLineNumbers/>
        <w:jc w:val="both"/>
        <w:rPr>
          <w:rFonts w:ascii="Times New Roman" w:hAnsi="Times New Roman" w:cs="Times New Roman"/>
          <w:b/>
          <w:sz w:val="24"/>
          <w:szCs w:val="24"/>
        </w:rPr>
      </w:pPr>
    </w:p>
    <w:p w14:paraId="1C0192D3" w14:textId="77777777" w:rsidR="008F0B9B" w:rsidRDefault="008F0B9B" w:rsidP="007632E8">
      <w:pPr>
        <w:suppressLineNumbers/>
        <w:jc w:val="both"/>
        <w:rPr>
          <w:rFonts w:ascii="Times New Roman" w:hAnsi="Times New Roman" w:cs="Times New Roman"/>
          <w:b/>
          <w:sz w:val="24"/>
          <w:szCs w:val="24"/>
        </w:rPr>
      </w:pPr>
    </w:p>
    <w:p w14:paraId="2251B02E" w14:textId="77777777" w:rsidR="008F0B9B" w:rsidRDefault="008F0B9B" w:rsidP="007632E8">
      <w:pPr>
        <w:suppressLineNumbers/>
        <w:jc w:val="both"/>
        <w:rPr>
          <w:rFonts w:ascii="Times New Roman" w:hAnsi="Times New Roman" w:cs="Times New Roman"/>
          <w:b/>
          <w:sz w:val="24"/>
          <w:szCs w:val="24"/>
        </w:rPr>
      </w:pPr>
    </w:p>
    <w:p w14:paraId="23C41273" w14:textId="0BC183F6" w:rsidR="00D9238F" w:rsidRPr="00D14D48" w:rsidRDefault="00D9238F" w:rsidP="005C2A05">
      <w:pPr>
        <w:suppressLineNumbers/>
        <w:spacing w:line="480" w:lineRule="auto"/>
        <w:rPr>
          <w:rFonts w:ascii="Times New Roman" w:hAnsi="Times New Roman" w:cs="Times New Roman"/>
          <w:b/>
          <w:sz w:val="24"/>
          <w:szCs w:val="24"/>
        </w:rPr>
      </w:pPr>
      <w:r w:rsidRPr="00D14D48">
        <w:rPr>
          <w:rFonts w:ascii="Times New Roman" w:hAnsi="Times New Roman" w:cs="Times New Roman"/>
          <w:b/>
          <w:sz w:val="24"/>
          <w:szCs w:val="24"/>
        </w:rPr>
        <w:lastRenderedPageBreak/>
        <w:t>INTRODUCTION</w:t>
      </w:r>
    </w:p>
    <w:p w14:paraId="34049221" w14:textId="40EB81B4" w:rsidR="00D9238F" w:rsidRDefault="00D9238F" w:rsidP="006A3FB3">
      <w:pPr>
        <w:suppressLineNumbers/>
        <w:spacing w:line="480" w:lineRule="auto"/>
        <w:ind w:firstLine="720"/>
        <w:rPr>
          <w:rFonts w:ascii="Times New Roman" w:hAnsi="Times New Roman" w:cs="Times New Roman"/>
          <w:sz w:val="24"/>
          <w:szCs w:val="24"/>
        </w:rPr>
      </w:pPr>
      <w:r w:rsidRPr="00D14D48">
        <w:rPr>
          <w:rFonts w:ascii="Times New Roman" w:hAnsi="Times New Roman" w:cs="Times New Roman"/>
          <w:sz w:val="24"/>
          <w:szCs w:val="24"/>
        </w:rPr>
        <w:t xml:space="preserve">On </w:t>
      </w:r>
      <w:r w:rsidR="008F0B9B">
        <w:rPr>
          <w:rFonts w:ascii="Times New Roman" w:hAnsi="Times New Roman" w:cs="Times New Roman"/>
          <w:sz w:val="24"/>
          <w:szCs w:val="24"/>
        </w:rPr>
        <w:t>Wednesday</w:t>
      </w:r>
      <w:r w:rsidRPr="00D14D48">
        <w:rPr>
          <w:rFonts w:ascii="Times New Roman" w:hAnsi="Times New Roman" w:cs="Times New Roman"/>
          <w:sz w:val="24"/>
          <w:szCs w:val="24"/>
        </w:rPr>
        <w:t xml:space="preserve">, </w:t>
      </w:r>
      <w:r w:rsidR="008F0B9B">
        <w:rPr>
          <w:rFonts w:ascii="Times New Roman" w:hAnsi="Times New Roman" w:cs="Times New Roman"/>
          <w:sz w:val="24"/>
          <w:szCs w:val="24"/>
        </w:rPr>
        <w:t>June 17</w:t>
      </w:r>
      <w:r w:rsidR="007C189A">
        <w:rPr>
          <w:rFonts w:ascii="Times New Roman" w:hAnsi="Times New Roman" w:cs="Times New Roman"/>
          <w:sz w:val="24"/>
          <w:szCs w:val="24"/>
        </w:rPr>
        <w:t>, 2026</w:t>
      </w:r>
      <w:r w:rsidRPr="00D14D48">
        <w:rPr>
          <w:rFonts w:ascii="Times New Roman" w:hAnsi="Times New Roman" w:cs="Times New Roman"/>
          <w:sz w:val="24"/>
          <w:szCs w:val="24"/>
        </w:rPr>
        <w:t>, the Committee on Higher Education, chaired by Council Member</w:t>
      </w:r>
      <w:r w:rsidRPr="00D14D48">
        <w:rPr>
          <w:rFonts w:ascii="Times New Roman" w:eastAsia="Times New Roman" w:hAnsi="Times New Roman" w:cs="Times New Roman"/>
          <w:i/>
          <w:iCs/>
          <w:sz w:val="24"/>
          <w:szCs w:val="24"/>
          <w:shd w:val="clear" w:color="auto" w:fill="FFFFFF"/>
        </w:rPr>
        <w:t xml:space="preserve"> </w:t>
      </w:r>
      <w:r w:rsidR="007C189A">
        <w:rPr>
          <w:rFonts w:ascii="Times New Roman" w:eastAsia="Times New Roman" w:hAnsi="Times New Roman" w:cs="Times New Roman"/>
          <w:sz w:val="24"/>
          <w:szCs w:val="24"/>
          <w:shd w:val="clear" w:color="auto" w:fill="FFFFFF"/>
        </w:rPr>
        <w:t xml:space="preserve">Rita Joseph, </w:t>
      </w:r>
      <w:r w:rsidR="00762AD9" w:rsidRPr="00D14D48">
        <w:rPr>
          <w:rFonts w:ascii="Times New Roman" w:hAnsi="Times New Roman" w:cs="Times New Roman"/>
          <w:sz w:val="24"/>
          <w:szCs w:val="24"/>
        </w:rPr>
        <w:t xml:space="preserve">will conduct an </w:t>
      </w:r>
      <w:r w:rsidRPr="00D14D48">
        <w:rPr>
          <w:rFonts w:ascii="Times New Roman" w:hAnsi="Times New Roman" w:cs="Times New Roman"/>
          <w:sz w:val="24"/>
          <w:szCs w:val="24"/>
        </w:rPr>
        <w:t xml:space="preserve">oversight hearing on </w:t>
      </w:r>
      <w:r w:rsidR="008F0B9B">
        <w:rPr>
          <w:rFonts w:ascii="Times New Roman" w:eastAsia="Times New Roman" w:hAnsi="Times New Roman" w:cs="Times New Roman"/>
          <w:i/>
          <w:iCs/>
          <w:sz w:val="24"/>
          <w:szCs w:val="24"/>
        </w:rPr>
        <w:t>Racial Equity at CUNY</w:t>
      </w:r>
      <w:r w:rsidR="00856093" w:rsidRPr="00856093">
        <w:rPr>
          <w:rFonts w:ascii="Times New Roman" w:eastAsia="Times New Roman" w:hAnsi="Times New Roman" w:cs="Times New Roman"/>
          <w:sz w:val="24"/>
          <w:szCs w:val="24"/>
        </w:rPr>
        <w:t>.</w:t>
      </w:r>
      <w:r w:rsidRPr="00D14D48">
        <w:rPr>
          <w:rFonts w:ascii="Times New Roman" w:hAnsi="Times New Roman" w:cs="Times New Roman"/>
          <w:i/>
          <w:sz w:val="24"/>
          <w:szCs w:val="24"/>
        </w:rPr>
        <w:t xml:space="preserve"> </w:t>
      </w:r>
      <w:r w:rsidRPr="00D14D48">
        <w:rPr>
          <w:rFonts w:ascii="Times New Roman" w:hAnsi="Times New Roman" w:cs="Times New Roman"/>
          <w:sz w:val="24"/>
          <w:szCs w:val="24"/>
        </w:rPr>
        <w:t>Witnesses invited to testify include representatives from The</w:t>
      </w:r>
      <w:r w:rsidR="007F18E7" w:rsidRPr="00D14D48">
        <w:rPr>
          <w:rFonts w:ascii="Times New Roman" w:hAnsi="Times New Roman" w:cs="Times New Roman"/>
          <w:sz w:val="24"/>
          <w:szCs w:val="24"/>
        </w:rPr>
        <w:t xml:space="preserve"> City University of New York (CUNY</w:t>
      </w:r>
      <w:r w:rsidRPr="00D14D48">
        <w:rPr>
          <w:rFonts w:ascii="Times New Roman" w:hAnsi="Times New Roman" w:cs="Times New Roman"/>
          <w:sz w:val="24"/>
          <w:szCs w:val="24"/>
        </w:rPr>
        <w:t>) Administration, the University Faculty Senate, the University Student Senate, the Professional Staff Congress at CUNY (PSC), and other interested stakeholders.</w:t>
      </w:r>
    </w:p>
    <w:p w14:paraId="0B1363D5" w14:textId="77777777" w:rsidR="0012220F" w:rsidRPr="00D14D48" w:rsidRDefault="0012220F" w:rsidP="006A3FB3">
      <w:pPr>
        <w:suppressLineNumbers/>
        <w:spacing w:line="480" w:lineRule="auto"/>
        <w:ind w:firstLine="720"/>
        <w:rPr>
          <w:rFonts w:ascii="Times New Roman" w:eastAsia="Times New Roman" w:hAnsi="Times New Roman" w:cs="Times New Roman"/>
          <w:bCs/>
          <w:sz w:val="24"/>
          <w:szCs w:val="24"/>
        </w:rPr>
      </w:pPr>
    </w:p>
    <w:p w14:paraId="6DC7405B" w14:textId="1A9FFBF7" w:rsidR="007632E8" w:rsidRPr="00D14D48" w:rsidRDefault="007632E8" w:rsidP="006A3FB3">
      <w:pPr>
        <w:suppressLineNumbers/>
        <w:spacing w:line="480" w:lineRule="auto"/>
        <w:rPr>
          <w:rFonts w:ascii="Times New Roman" w:hAnsi="Times New Roman" w:cs="Times New Roman"/>
          <w:b/>
          <w:sz w:val="24"/>
          <w:szCs w:val="24"/>
        </w:rPr>
      </w:pPr>
      <w:r w:rsidRPr="00D14D48">
        <w:rPr>
          <w:rFonts w:ascii="Times New Roman" w:hAnsi="Times New Roman" w:cs="Times New Roman"/>
          <w:b/>
          <w:sz w:val="24"/>
          <w:szCs w:val="24"/>
        </w:rPr>
        <w:t>BACKGROUND</w:t>
      </w:r>
    </w:p>
    <w:p w14:paraId="2DEA062D" w14:textId="17561E0B" w:rsidR="007C7767" w:rsidRDefault="00C645B4" w:rsidP="00D22A89">
      <w:pPr>
        <w:suppressLineNumbers/>
        <w:spacing w:line="480" w:lineRule="auto"/>
        <w:ind w:firstLine="720"/>
        <w:rPr>
          <w:rFonts w:ascii="Times New Roman" w:hAnsi="Times New Roman"/>
          <w:sz w:val="24"/>
          <w:szCs w:val="24"/>
        </w:rPr>
      </w:pPr>
      <w:r w:rsidRPr="00C645B4">
        <w:rPr>
          <w:rFonts w:ascii="Times New Roman" w:hAnsi="Times New Roman"/>
          <w:sz w:val="24"/>
          <w:szCs w:val="24"/>
        </w:rPr>
        <w:t>CUNY’s 26 institutions (seven community colleges; 11 senior colleges; and eight graduate, honors, and professional schools) serve over 237,000 degree and nondegree students.</w:t>
      </w:r>
      <w:bookmarkStart w:id="0" w:name="_Ref195865695"/>
      <w:r w:rsidRPr="00D14D48">
        <w:rPr>
          <w:rStyle w:val="FootnoteReference"/>
          <w:rFonts w:ascii="Times New Roman" w:hAnsi="Times New Roman" w:cs="Times New Roman"/>
          <w:color w:val="auto"/>
        </w:rPr>
        <w:footnoteReference w:id="2"/>
      </w:r>
      <w:bookmarkEnd w:id="0"/>
      <w:r w:rsidRPr="00C645B4">
        <w:rPr>
          <w:rFonts w:ascii="Times New Roman" w:hAnsi="Times New Roman"/>
          <w:sz w:val="24"/>
          <w:szCs w:val="24"/>
        </w:rPr>
        <w:t xml:space="preserve"> CUNY’s legally mandated mission is to “maintain and expand its commitment to academic excellence and to the provision of equal access and opportunity for students, faculty and staff from all ethnic and racial groups and from both sexes” and to be “of vital importance as a vehicle for the upward mobility of the disadvantaged in the city of New York.”</w:t>
      </w:r>
      <w:r w:rsidRPr="00D14D48">
        <w:rPr>
          <w:rStyle w:val="FootnoteReference"/>
          <w:rFonts w:ascii="Times New Roman" w:hAnsi="Times New Roman" w:cs="Times New Roman"/>
          <w:color w:val="auto"/>
        </w:rPr>
        <w:footnoteReference w:id="3"/>
      </w:r>
      <w:r w:rsidRPr="00C645B4">
        <w:rPr>
          <w:rFonts w:ascii="Times New Roman" w:hAnsi="Times New Roman"/>
          <w:sz w:val="24"/>
          <w:szCs w:val="24"/>
        </w:rPr>
        <w:t xml:space="preserve"> Furthermore, New York State law states that activities on CUNY campuses must recognize and respond to a “positive desire to have city university personnel reflect the diverse communities which comprise the people of the city and state of New York.”</w:t>
      </w:r>
      <w:r w:rsidRPr="00EF0C91">
        <w:rPr>
          <w:rStyle w:val="FootnoteReference"/>
          <w:rFonts w:ascii="Times New Roman" w:hAnsi="Times New Roman" w:cs="Times New Roman"/>
          <w:sz w:val="24"/>
          <w:szCs w:val="24"/>
        </w:rPr>
        <w:footnoteReference w:id="4"/>
      </w:r>
      <w:r w:rsidRPr="00C645B4">
        <w:rPr>
          <w:rFonts w:ascii="Times New Roman" w:hAnsi="Times New Roman"/>
          <w:sz w:val="24"/>
          <w:szCs w:val="24"/>
        </w:rPr>
        <w:t xml:space="preserve"> </w:t>
      </w:r>
      <w:r w:rsidR="009D6824">
        <w:rPr>
          <w:rFonts w:ascii="Times New Roman" w:hAnsi="Times New Roman"/>
          <w:sz w:val="24"/>
          <w:szCs w:val="24"/>
        </w:rPr>
        <w:t>E</w:t>
      </w:r>
      <w:r w:rsidRPr="00C645B4">
        <w:rPr>
          <w:rFonts w:ascii="Times New Roman" w:hAnsi="Times New Roman"/>
          <w:sz w:val="24"/>
          <w:szCs w:val="24"/>
        </w:rPr>
        <w:t xml:space="preserve">nsuring racial equity is </w:t>
      </w:r>
      <w:r w:rsidR="00A377F2">
        <w:rPr>
          <w:rFonts w:ascii="Times New Roman" w:hAnsi="Times New Roman"/>
          <w:sz w:val="24"/>
          <w:szCs w:val="24"/>
        </w:rPr>
        <w:t xml:space="preserve">explicitly </w:t>
      </w:r>
      <w:r w:rsidRPr="00C645B4">
        <w:rPr>
          <w:rFonts w:ascii="Times New Roman" w:hAnsi="Times New Roman"/>
          <w:sz w:val="24"/>
          <w:szCs w:val="24"/>
        </w:rPr>
        <w:t xml:space="preserve">at the heart of CUNY’s mission, </w:t>
      </w:r>
      <w:r w:rsidR="009D6824">
        <w:rPr>
          <w:rFonts w:ascii="Times New Roman" w:hAnsi="Times New Roman"/>
          <w:sz w:val="24"/>
          <w:szCs w:val="24"/>
        </w:rPr>
        <w:t>as evidenced by its direct reference</w:t>
      </w:r>
      <w:r w:rsidRPr="00C645B4">
        <w:rPr>
          <w:rFonts w:ascii="Times New Roman" w:hAnsi="Times New Roman"/>
          <w:sz w:val="24"/>
          <w:szCs w:val="24"/>
        </w:rPr>
        <w:t xml:space="preserve"> in New York State law.</w:t>
      </w:r>
    </w:p>
    <w:p w14:paraId="449A2509" w14:textId="77777777" w:rsidR="00BA7F7F" w:rsidRDefault="00BA7F7F" w:rsidP="00D22A89">
      <w:pPr>
        <w:suppressLineNumbers/>
        <w:spacing w:line="480" w:lineRule="auto"/>
        <w:ind w:firstLine="720"/>
        <w:rPr>
          <w:rFonts w:ascii="Times New Roman" w:hAnsi="Times New Roman"/>
          <w:sz w:val="24"/>
          <w:szCs w:val="24"/>
        </w:rPr>
      </w:pPr>
    </w:p>
    <w:p w14:paraId="6D75D4C9" w14:textId="77777777" w:rsidR="009D6824" w:rsidRDefault="009D6824" w:rsidP="00D22A89">
      <w:pPr>
        <w:suppressLineNumbers/>
        <w:spacing w:line="480" w:lineRule="auto"/>
        <w:ind w:firstLine="720"/>
        <w:rPr>
          <w:rFonts w:ascii="Times New Roman" w:hAnsi="Times New Roman"/>
          <w:sz w:val="24"/>
          <w:szCs w:val="24"/>
        </w:rPr>
      </w:pPr>
    </w:p>
    <w:p w14:paraId="7941CBF8" w14:textId="77777777" w:rsidR="009D6824" w:rsidRDefault="009D6824" w:rsidP="00D22A89">
      <w:pPr>
        <w:suppressLineNumbers/>
        <w:spacing w:line="480" w:lineRule="auto"/>
        <w:ind w:firstLine="720"/>
        <w:rPr>
          <w:rFonts w:ascii="Times New Roman" w:hAnsi="Times New Roman"/>
          <w:sz w:val="24"/>
          <w:szCs w:val="24"/>
        </w:rPr>
      </w:pPr>
    </w:p>
    <w:p w14:paraId="137CDF0F" w14:textId="48BC7FBE" w:rsidR="00D22A89" w:rsidRPr="00D22A89" w:rsidRDefault="00D22A89" w:rsidP="00D22A89">
      <w:pPr>
        <w:tabs>
          <w:tab w:val="left" w:pos="1440"/>
        </w:tabs>
        <w:spacing w:line="480" w:lineRule="auto"/>
        <w:rPr>
          <w:rFonts w:ascii="Times New Roman" w:hAnsi="Times New Roman" w:cs="Times New Roman"/>
          <w:b/>
          <w:bCs/>
          <w:sz w:val="24"/>
          <w:szCs w:val="24"/>
        </w:rPr>
      </w:pPr>
      <w:r w:rsidRPr="00D22A89">
        <w:rPr>
          <w:rFonts w:ascii="Times New Roman" w:hAnsi="Times New Roman" w:cs="Times New Roman"/>
          <w:b/>
          <w:bCs/>
          <w:sz w:val="24"/>
          <w:szCs w:val="24"/>
        </w:rPr>
        <w:lastRenderedPageBreak/>
        <w:t>LIMITATIONS OF RACIAL/ETHNIC DATA AND DISCUSSIONS</w:t>
      </w:r>
    </w:p>
    <w:p w14:paraId="6BF0B9C4" w14:textId="420F69FA" w:rsidR="000D4397" w:rsidRDefault="00D22A89" w:rsidP="00097D8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review of racial</w:t>
      </w:r>
      <w:r w:rsidR="0004277D">
        <w:rPr>
          <w:rFonts w:ascii="Times New Roman" w:hAnsi="Times New Roman" w:cs="Times New Roman"/>
          <w:sz w:val="24"/>
          <w:szCs w:val="24"/>
        </w:rPr>
        <w:t>/ethnic</w:t>
      </w:r>
      <w:r>
        <w:rPr>
          <w:rFonts w:ascii="Times New Roman" w:hAnsi="Times New Roman" w:cs="Times New Roman"/>
          <w:sz w:val="24"/>
          <w:szCs w:val="24"/>
        </w:rPr>
        <w:t xml:space="preserve"> demographics across CUNY campuses requires accurate data of community members and the wider New York City</w:t>
      </w:r>
      <w:r w:rsidR="00AC533F">
        <w:rPr>
          <w:rFonts w:ascii="Times New Roman" w:hAnsi="Times New Roman" w:cs="Times New Roman"/>
          <w:sz w:val="24"/>
          <w:szCs w:val="24"/>
        </w:rPr>
        <w:t xml:space="preserve"> (NYC)</w:t>
      </w:r>
      <w:r>
        <w:rPr>
          <w:rFonts w:ascii="Times New Roman" w:hAnsi="Times New Roman" w:cs="Times New Roman"/>
          <w:sz w:val="24"/>
          <w:szCs w:val="24"/>
        </w:rPr>
        <w:t xml:space="preserve"> population. However,</w:t>
      </w:r>
      <w:r w:rsidR="007C7767">
        <w:rPr>
          <w:rFonts w:ascii="Times New Roman" w:hAnsi="Times New Roman" w:cs="Times New Roman"/>
          <w:sz w:val="24"/>
          <w:szCs w:val="24"/>
        </w:rPr>
        <w:t xml:space="preserve"> available data </w:t>
      </w:r>
      <w:r w:rsidR="0004277D">
        <w:rPr>
          <w:rFonts w:ascii="Times New Roman" w:hAnsi="Times New Roman" w:cs="Times New Roman"/>
          <w:sz w:val="24"/>
          <w:szCs w:val="24"/>
        </w:rPr>
        <w:t>are</w:t>
      </w:r>
      <w:r w:rsidR="007C7767">
        <w:rPr>
          <w:rFonts w:ascii="Times New Roman" w:hAnsi="Times New Roman" w:cs="Times New Roman"/>
          <w:sz w:val="24"/>
          <w:szCs w:val="24"/>
        </w:rPr>
        <w:t xml:space="preserve"> limited in how </w:t>
      </w:r>
      <w:r w:rsidR="0004277D">
        <w:rPr>
          <w:rFonts w:ascii="Times New Roman" w:hAnsi="Times New Roman" w:cs="Times New Roman"/>
          <w:sz w:val="24"/>
          <w:szCs w:val="24"/>
        </w:rPr>
        <w:t>they</w:t>
      </w:r>
      <w:r w:rsidR="007C7767">
        <w:rPr>
          <w:rFonts w:ascii="Times New Roman" w:hAnsi="Times New Roman" w:cs="Times New Roman"/>
          <w:sz w:val="24"/>
          <w:szCs w:val="24"/>
        </w:rPr>
        <w:t xml:space="preserve"> reflect the identities of people. The U</w:t>
      </w:r>
      <w:r w:rsidR="00CF4558">
        <w:rPr>
          <w:rFonts w:ascii="Times New Roman" w:hAnsi="Times New Roman" w:cs="Times New Roman"/>
          <w:sz w:val="24"/>
          <w:szCs w:val="24"/>
        </w:rPr>
        <w:t>nited States (U.S.)</w:t>
      </w:r>
      <w:r w:rsidR="007C7767">
        <w:rPr>
          <w:rFonts w:ascii="Times New Roman" w:hAnsi="Times New Roman" w:cs="Times New Roman"/>
          <w:sz w:val="24"/>
          <w:szCs w:val="24"/>
        </w:rPr>
        <w:t xml:space="preserve"> Office of Management and Budget </w:t>
      </w:r>
      <w:r w:rsidR="00360BF8">
        <w:rPr>
          <w:rFonts w:ascii="Times New Roman" w:hAnsi="Times New Roman" w:cs="Times New Roman"/>
          <w:sz w:val="24"/>
          <w:szCs w:val="24"/>
        </w:rPr>
        <w:t xml:space="preserve">currently </w:t>
      </w:r>
      <w:r w:rsidR="007C7767">
        <w:rPr>
          <w:rFonts w:ascii="Times New Roman" w:hAnsi="Times New Roman" w:cs="Times New Roman"/>
          <w:sz w:val="24"/>
          <w:szCs w:val="24"/>
        </w:rPr>
        <w:t xml:space="preserve">collects </w:t>
      </w:r>
      <w:r w:rsidR="009D6824">
        <w:rPr>
          <w:rFonts w:ascii="Times New Roman" w:hAnsi="Times New Roman" w:cs="Times New Roman"/>
          <w:sz w:val="24"/>
          <w:szCs w:val="24"/>
        </w:rPr>
        <w:t xml:space="preserve">responses in </w:t>
      </w:r>
      <w:r w:rsidR="0004277D">
        <w:rPr>
          <w:rFonts w:ascii="Times New Roman" w:hAnsi="Times New Roman" w:cs="Times New Roman"/>
          <w:sz w:val="24"/>
          <w:szCs w:val="24"/>
        </w:rPr>
        <w:t>five</w:t>
      </w:r>
      <w:r w:rsidR="007C7767">
        <w:rPr>
          <w:rFonts w:ascii="Times New Roman" w:hAnsi="Times New Roman" w:cs="Times New Roman"/>
          <w:sz w:val="24"/>
          <w:szCs w:val="24"/>
        </w:rPr>
        <w:t xml:space="preserve"> categories of race in the U.S. Census (</w:t>
      </w:r>
      <w:r w:rsidR="007C7767" w:rsidRPr="00A26674">
        <w:rPr>
          <w:rFonts w:ascii="Times New Roman" w:hAnsi="Times New Roman" w:cs="Times New Roman"/>
          <w:sz w:val="24"/>
          <w:szCs w:val="24"/>
        </w:rPr>
        <w:t>American Indian or Alaska Native, Asian, Black or African American, Native Hawaiian or other Pacific Islander, White</w:t>
      </w:r>
      <w:r w:rsidR="007C7767">
        <w:rPr>
          <w:rFonts w:ascii="Times New Roman" w:hAnsi="Times New Roman" w:cs="Times New Roman"/>
          <w:sz w:val="24"/>
          <w:szCs w:val="24"/>
        </w:rPr>
        <w:t xml:space="preserve">) and </w:t>
      </w:r>
      <w:r w:rsidR="0004277D">
        <w:rPr>
          <w:rFonts w:ascii="Times New Roman" w:hAnsi="Times New Roman" w:cs="Times New Roman"/>
          <w:sz w:val="24"/>
          <w:szCs w:val="24"/>
        </w:rPr>
        <w:t>two</w:t>
      </w:r>
      <w:r w:rsidR="007C7767">
        <w:rPr>
          <w:rFonts w:ascii="Times New Roman" w:hAnsi="Times New Roman" w:cs="Times New Roman"/>
          <w:sz w:val="24"/>
          <w:szCs w:val="24"/>
        </w:rPr>
        <w:t xml:space="preserve"> categories of ethnicity (</w:t>
      </w:r>
      <w:r w:rsidR="007C7767" w:rsidRPr="0033081B">
        <w:rPr>
          <w:rFonts w:ascii="Times New Roman" w:hAnsi="Times New Roman" w:cs="Times New Roman"/>
          <w:sz w:val="24"/>
          <w:szCs w:val="24"/>
        </w:rPr>
        <w:t>Hispanic or Latino versus Not Hispanic or Latino</w:t>
      </w:r>
      <w:r w:rsidR="007C7767">
        <w:rPr>
          <w:rFonts w:ascii="Times New Roman" w:hAnsi="Times New Roman" w:cs="Times New Roman"/>
          <w:sz w:val="24"/>
          <w:szCs w:val="24"/>
        </w:rPr>
        <w:t>).</w:t>
      </w:r>
      <w:r w:rsidR="007C7767">
        <w:rPr>
          <w:rStyle w:val="FootnoteReference"/>
          <w:rFonts w:ascii="Times New Roman" w:hAnsi="Times New Roman" w:cs="Times New Roman"/>
          <w:sz w:val="24"/>
          <w:szCs w:val="24"/>
        </w:rPr>
        <w:footnoteReference w:id="5"/>
      </w:r>
      <w:r w:rsidR="007C7767">
        <w:rPr>
          <w:rFonts w:ascii="Times New Roman" w:hAnsi="Times New Roman" w:cs="Times New Roman"/>
          <w:sz w:val="24"/>
          <w:szCs w:val="24"/>
        </w:rPr>
        <w:t xml:space="preserve"> </w:t>
      </w:r>
      <w:r w:rsidR="00136A72">
        <w:rPr>
          <w:rFonts w:ascii="Times New Roman" w:hAnsi="Times New Roman" w:cs="Times New Roman"/>
          <w:sz w:val="24"/>
          <w:szCs w:val="24"/>
        </w:rPr>
        <w:t>Nonetheless</w:t>
      </w:r>
      <w:r w:rsidR="007C7767">
        <w:rPr>
          <w:rFonts w:ascii="Times New Roman" w:hAnsi="Times New Roman" w:cs="Times New Roman"/>
          <w:sz w:val="24"/>
          <w:szCs w:val="24"/>
        </w:rPr>
        <w:t xml:space="preserve">, there are </w:t>
      </w:r>
      <w:r w:rsidR="009D6824">
        <w:rPr>
          <w:rFonts w:ascii="Times New Roman" w:hAnsi="Times New Roman" w:cs="Times New Roman"/>
          <w:sz w:val="24"/>
          <w:szCs w:val="24"/>
        </w:rPr>
        <w:t>a wide range of</w:t>
      </w:r>
      <w:r w:rsidR="007C7767">
        <w:rPr>
          <w:rFonts w:ascii="Times New Roman" w:hAnsi="Times New Roman" w:cs="Times New Roman"/>
          <w:sz w:val="24"/>
          <w:szCs w:val="24"/>
        </w:rPr>
        <w:t xml:space="preserve"> groups within these </w:t>
      </w:r>
      <w:r w:rsidR="0004277D">
        <w:rPr>
          <w:rFonts w:ascii="Times New Roman" w:hAnsi="Times New Roman" w:cs="Times New Roman"/>
          <w:sz w:val="24"/>
          <w:szCs w:val="24"/>
        </w:rPr>
        <w:t>five</w:t>
      </w:r>
      <w:r w:rsidR="007C7767">
        <w:rPr>
          <w:rFonts w:ascii="Times New Roman" w:hAnsi="Times New Roman" w:cs="Times New Roman"/>
          <w:sz w:val="24"/>
          <w:szCs w:val="24"/>
        </w:rPr>
        <w:t xml:space="preserve"> categories</w:t>
      </w:r>
      <w:r w:rsidR="009D6824">
        <w:rPr>
          <w:rFonts w:ascii="Times New Roman" w:hAnsi="Times New Roman" w:cs="Times New Roman"/>
          <w:sz w:val="24"/>
          <w:szCs w:val="24"/>
        </w:rPr>
        <w:t xml:space="preserve">; </w:t>
      </w:r>
      <w:r w:rsidR="007C7767">
        <w:rPr>
          <w:rFonts w:ascii="Times New Roman" w:hAnsi="Times New Roman" w:cs="Times New Roman"/>
          <w:sz w:val="24"/>
          <w:szCs w:val="24"/>
        </w:rPr>
        <w:t>for example</w:t>
      </w:r>
      <w:r w:rsidR="009D6824">
        <w:rPr>
          <w:rFonts w:ascii="Times New Roman" w:hAnsi="Times New Roman" w:cs="Times New Roman"/>
          <w:sz w:val="24"/>
          <w:szCs w:val="24"/>
        </w:rPr>
        <w:t>,</w:t>
      </w:r>
      <w:r w:rsidR="007C7767">
        <w:rPr>
          <w:rFonts w:ascii="Times New Roman" w:hAnsi="Times New Roman" w:cs="Times New Roman"/>
          <w:sz w:val="24"/>
          <w:szCs w:val="24"/>
        </w:rPr>
        <w:t xml:space="preserve"> </w:t>
      </w:r>
      <w:r w:rsidR="009D6824">
        <w:rPr>
          <w:rFonts w:ascii="Times New Roman" w:hAnsi="Times New Roman" w:cs="Times New Roman"/>
          <w:sz w:val="24"/>
          <w:szCs w:val="24"/>
        </w:rPr>
        <w:t xml:space="preserve">the umbrella term </w:t>
      </w:r>
      <w:r w:rsidR="007C7767">
        <w:rPr>
          <w:rFonts w:ascii="Times New Roman" w:hAnsi="Times New Roman" w:cs="Times New Roman"/>
          <w:sz w:val="24"/>
          <w:szCs w:val="24"/>
        </w:rPr>
        <w:t>“Asian” cover</w:t>
      </w:r>
      <w:r w:rsidR="009D6824">
        <w:rPr>
          <w:rFonts w:ascii="Times New Roman" w:hAnsi="Times New Roman" w:cs="Times New Roman"/>
          <w:sz w:val="24"/>
          <w:szCs w:val="24"/>
        </w:rPr>
        <w:t xml:space="preserve">s </w:t>
      </w:r>
      <w:r w:rsidR="007C7767" w:rsidRPr="00951CF5">
        <w:rPr>
          <w:rFonts w:ascii="Times New Roman" w:hAnsi="Times New Roman" w:cs="Times New Roman"/>
          <w:sz w:val="24"/>
          <w:szCs w:val="24"/>
        </w:rPr>
        <w:t>Japanese</w:t>
      </w:r>
      <w:r w:rsidR="007C7767">
        <w:rPr>
          <w:rFonts w:ascii="Times New Roman" w:hAnsi="Times New Roman" w:cs="Times New Roman"/>
          <w:sz w:val="24"/>
          <w:szCs w:val="24"/>
        </w:rPr>
        <w:t xml:space="preserve"> people</w:t>
      </w:r>
      <w:r w:rsidR="007C7767" w:rsidRPr="00951CF5">
        <w:rPr>
          <w:rFonts w:ascii="Times New Roman" w:hAnsi="Times New Roman" w:cs="Times New Roman"/>
          <w:sz w:val="24"/>
          <w:szCs w:val="24"/>
        </w:rPr>
        <w:t>, Hmong</w:t>
      </w:r>
      <w:r w:rsidR="007C7767">
        <w:rPr>
          <w:rFonts w:ascii="Times New Roman" w:hAnsi="Times New Roman" w:cs="Times New Roman"/>
          <w:sz w:val="24"/>
          <w:szCs w:val="24"/>
        </w:rPr>
        <w:t xml:space="preserve"> people</w:t>
      </w:r>
      <w:r w:rsidR="007C7767" w:rsidRPr="00951CF5">
        <w:rPr>
          <w:rFonts w:ascii="Times New Roman" w:hAnsi="Times New Roman" w:cs="Times New Roman"/>
          <w:sz w:val="24"/>
          <w:szCs w:val="24"/>
        </w:rPr>
        <w:t>,</w:t>
      </w:r>
      <w:r w:rsidR="007C7767">
        <w:rPr>
          <w:rFonts w:ascii="Times New Roman" w:hAnsi="Times New Roman" w:cs="Times New Roman"/>
          <w:sz w:val="24"/>
          <w:szCs w:val="24"/>
        </w:rPr>
        <w:t xml:space="preserve"> </w:t>
      </w:r>
      <w:r w:rsidR="007C7767" w:rsidRPr="00951CF5">
        <w:rPr>
          <w:rFonts w:ascii="Times New Roman" w:hAnsi="Times New Roman" w:cs="Times New Roman"/>
          <w:sz w:val="24"/>
          <w:szCs w:val="24"/>
        </w:rPr>
        <w:t>Filipino</w:t>
      </w:r>
      <w:r w:rsidR="007C7767">
        <w:rPr>
          <w:rFonts w:ascii="Times New Roman" w:hAnsi="Times New Roman" w:cs="Times New Roman"/>
          <w:sz w:val="24"/>
          <w:szCs w:val="24"/>
        </w:rPr>
        <w:t xml:space="preserve"> people, and more.</w:t>
      </w:r>
      <w:r w:rsidR="007C7767">
        <w:rPr>
          <w:rStyle w:val="FootnoteReference"/>
          <w:rFonts w:ascii="Times New Roman" w:hAnsi="Times New Roman" w:cs="Times New Roman"/>
          <w:sz w:val="24"/>
          <w:szCs w:val="24"/>
        </w:rPr>
        <w:footnoteReference w:id="6"/>
      </w:r>
      <w:r w:rsidR="007C7767" w:rsidRPr="00951CF5">
        <w:rPr>
          <w:rFonts w:ascii="Times New Roman" w:hAnsi="Times New Roman" w:cs="Times New Roman"/>
          <w:sz w:val="24"/>
          <w:szCs w:val="24"/>
        </w:rPr>
        <w:t xml:space="preserve"> </w:t>
      </w:r>
      <w:r w:rsidR="000D4397">
        <w:rPr>
          <w:rFonts w:ascii="Times New Roman" w:hAnsi="Times New Roman" w:cs="Times New Roman"/>
          <w:sz w:val="24"/>
          <w:szCs w:val="24"/>
        </w:rPr>
        <w:t xml:space="preserve">In response to this </w:t>
      </w:r>
      <w:r w:rsidR="009D6824">
        <w:rPr>
          <w:rFonts w:ascii="Times New Roman" w:hAnsi="Times New Roman" w:cs="Times New Roman"/>
          <w:sz w:val="24"/>
          <w:szCs w:val="24"/>
        </w:rPr>
        <w:t>broad demographic</w:t>
      </w:r>
      <w:r w:rsidR="000D4397">
        <w:rPr>
          <w:rFonts w:ascii="Times New Roman" w:hAnsi="Times New Roman" w:cs="Times New Roman"/>
          <w:sz w:val="24"/>
          <w:szCs w:val="24"/>
        </w:rPr>
        <w:t xml:space="preserve"> category</w:t>
      </w:r>
      <w:r w:rsidR="00657AC2">
        <w:rPr>
          <w:rFonts w:ascii="Times New Roman" w:hAnsi="Times New Roman" w:cs="Times New Roman"/>
          <w:sz w:val="24"/>
          <w:szCs w:val="24"/>
        </w:rPr>
        <w:t xml:space="preserve">, New York State </w:t>
      </w:r>
      <w:r w:rsidR="009D6824">
        <w:rPr>
          <w:rFonts w:ascii="Times New Roman" w:hAnsi="Times New Roman" w:cs="Times New Roman"/>
          <w:sz w:val="24"/>
          <w:szCs w:val="24"/>
        </w:rPr>
        <w:t>passed a law</w:t>
      </w:r>
      <w:r w:rsidR="000D4397">
        <w:rPr>
          <w:rFonts w:ascii="Times New Roman" w:hAnsi="Times New Roman" w:cs="Times New Roman"/>
          <w:sz w:val="24"/>
          <w:szCs w:val="24"/>
        </w:rPr>
        <w:t xml:space="preserve"> in 2021 </w:t>
      </w:r>
      <w:r w:rsidR="009D6824">
        <w:rPr>
          <w:rFonts w:ascii="Times New Roman" w:hAnsi="Times New Roman" w:cs="Times New Roman"/>
          <w:sz w:val="24"/>
          <w:szCs w:val="24"/>
        </w:rPr>
        <w:t xml:space="preserve">requiring </w:t>
      </w:r>
      <w:r w:rsidR="000D4397">
        <w:rPr>
          <w:rFonts w:ascii="Times New Roman" w:hAnsi="Times New Roman" w:cs="Times New Roman"/>
          <w:sz w:val="24"/>
          <w:szCs w:val="24"/>
        </w:rPr>
        <w:t>that state agencies</w:t>
      </w:r>
      <w:r w:rsidR="000D4397" w:rsidRPr="000D4397">
        <w:rPr>
          <w:rFonts w:ascii="Times New Roman" w:hAnsi="Times New Roman" w:cs="Times New Roman"/>
          <w:sz w:val="24"/>
          <w:szCs w:val="24"/>
        </w:rPr>
        <w:t xml:space="preserve"> that directly</w:t>
      </w:r>
      <w:r w:rsidR="000D4397">
        <w:rPr>
          <w:rFonts w:ascii="Times New Roman" w:hAnsi="Times New Roman" w:cs="Times New Roman"/>
          <w:sz w:val="24"/>
          <w:szCs w:val="24"/>
        </w:rPr>
        <w:t xml:space="preserve"> </w:t>
      </w:r>
      <w:r w:rsidR="000D4397" w:rsidRPr="000D4397">
        <w:rPr>
          <w:rFonts w:ascii="Times New Roman" w:hAnsi="Times New Roman" w:cs="Times New Roman"/>
          <w:sz w:val="24"/>
          <w:szCs w:val="24"/>
        </w:rPr>
        <w:t xml:space="preserve">collect data on ethnic origin for residents of the </w:t>
      </w:r>
      <w:r w:rsidR="0004277D">
        <w:rPr>
          <w:rFonts w:ascii="Times New Roman" w:hAnsi="Times New Roman" w:cs="Times New Roman"/>
          <w:sz w:val="24"/>
          <w:szCs w:val="24"/>
        </w:rPr>
        <w:t>S</w:t>
      </w:r>
      <w:r w:rsidR="000D4397" w:rsidRPr="000D4397">
        <w:rPr>
          <w:rFonts w:ascii="Times New Roman" w:hAnsi="Times New Roman" w:cs="Times New Roman"/>
          <w:sz w:val="24"/>
          <w:szCs w:val="24"/>
        </w:rPr>
        <w:t>tate of New York</w:t>
      </w:r>
      <w:r w:rsidR="000D4397">
        <w:rPr>
          <w:rFonts w:ascii="Times New Roman" w:hAnsi="Times New Roman" w:cs="Times New Roman"/>
          <w:sz w:val="24"/>
          <w:szCs w:val="24"/>
        </w:rPr>
        <w:t xml:space="preserve"> </w:t>
      </w:r>
      <w:r w:rsidR="009D6824">
        <w:rPr>
          <w:rFonts w:ascii="Times New Roman" w:hAnsi="Times New Roman" w:cs="Times New Roman"/>
          <w:sz w:val="24"/>
          <w:szCs w:val="24"/>
        </w:rPr>
        <w:t xml:space="preserve">must </w:t>
      </w:r>
      <w:r w:rsidR="000D4397" w:rsidRPr="000D4397">
        <w:rPr>
          <w:rFonts w:ascii="Times New Roman" w:hAnsi="Times New Roman" w:cs="Times New Roman"/>
          <w:sz w:val="24"/>
          <w:szCs w:val="24"/>
        </w:rPr>
        <w:t xml:space="preserve">use separate categories for a number of Asian </w:t>
      </w:r>
      <w:r w:rsidR="00C6240B">
        <w:rPr>
          <w:rFonts w:ascii="Times New Roman" w:hAnsi="Times New Roman" w:cs="Times New Roman"/>
          <w:sz w:val="24"/>
          <w:szCs w:val="24"/>
        </w:rPr>
        <w:t>groups</w:t>
      </w:r>
      <w:r w:rsidR="007B5DA9">
        <w:rPr>
          <w:rFonts w:ascii="Times New Roman" w:hAnsi="Times New Roman" w:cs="Times New Roman"/>
          <w:sz w:val="24"/>
          <w:szCs w:val="24"/>
        </w:rPr>
        <w:t>.</w:t>
      </w:r>
      <w:r w:rsidR="006543EB">
        <w:rPr>
          <w:rStyle w:val="FootnoteReference"/>
          <w:rFonts w:ascii="Times New Roman" w:hAnsi="Times New Roman" w:cs="Times New Roman"/>
        </w:rPr>
        <w:footnoteReference w:id="7"/>
      </w:r>
      <w:r w:rsidR="00E92114">
        <w:rPr>
          <w:rFonts w:ascii="Times New Roman" w:hAnsi="Times New Roman" w:cs="Times New Roman"/>
          <w:sz w:val="24"/>
          <w:szCs w:val="24"/>
        </w:rPr>
        <w:t xml:space="preserve"> </w:t>
      </w:r>
      <w:r w:rsidR="00FA36BD">
        <w:rPr>
          <w:rFonts w:ascii="Times New Roman" w:hAnsi="Times New Roman" w:cs="Times New Roman"/>
          <w:sz w:val="24"/>
          <w:szCs w:val="24"/>
        </w:rPr>
        <w:t>Effective July 1, 2026</w:t>
      </w:r>
      <w:r w:rsidR="00E92114">
        <w:rPr>
          <w:rFonts w:ascii="Times New Roman" w:hAnsi="Times New Roman" w:cs="Times New Roman"/>
          <w:sz w:val="24"/>
          <w:szCs w:val="24"/>
        </w:rPr>
        <w:t xml:space="preserve">, state agencies must also </w:t>
      </w:r>
      <w:r w:rsidR="00E92114" w:rsidRPr="00E92114">
        <w:rPr>
          <w:rFonts w:ascii="Times New Roman" w:hAnsi="Times New Roman" w:cs="Times New Roman"/>
          <w:sz w:val="24"/>
          <w:szCs w:val="24"/>
        </w:rPr>
        <w:t>use separate collection categories and</w:t>
      </w:r>
      <w:r w:rsidR="009752B8">
        <w:rPr>
          <w:rFonts w:ascii="Times New Roman" w:hAnsi="Times New Roman" w:cs="Times New Roman"/>
          <w:sz w:val="24"/>
          <w:szCs w:val="24"/>
        </w:rPr>
        <w:t xml:space="preserve"> </w:t>
      </w:r>
      <w:r w:rsidR="00E92114" w:rsidRPr="00E92114">
        <w:rPr>
          <w:rFonts w:ascii="Times New Roman" w:hAnsi="Times New Roman" w:cs="Times New Roman"/>
          <w:sz w:val="24"/>
          <w:szCs w:val="24"/>
        </w:rPr>
        <w:t>tabulations for the Middle Eastern and North African groups</w:t>
      </w:r>
      <w:r w:rsidR="00FB2AE6">
        <w:rPr>
          <w:rFonts w:ascii="Times New Roman" w:hAnsi="Times New Roman" w:cs="Times New Roman"/>
          <w:sz w:val="24"/>
          <w:szCs w:val="24"/>
        </w:rPr>
        <w:t>.</w:t>
      </w:r>
      <w:r w:rsidR="00FB2AE6">
        <w:rPr>
          <w:rStyle w:val="FootnoteReference"/>
          <w:rFonts w:ascii="Times New Roman" w:hAnsi="Times New Roman" w:cs="Times New Roman"/>
        </w:rPr>
        <w:footnoteReference w:id="8"/>
      </w:r>
      <w:r w:rsidR="00CF4558">
        <w:rPr>
          <w:rFonts w:ascii="Times New Roman" w:hAnsi="Times New Roman" w:cs="Times New Roman"/>
          <w:sz w:val="24"/>
          <w:szCs w:val="24"/>
        </w:rPr>
        <w:t xml:space="preserve"> </w:t>
      </w:r>
      <w:r w:rsidR="00AF1090">
        <w:rPr>
          <w:rFonts w:ascii="Times New Roman" w:hAnsi="Times New Roman" w:cs="Times New Roman"/>
          <w:sz w:val="24"/>
          <w:szCs w:val="24"/>
        </w:rPr>
        <w:t xml:space="preserve">The federal requirements for reporting on race and ethnicity are expected to change in </w:t>
      </w:r>
      <w:r w:rsidR="00AF1090">
        <w:rPr>
          <w:rFonts w:ascii="Times New Roman" w:hAnsi="Times New Roman" w:cs="Times New Roman"/>
          <w:sz w:val="24"/>
          <w:szCs w:val="24"/>
        </w:rPr>
        <w:lastRenderedPageBreak/>
        <w:t xml:space="preserve">2029, when the new standard </w:t>
      </w:r>
      <w:r w:rsidR="0004277D">
        <w:rPr>
          <w:rFonts w:ascii="Times New Roman" w:hAnsi="Times New Roman" w:cs="Times New Roman"/>
          <w:sz w:val="24"/>
          <w:szCs w:val="24"/>
        </w:rPr>
        <w:t>will</w:t>
      </w:r>
      <w:r w:rsidR="00AF1090">
        <w:rPr>
          <w:rFonts w:ascii="Times New Roman" w:hAnsi="Times New Roman" w:cs="Times New Roman"/>
          <w:sz w:val="24"/>
          <w:szCs w:val="24"/>
        </w:rPr>
        <w:t xml:space="preserve"> include </w:t>
      </w:r>
      <w:r w:rsidR="00AF1090" w:rsidRPr="00AF1090">
        <w:rPr>
          <w:rFonts w:ascii="Times New Roman" w:hAnsi="Times New Roman" w:cs="Times New Roman"/>
          <w:sz w:val="24"/>
          <w:szCs w:val="24"/>
        </w:rPr>
        <w:t>a single combined race and ethnicity question that allows multiple responses</w:t>
      </w:r>
      <w:r w:rsidR="00AF1090">
        <w:rPr>
          <w:rFonts w:ascii="Times New Roman" w:hAnsi="Times New Roman" w:cs="Times New Roman"/>
          <w:sz w:val="24"/>
          <w:szCs w:val="24"/>
        </w:rPr>
        <w:t xml:space="preserve"> and add Middle Eastern or North African as a new minimum category.</w:t>
      </w:r>
      <w:r w:rsidR="00403589">
        <w:rPr>
          <w:rStyle w:val="FootnoteReference"/>
          <w:rFonts w:ascii="Times New Roman" w:hAnsi="Times New Roman" w:cs="Times New Roman"/>
        </w:rPr>
        <w:footnoteReference w:id="9"/>
      </w:r>
    </w:p>
    <w:p w14:paraId="7156FA5F" w14:textId="0D270A00" w:rsidR="00A8140E" w:rsidRDefault="00261C0C" w:rsidP="00F4472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response to federal reporting requirements</w:t>
      </w:r>
      <w:r w:rsidR="00C6599E">
        <w:rPr>
          <w:rFonts w:ascii="Times New Roman" w:hAnsi="Times New Roman" w:cs="Times New Roman"/>
          <w:sz w:val="24"/>
          <w:szCs w:val="24"/>
        </w:rPr>
        <w:t>,</w:t>
      </w:r>
      <w:r>
        <w:rPr>
          <w:rFonts w:ascii="Times New Roman" w:hAnsi="Times New Roman" w:cs="Times New Roman"/>
          <w:sz w:val="24"/>
          <w:szCs w:val="24"/>
        </w:rPr>
        <w:t xml:space="preserve"> </w:t>
      </w:r>
      <w:r w:rsidR="00A8140E">
        <w:rPr>
          <w:rFonts w:ascii="Times New Roman" w:hAnsi="Times New Roman" w:cs="Times New Roman"/>
          <w:sz w:val="24"/>
          <w:szCs w:val="24"/>
        </w:rPr>
        <w:t xml:space="preserve">CUNY reports </w:t>
      </w:r>
      <w:r w:rsidR="009D6824">
        <w:rPr>
          <w:rFonts w:ascii="Times New Roman" w:hAnsi="Times New Roman" w:cs="Times New Roman"/>
          <w:sz w:val="24"/>
          <w:szCs w:val="24"/>
        </w:rPr>
        <w:t xml:space="preserve">the </w:t>
      </w:r>
      <w:r w:rsidR="00A8140E">
        <w:rPr>
          <w:rFonts w:ascii="Times New Roman" w:hAnsi="Times New Roman" w:cs="Times New Roman"/>
          <w:sz w:val="24"/>
          <w:szCs w:val="24"/>
        </w:rPr>
        <w:t>racial</w:t>
      </w:r>
      <w:r w:rsidR="009D6824">
        <w:rPr>
          <w:rFonts w:ascii="Times New Roman" w:hAnsi="Times New Roman" w:cs="Times New Roman"/>
          <w:sz w:val="24"/>
          <w:szCs w:val="24"/>
        </w:rPr>
        <w:t xml:space="preserve"> and </w:t>
      </w:r>
      <w:r w:rsidR="00A8140E">
        <w:rPr>
          <w:rFonts w:ascii="Times New Roman" w:hAnsi="Times New Roman" w:cs="Times New Roman"/>
          <w:sz w:val="24"/>
          <w:szCs w:val="24"/>
        </w:rPr>
        <w:t>ethnic information</w:t>
      </w:r>
      <w:r w:rsidR="00854582">
        <w:rPr>
          <w:rFonts w:ascii="Times New Roman" w:hAnsi="Times New Roman" w:cs="Times New Roman"/>
          <w:sz w:val="24"/>
          <w:szCs w:val="24"/>
        </w:rPr>
        <w:t xml:space="preserve"> of students</w:t>
      </w:r>
      <w:r w:rsidR="00A8140E">
        <w:rPr>
          <w:rFonts w:ascii="Times New Roman" w:hAnsi="Times New Roman" w:cs="Times New Roman"/>
          <w:sz w:val="24"/>
          <w:szCs w:val="24"/>
        </w:rPr>
        <w:t xml:space="preserve"> using </w:t>
      </w:r>
      <w:r w:rsidR="00E9737F">
        <w:rPr>
          <w:rFonts w:ascii="Times New Roman" w:hAnsi="Times New Roman" w:cs="Times New Roman"/>
          <w:sz w:val="24"/>
          <w:szCs w:val="24"/>
        </w:rPr>
        <w:t>similar</w:t>
      </w:r>
      <w:r w:rsidR="00A8140E">
        <w:rPr>
          <w:rFonts w:ascii="Times New Roman" w:hAnsi="Times New Roman" w:cs="Times New Roman"/>
          <w:sz w:val="24"/>
          <w:szCs w:val="24"/>
        </w:rPr>
        <w:t xml:space="preserve"> categories </w:t>
      </w:r>
      <w:r w:rsidR="00E9737F">
        <w:rPr>
          <w:rFonts w:ascii="Times New Roman" w:hAnsi="Times New Roman" w:cs="Times New Roman"/>
          <w:sz w:val="24"/>
          <w:szCs w:val="24"/>
        </w:rPr>
        <w:t>to</w:t>
      </w:r>
      <w:r w:rsidR="00A8140E">
        <w:rPr>
          <w:rFonts w:ascii="Times New Roman" w:hAnsi="Times New Roman" w:cs="Times New Roman"/>
          <w:sz w:val="24"/>
          <w:szCs w:val="24"/>
        </w:rPr>
        <w:t xml:space="preserve"> the U.S. Census</w:t>
      </w:r>
      <w:r w:rsidR="00D52D4E">
        <w:rPr>
          <w:rFonts w:ascii="Times New Roman" w:hAnsi="Times New Roman" w:cs="Times New Roman"/>
          <w:sz w:val="24"/>
          <w:szCs w:val="24"/>
        </w:rPr>
        <w:t xml:space="preserve">. </w:t>
      </w:r>
      <w:r w:rsidR="003E151E">
        <w:rPr>
          <w:rFonts w:ascii="Times New Roman" w:hAnsi="Times New Roman" w:cs="Times New Roman"/>
          <w:sz w:val="24"/>
          <w:szCs w:val="24"/>
        </w:rPr>
        <w:t>CUNY state</w:t>
      </w:r>
      <w:r w:rsidR="009D6824">
        <w:rPr>
          <w:rFonts w:ascii="Times New Roman" w:hAnsi="Times New Roman" w:cs="Times New Roman"/>
          <w:sz w:val="24"/>
          <w:szCs w:val="24"/>
        </w:rPr>
        <w:t>d</w:t>
      </w:r>
      <w:r w:rsidR="003E151E">
        <w:rPr>
          <w:rFonts w:ascii="Times New Roman" w:hAnsi="Times New Roman" w:cs="Times New Roman"/>
          <w:sz w:val="24"/>
          <w:szCs w:val="24"/>
        </w:rPr>
        <w:t xml:space="preserve"> in one 2023 document that it </w:t>
      </w:r>
      <w:r w:rsidR="00F41E4E">
        <w:rPr>
          <w:rFonts w:ascii="Times New Roman" w:hAnsi="Times New Roman" w:cs="Times New Roman"/>
          <w:sz w:val="24"/>
          <w:szCs w:val="24"/>
        </w:rPr>
        <w:t>was</w:t>
      </w:r>
      <w:r w:rsidR="003E151E">
        <w:rPr>
          <w:rFonts w:ascii="Times New Roman" w:hAnsi="Times New Roman" w:cs="Times New Roman"/>
          <w:sz w:val="24"/>
          <w:szCs w:val="24"/>
        </w:rPr>
        <w:t xml:space="preserve"> in the process of implementing</w:t>
      </w:r>
      <w:r w:rsidR="0004277D">
        <w:rPr>
          <w:rFonts w:ascii="Times New Roman" w:hAnsi="Times New Roman" w:cs="Times New Roman"/>
          <w:sz w:val="24"/>
          <w:szCs w:val="24"/>
        </w:rPr>
        <w:t xml:space="preserve"> the</w:t>
      </w:r>
      <w:r w:rsidR="003E151E">
        <w:rPr>
          <w:rFonts w:ascii="Times New Roman" w:hAnsi="Times New Roman" w:cs="Times New Roman"/>
          <w:sz w:val="24"/>
          <w:szCs w:val="24"/>
        </w:rPr>
        <w:t xml:space="preserve"> collection of disaggregated data on Asian ancestry.</w:t>
      </w:r>
      <w:r w:rsidR="00F259B5">
        <w:rPr>
          <w:rStyle w:val="FootnoteReference"/>
          <w:rFonts w:ascii="Times New Roman" w:hAnsi="Times New Roman" w:cs="Times New Roman"/>
        </w:rPr>
        <w:footnoteReference w:id="10"/>
      </w:r>
      <w:r w:rsidR="005B3B7B">
        <w:rPr>
          <w:rFonts w:ascii="Times New Roman" w:hAnsi="Times New Roman" w:cs="Times New Roman"/>
          <w:sz w:val="24"/>
          <w:szCs w:val="24"/>
        </w:rPr>
        <w:t xml:space="preserve"> </w:t>
      </w:r>
      <w:r w:rsidR="00D52D4E">
        <w:rPr>
          <w:rFonts w:ascii="Times New Roman" w:hAnsi="Times New Roman" w:cs="Times New Roman"/>
          <w:sz w:val="24"/>
          <w:szCs w:val="24"/>
        </w:rPr>
        <w:t xml:space="preserve">CUNY </w:t>
      </w:r>
      <w:r w:rsidR="00A8140E">
        <w:rPr>
          <w:rFonts w:ascii="Times New Roman" w:hAnsi="Times New Roman" w:cs="Times New Roman"/>
          <w:sz w:val="24"/>
          <w:szCs w:val="24"/>
        </w:rPr>
        <w:t xml:space="preserve">also provides additional, optional requests for </w:t>
      </w:r>
      <w:r w:rsidR="009D6824">
        <w:rPr>
          <w:rFonts w:ascii="Times New Roman" w:hAnsi="Times New Roman" w:cs="Times New Roman"/>
          <w:sz w:val="24"/>
          <w:szCs w:val="24"/>
        </w:rPr>
        <w:t xml:space="preserve">data on </w:t>
      </w:r>
      <w:r w:rsidR="00A8140E">
        <w:rPr>
          <w:rFonts w:ascii="Times New Roman" w:hAnsi="Times New Roman" w:cs="Times New Roman"/>
          <w:sz w:val="24"/>
          <w:szCs w:val="24"/>
        </w:rPr>
        <w:t>race, ethnicity, and ancestry</w:t>
      </w:r>
      <w:r w:rsidR="00061DA4">
        <w:rPr>
          <w:rFonts w:ascii="Times New Roman" w:hAnsi="Times New Roman" w:cs="Times New Roman"/>
          <w:sz w:val="24"/>
          <w:szCs w:val="24"/>
        </w:rPr>
        <w:t xml:space="preserve"> for employees,</w:t>
      </w:r>
      <w:r w:rsidR="003460E6">
        <w:rPr>
          <w:rFonts w:ascii="Times New Roman" w:hAnsi="Times New Roman" w:cs="Times New Roman"/>
          <w:sz w:val="24"/>
          <w:szCs w:val="24"/>
        </w:rPr>
        <w:t xml:space="preserve"> including status as Italian American,</w:t>
      </w:r>
      <w:r w:rsidR="00061DA4">
        <w:rPr>
          <w:rFonts w:ascii="Times New Roman" w:hAnsi="Times New Roman" w:cs="Times New Roman"/>
          <w:sz w:val="24"/>
          <w:szCs w:val="24"/>
        </w:rPr>
        <w:t xml:space="preserve"> at least partially for the purpose of developing a Central Office Affirmative Action Plan.</w:t>
      </w:r>
      <w:r w:rsidR="00061DA4">
        <w:rPr>
          <w:rStyle w:val="FootnoteReference"/>
          <w:rFonts w:ascii="Times New Roman" w:hAnsi="Times New Roman" w:cs="Times New Roman"/>
        </w:rPr>
        <w:footnoteReference w:id="11"/>
      </w:r>
      <w:r w:rsidR="00CE7754">
        <w:rPr>
          <w:rFonts w:ascii="Times New Roman" w:hAnsi="Times New Roman" w:cs="Times New Roman"/>
          <w:sz w:val="24"/>
          <w:szCs w:val="24"/>
        </w:rPr>
        <w:t xml:space="preserve"> </w:t>
      </w:r>
    </w:p>
    <w:p w14:paraId="4CB74B53" w14:textId="77777777" w:rsidR="00493224" w:rsidRDefault="00493224" w:rsidP="00164A5E">
      <w:pPr>
        <w:tabs>
          <w:tab w:val="left" w:pos="1440"/>
        </w:tabs>
        <w:spacing w:line="480" w:lineRule="auto"/>
        <w:rPr>
          <w:rFonts w:ascii="Times New Roman" w:hAnsi="Times New Roman"/>
          <w:b/>
          <w:sz w:val="24"/>
          <w:szCs w:val="24"/>
        </w:rPr>
      </w:pPr>
    </w:p>
    <w:p w14:paraId="08631DD0" w14:textId="50C911A8" w:rsidR="00D22A89" w:rsidRPr="00164A5E" w:rsidRDefault="00D22A89" w:rsidP="00164A5E">
      <w:pPr>
        <w:tabs>
          <w:tab w:val="left" w:pos="1440"/>
        </w:tabs>
        <w:spacing w:line="480" w:lineRule="auto"/>
        <w:rPr>
          <w:rFonts w:ascii="Times New Roman" w:hAnsi="Times New Roman" w:cs="Times New Roman"/>
          <w:sz w:val="24"/>
          <w:szCs w:val="24"/>
        </w:rPr>
      </w:pPr>
      <w:r w:rsidRPr="00C645B4">
        <w:rPr>
          <w:rFonts w:ascii="Times New Roman" w:hAnsi="Times New Roman"/>
          <w:b/>
          <w:sz w:val="24"/>
          <w:szCs w:val="24"/>
        </w:rPr>
        <w:t>THE RACIAL/ETHNIC PROFILES OF NEW YORKERS AND CUNY STUDENTS</w:t>
      </w:r>
    </w:p>
    <w:p w14:paraId="613BE415" w14:textId="7663070D" w:rsidR="00C645B4" w:rsidRPr="00C645B4" w:rsidRDefault="00C645B4" w:rsidP="00C645B4">
      <w:pPr>
        <w:spacing w:line="480" w:lineRule="auto"/>
        <w:ind w:firstLine="720"/>
        <w:jc w:val="both"/>
        <w:rPr>
          <w:rFonts w:ascii="Times New Roman" w:hAnsi="Times New Roman"/>
          <w:sz w:val="24"/>
          <w:szCs w:val="24"/>
        </w:rPr>
      </w:pPr>
      <w:r w:rsidRPr="00C645B4">
        <w:rPr>
          <w:rFonts w:ascii="Times New Roman" w:hAnsi="Times New Roman"/>
          <w:sz w:val="24"/>
          <w:szCs w:val="24"/>
        </w:rPr>
        <w:t xml:space="preserve">According to the U.S. Census Bureau’s 2025 population estimates for </w:t>
      </w:r>
      <w:r w:rsidR="00A377F2">
        <w:rPr>
          <w:rFonts w:ascii="Times New Roman" w:hAnsi="Times New Roman"/>
          <w:sz w:val="24"/>
          <w:szCs w:val="24"/>
        </w:rPr>
        <w:t xml:space="preserve">each of </w:t>
      </w:r>
      <w:r w:rsidRPr="00C645B4">
        <w:rPr>
          <w:rFonts w:ascii="Times New Roman" w:hAnsi="Times New Roman"/>
          <w:sz w:val="24"/>
          <w:szCs w:val="24"/>
        </w:rPr>
        <w:t>the racial</w:t>
      </w:r>
      <w:r w:rsidR="009D6824">
        <w:rPr>
          <w:rFonts w:ascii="Times New Roman" w:hAnsi="Times New Roman"/>
          <w:sz w:val="24"/>
          <w:szCs w:val="24"/>
        </w:rPr>
        <w:t xml:space="preserve"> and </w:t>
      </w:r>
      <w:r w:rsidRPr="00C645B4">
        <w:rPr>
          <w:rFonts w:ascii="Times New Roman" w:hAnsi="Times New Roman"/>
          <w:sz w:val="24"/>
          <w:szCs w:val="24"/>
        </w:rPr>
        <w:t xml:space="preserve">ethnic categories used by the Census, the population of </w:t>
      </w:r>
      <w:r w:rsidR="0004277D">
        <w:rPr>
          <w:rFonts w:ascii="Times New Roman" w:hAnsi="Times New Roman"/>
          <w:sz w:val="24"/>
          <w:szCs w:val="24"/>
        </w:rPr>
        <w:t>NYC</w:t>
      </w:r>
      <w:r w:rsidRPr="00C645B4">
        <w:rPr>
          <w:rFonts w:ascii="Times New Roman" w:hAnsi="Times New Roman"/>
          <w:sz w:val="24"/>
          <w:szCs w:val="24"/>
        </w:rPr>
        <w:t xml:space="preserve"> </w:t>
      </w:r>
      <w:r>
        <w:rPr>
          <w:rFonts w:ascii="Times New Roman" w:hAnsi="Times New Roman"/>
          <w:sz w:val="24"/>
          <w:szCs w:val="24"/>
        </w:rPr>
        <w:t>was</w:t>
      </w:r>
      <w:r w:rsidRPr="00C645B4">
        <w:rPr>
          <w:rFonts w:ascii="Times New Roman" w:hAnsi="Times New Roman"/>
          <w:sz w:val="24"/>
          <w:szCs w:val="24"/>
        </w:rPr>
        <w:t xml:space="preserve"> broken down </w:t>
      </w:r>
      <w:r>
        <w:rPr>
          <w:rFonts w:ascii="Times New Roman" w:hAnsi="Times New Roman"/>
          <w:sz w:val="24"/>
          <w:szCs w:val="24"/>
        </w:rPr>
        <w:t xml:space="preserve">approximately </w:t>
      </w:r>
      <w:r w:rsidRPr="00C645B4">
        <w:rPr>
          <w:rFonts w:ascii="Times New Roman" w:hAnsi="Times New Roman"/>
          <w:sz w:val="24"/>
          <w:szCs w:val="24"/>
        </w:rPr>
        <w:t xml:space="preserve">as follows: </w:t>
      </w:r>
    </w:p>
    <w:p w14:paraId="7B75FDF1" w14:textId="00028465" w:rsidR="00AA09B7" w:rsidRDefault="00602CE6" w:rsidP="00AA09B7">
      <w:pPr>
        <w:pStyle w:val="ListParagraph"/>
        <w:numPr>
          <w:ilvl w:val="0"/>
          <w:numId w:val="8"/>
        </w:numPr>
        <w:spacing w:line="480" w:lineRule="auto"/>
        <w:jc w:val="both"/>
        <w:rPr>
          <w:rFonts w:ascii="Times New Roman" w:hAnsi="Times New Roman"/>
          <w:sz w:val="24"/>
          <w:szCs w:val="24"/>
        </w:rPr>
      </w:pPr>
      <w:r w:rsidRPr="00AA09B7">
        <w:rPr>
          <w:rFonts w:ascii="Times New Roman" w:hAnsi="Times New Roman"/>
          <w:sz w:val="24"/>
          <w:szCs w:val="24"/>
        </w:rPr>
        <w:t>31</w:t>
      </w:r>
      <w:r w:rsidR="008A59E8" w:rsidRPr="00AA09B7">
        <w:rPr>
          <w:rFonts w:ascii="Times New Roman" w:hAnsi="Times New Roman"/>
          <w:sz w:val="24"/>
          <w:szCs w:val="24"/>
        </w:rPr>
        <w:t xml:space="preserve"> percent White</w:t>
      </w:r>
      <w:r w:rsidRPr="00AA09B7">
        <w:rPr>
          <w:rFonts w:ascii="Times New Roman" w:hAnsi="Times New Roman"/>
          <w:sz w:val="24"/>
          <w:szCs w:val="24"/>
        </w:rPr>
        <w:t xml:space="preserve"> (not Hispanic or Latino)</w:t>
      </w:r>
    </w:p>
    <w:p w14:paraId="39B9A667" w14:textId="64CE891E" w:rsidR="00AA09B7" w:rsidRDefault="00602CE6" w:rsidP="00AA09B7">
      <w:pPr>
        <w:pStyle w:val="ListParagraph"/>
        <w:numPr>
          <w:ilvl w:val="0"/>
          <w:numId w:val="8"/>
        </w:numPr>
        <w:spacing w:line="480" w:lineRule="auto"/>
        <w:jc w:val="both"/>
        <w:rPr>
          <w:rFonts w:ascii="Times New Roman" w:hAnsi="Times New Roman"/>
          <w:sz w:val="24"/>
          <w:szCs w:val="24"/>
        </w:rPr>
      </w:pPr>
      <w:r w:rsidRPr="00AA09B7">
        <w:rPr>
          <w:rFonts w:ascii="Times New Roman" w:hAnsi="Times New Roman"/>
          <w:sz w:val="24"/>
          <w:szCs w:val="24"/>
        </w:rPr>
        <w:t>2</w:t>
      </w:r>
      <w:r w:rsidR="00C645B4">
        <w:rPr>
          <w:rFonts w:ascii="Times New Roman" w:hAnsi="Times New Roman"/>
          <w:sz w:val="24"/>
          <w:szCs w:val="24"/>
        </w:rPr>
        <w:t>9</w:t>
      </w:r>
      <w:r w:rsidRPr="00AA09B7">
        <w:rPr>
          <w:rFonts w:ascii="Times New Roman" w:hAnsi="Times New Roman"/>
          <w:sz w:val="24"/>
          <w:szCs w:val="24"/>
        </w:rPr>
        <w:t xml:space="preserve"> percent Hispanic or Latino</w:t>
      </w:r>
    </w:p>
    <w:p w14:paraId="61F7E27E" w14:textId="0DDF1175" w:rsidR="00AA09B7" w:rsidRDefault="00602CE6" w:rsidP="00AA09B7">
      <w:pPr>
        <w:pStyle w:val="ListParagraph"/>
        <w:numPr>
          <w:ilvl w:val="0"/>
          <w:numId w:val="8"/>
        </w:numPr>
        <w:spacing w:line="480" w:lineRule="auto"/>
        <w:jc w:val="both"/>
        <w:rPr>
          <w:rFonts w:ascii="Times New Roman" w:hAnsi="Times New Roman"/>
          <w:sz w:val="24"/>
          <w:szCs w:val="24"/>
        </w:rPr>
      </w:pPr>
      <w:r w:rsidRPr="00AA09B7">
        <w:rPr>
          <w:rFonts w:ascii="Times New Roman" w:hAnsi="Times New Roman"/>
          <w:sz w:val="24"/>
          <w:szCs w:val="24"/>
        </w:rPr>
        <w:t>2</w:t>
      </w:r>
      <w:r w:rsidR="00C645B4">
        <w:rPr>
          <w:rFonts w:ascii="Times New Roman" w:hAnsi="Times New Roman"/>
          <w:sz w:val="24"/>
          <w:szCs w:val="24"/>
        </w:rPr>
        <w:t>2</w:t>
      </w:r>
      <w:r w:rsidR="008A59E8" w:rsidRPr="00AA09B7">
        <w:rPr>
          <w:rFonts w:ascii="Times New Roman" w:hAnsi="Times New Roman"/>
          <w:sz w:val="24"/>
          <w:szCs w:val="24"/>
        </w:rPr>
        <w:t xml:space="preserve"> percent Black</w:t>
      </w:r>
    </w:p>
    <w:p w14:paraId="3B9383E8" w14:textId="63756080" w:rsidR="00AA09B7" w:rsidRDefault="008A59E8" w:rsidP="00AA09B7">
      <w:pPr>
        <w:pStyle w:val="ListParagraph"/>
        <w:numPr>
          <w:ilvl w:val="0"/>
          <w:numId w:val="8"/>
        </w:numPr>
        <w:spacing w:line="480" w:lineRule="auto"/>
        <w:jc w:val="both"/>
        <w:rPr>
          <w:rFonts w:ascii="Times New Roman" w:hAnsi="Times New Roman"/>
          <w:sz w:val="24"/>
          <w:szCs w:val="24"/>
        </w:rPr>
      </w:pPr>
      <w:r w:rsidRPr="00AA09B7">
        <w:rPr>
          <w:rFonts w:ascii="Times New Roman" w:hAnsi="Times New Roman"/>
          <w:sz w:val="24"/>
          <w:szCs w:val="24"/>
        </w:rPr>
        <w:t>1</w:t>
      </w:r>
      <w:r w:rsidR="00C645B4">
        <w:rPr>
          <w:rFonts w:ascii="Times New Roman" w:hAnsi="Times New Roman"/>
          <w:sz w:val="24"/>
          <w:szCs w:val="24"/>
        </w:rPr>
        <w:t>5</w:t>
      </w:r>
      <w:r w:rsidRPr="00AA09B7">
        <w:rPr>
          <w:rFonts w:ascii="Times New Roman" w:hAnsi="Times New Roman"/>
          <w:sz w:val="24"/>
          <w:szCs w:val="24"/>
        </w:rPr>
        <w:t xml:space="preserve"> percent Asian</w:t>
      </w:r>
    </w:p>
    <w:p w14:paraId="7A1B23C1" w14:textId="19987961" w:rsidR="00AA09B7" w:rsidRDefault="00D255E6" w:rsidP="00AA09B7">
      <w:pPr>
        <w:pStyle w:val="ListParagraph"/>
        <w:numPr>
          <w:ilvl w:val="0"/>
          <w:numId w:val="8"/>
        </w:numPr>
        <w:spacing w:line="480" w:lineRule="auto"/>
        <w:jc w:val="both"/>
        <w:rPr>
          <w:rFonts w:ascii="Times New Roman" w:hAnsi="Times New Roman"/>
          <w:sz w:val="24"/>
          <w:szCs w:val="24"/>
        </w:rPr>
      </w:pPr>
      <w:r w:rsidRPr="00AA09B7">
        <w:rPr>
          <w:rFonts w:ascii="Times New Roman" w:hAnsi="Times New Roman"/>
          <w:sz w:val="24"/>
          <w:szCs w:val="24"/>
        </w:rPr>
        <w:t>12 percent two or more races</w:t>
      </w:r>
    </w:p>
    <w:p w14:paraId="5F7AEEFD" w14:textId="395990C6" w:rsidR="002725FC" w:rsidRPr="00AA09B7" w:rsidRDefault="00AA09B7" w:rsidP="00AA09B7">
      <w:pPr>
        <w:pStyle w:val="ListParagraph"/>
        <w:numPr>
          <w:ilvl w:val="0"/>
          <w:numId w:val="8"/>
        </w:numPr>
        <w:spacing w:line="480" w:lineRule="auto"/>
        <w:jc w:val="both"/>
        <w:rPr>
          <w:rFonts w:ascii="Times New Roman" w:hAnsi="Times New Roman"/>
          <w:sz w:val="24"/>
          <w:szCs w:val="24"/>
        </w:rPr>
      </w:pPr>
      <w:r>
        <w:rPr>
          <w:rFonts w:ascii="Times New Roman" w:hAnsi="Times New Roman"/>
          <w:sz w:val="24"/>
          <w:szCs w:val="24"/>
        </w:rPr>
        <w:lastRenderedPageBreak/>
        <w:t>L</w:t>
      </w:r>
      <w:r w:rsidR="00D255E6" w:rsidRPr="00AA09B7">
        <w:rPr>
          <w:rFonts w:ascii="Times New Roman" w:hAnsi="Times New Roman"/>
          <w:sz w:val="24"/>
          <w:szCs w:val="24"/>
        </w:rPr>
        <w:t>ess than 1 percent American Indian, Alaska Native, Native Hawaiian, or other Pacific Islander</w:t>
      </w:r>
      <w:r w:rsidR="008A59E8" w:rsidRPr="008A59E8">
        <w:rPr>
          <w:rStyle w:val="FootnoteReference"/>
          <w:rFonts w:ascii="Times New Roman" w:hAnsi="Times New Roman"/>
          <w:sz w:val="24"/>
          <w:szCs w:val="24"/>
        </w:rPr>
        <w:footnoteReference w:id="12"/>
      </w:r>
      <w:r w:rsidR="008A59E8" w:rsidRPr="00AA09B7">
        <w:rPr>
          <w:rFonts w:ascii="Times New Roman" w:hAnsi="Times New Roman"/>
          <w:sz w:val="24"/>
          <w:szCs w:val="24"/>
        </w:rPr>
        <w:t xml:space="preserve"> </w:t>
      </w:r>
    </w:p>
    <w:p w14:paraId="55460AB4" w14:textId="07F7129F" w:rsidR="00AA09B7" w:rsidRDefault="000C23C4" w:rsidP="008A59E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Using the racial/ethnic categories established by CUNY</w:t>
      </w:r>
      <w:r w:rsidR="00621BBB">
        <w:rPr>
          <w:rFonts w:ascii="Times New Roman" w:hAnsi="Times New Roman" w:cs="Times New Roman"/>
          <w:sz w:val="24"/>
          <w:szCs w:val="24"/>
        </w:rPr>
        <w:t xml:space="preserve"> and published in the </w:t>
      </w:r>
      <w:r w:rsidR="00621BBB" w:rsidRPr="00E0315C">
        <w:rPr>
          <w:rFonts w:ascii="Times New Roman" w:hAnsi="Times New Roman" w:cs="Times New Roman"/>
          <w:i/>
          <w:iCs/>
          <w:sz w:val="24"/>
          <w:szCs w:val="24"/>
        </w:rPr>
        <w:t>Student Data Book</w:t>
      </w:r>
      <w:r w:rsidR="00621BBB">
        <w:rPr>
          <w:rFonts w:ascii="Times New Roman" w:hAnsi="Times New Roman" w:cs="Times New Roman"/>
          <w:sz w:val="24"/>
          <w:szCs w:val="24"/>
        </w:rPr>
        <w:t xml:space="preserve"> by the Office of Applied Research, Evaluation, and Data Analytics</w:t>
      </w:r>
      <w:r>
        <w:rPr>
          <w:rFonts w:ascii="Times New Roman" w:hAnsi="Times New Roman" w:cs="Times New Roman"/>
          <w:sz w:val="24"/>
          <w:szCs w:val="24"/>
        </w:rPr>
        <w:t xml:space="preserve">, the systemwide Fall 2025 enrollment </w:t>
      </w:r>
      <w:r w:rsidR="00621BBB">
        <w:rPr>
          <w:rFonts w:ascii="Times New Roman" w:hAnsi="Times New Roman" w:cs="Times New Roman"/>
          <w:sz w:val="24"/>
          <w:szCs w:val="24"/>
        </w:rPr>
        <w:t xml:space="preserve">for undergraduates in </w:t>
      </w:r>
      <w:r w:rsidR="0046146B">
        <w:rPr>
          <w:rFonts w:ascii="Times New Roman" w:hAnsi="Times New Roman" w:cs="Times New Roman"/>
          <w:sz w:val="24"/>
          <w:szCs w:val="24"/>
        </w:rPr>
        <w:t xml:space="preserve">two-year </w:t>
      </w:r>
      <w:r w:rsidR="00621BBB">
        <w:rPr>
          <w:rFonts w:ascii="Times New Roman" w:hAnsi="Times New Roman" w:cs="Times New Roman"/>
          <w:sz w:val="24"/>
          <w:szCs w:val="24"/>
        </w:rPr>
        <w:t xml:space="preserve">community colleges </w:t>
      </w:r>
      <w:r w:rsidR="00C645B4">
        <w:rPr>
          <w:rFonts w:ascii="Times New Roman" w:hAnsi="Times New Roman" w:cs="Times New Roman"/>
          <w:sz w:val="24"/>
          <w:szCs w:val="24"/>
        </w:rPr>
        <w:t>was</w:t>
      </w:r>
      <w:r w:rsidR="00AA09B7">
        <w:rPr>
          <w:rFonts w:ascii="Times New Roman" w:hAnsi="Times New Roman" w:cs="Times New Roman"/>
          <w:sz w:val="24"/>
          <w:szCs w:val="24"/>
        </w:rPr>
        <w:t xml:space="preserve"> broken down</w:t>
      </w:r>
      <w:r w:rsidR="00C645B4">
        <w:rPr>
          <w:rFonts w:ascii="Times New Roman" w:hAnsi="Times New Roman" w:cs="Times New Roman"/>
          <w:sz w:val="24"/>
          <w:szCs w:val="24"/>
        </w:rPr>
        <w:t xml:space="preserve"> </w:t>
      </w:r>
      <w:r w:rsidR="00BE7517">
        <w:rPr>
          <w:rFonts w:ascii="Times New Roman" w:hAnsi="Times New Roman" w:cs="Times New Roman"/>
          <w:sz w:val="24"/>
          <w:szCs w:val="24"/>
        </w:rPr>
        <w:t>approximately</w:t>
      </w:r>
      <w:r w:rsidR="00AA09B7">
        <w:rPr>
          <w:rFonts w:ascii="Times New Roman" w:hAnsi="Times New Roman" w:cs="Times New Roman"/>
          <w:sz w:val="24"/>
          <w:szCs w:val="24"/>
        </w:rPr>
        <w:t xml:space="preserve"> as follows:</w:t>
      </w:r>
    </w:p>
    <w:p w14:paraId="401CDB56" w14:textId="282876AF" w:rsidR="000C23C4" w:rsidRDefault="00AA09B7" w:rsidP="00AA09B7">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3</w:t>
      </w:r>
      <w:r w:rsidR="00C645B4">
        <w:rPr>
          <w:rFonts w:ascii="Times New Roman" w:hAnsi="Times New Roman"/>
          <w:sz w:val="24"/>
          <w:szCs w:val="24"/>
        </w:rPr>
        <w:t>5</w:t>
      </w:r>
      <w:r>
        <w:rPr>
          <w:rFonts w:ascii="Times New Roman" w:hAnsi="Times New Roman"/>
          <w:sz w:val="24"/>
          <w:szCs w:val="24"/>
        </w:rPr>
        <w:t xml:space="preserve"> percent Black</w:t>
      </w:r>
    </w:p>
    <w:p w14:paraId="1F8DFE1A" w14:textId="7CBF182B" w:rsidR="00AA09B7" w:rsidRDefault="00AA09B7" w:rsidP="00AA09B7">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3</w:t>
      </w:r>
      <w:r w:rsidR="00C645B4">
        <w:rPr>
          <w:rFonts w:ascii="Times New Roman" w:hAnsi="Times New Roman"/>
          <w:sz w:val="24"/>
          <w:szCs w:val="24"/>
        </w:rPr>
        <w:t>2</w:t>
      </w:r>
      <w:r>
        <w:rPr>
          <w:rFonts w:ascii="Times New Roman" w:hAnsi="Times New Roman"/>
          <w:sz w:val="24"/>
          <w:szCs w:val="24"/>
        </w:rPr>
        <w:t xml:space="preserve"> percent Hispanic</w:t>
      </w:r>
    </w:p>
    <w:p w14:paraId="6266B39D" w14:textId="3A678765" w:rsidR="00AA09B7" w:rsidRDefault="00C645B4" w:rsidP="00AA09B7">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20</w:t>
      </w:r>
      <w:r w:rsidR="00AA09B7">
        <w:rPr>
          <w:rFonts w:ascii="Times New Roman" w:hAnsi="Times New Roman"/>
          <w:sz w:val="24"/>
          <w:szCs w:val="24"/>
        </w:rPr>
        <w:t xml:space="preserve"> percent Asian or Pacific Islander</w:t>
      </w:r>
    </w:p>
    <w:p w14:paraId="59F9C611" w14:textId="02853ED3" w:rsidR="00AA09B7" w:rsidRDefault="00AA09B7" w:rsidP="00AA09B7">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14 percent White</w:t>
      </w:r>
    </w:p>
    <w:p w14:paraId="14E0D1E2" w14:textId="75D56A44" w:rsidR="00AA09B7" w:rsidRPr="00AA09B7" w:rsidRDefault="00AA09B7" w:rsidP="00AA09B7">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L</w:t>
      </w:r>
      <w:r w:rsidRPr="00AA09B7">
        <w:rPr>
          <w:rFonts w:ascii="Times New Roman" w:hAnsi="Times New Roman"/>
          <w:sz w:val="24"/>
          <w:szCs w:val="24"/>
        </w:rPr>
        <w:t>ess than 1 percent American Indian</w:t>
      </w:r>
      <w:r>
        <w:rPr>
          <w:rFonts w:ascii="Times New Roman" w:hAnsi="Times New Roman"/>
          <w:sz w:val="24"/>
          <w:szCs w:val="24"/>
        </w:rPr>
        <w:t xml:space="preserve"> or </w:t>
      </w:r>
      <w:r w:rsidRPr="00AA09B7">
        <w:rPr>
          <w:rFonts w:ascii="Times New Roman" w:hAnsi="Times New Roman"/>
          <w:sz w:val="24"/>
          <w:szCs w:val="24"/>
        </w:rPr>
        <w:t>Native</w:t>
      </w:r>
      <w:r>
        <w:rPr>
          <w:rFonts w:ascii="Times New Roman" w:hAnsi="Times New Roman"/>
          <w:sz w:val="24"/>
          <w:szCs w:val="24"/>
        </w:rPr>
        <w:t xml:space="preserve"> Alaskan</w:t>
      </w:r>
      <w:r>
        <w:rPr>
          <w:rStyle w:val="FootnoteReference"/>
          <w:rFonts w:ascii="Times New Roman" w:hAnsi="Times New Roman"/>
        </w:rPr>
        <w:footnoteReference w:id="13"/>
      </w:r>
    </w:p>
    <w:p w14:paraId="35961707" w14:textId="29B85E29" w:rsidR="00E0315C" w:rsidRDefault="00E0315C" w:rsidP="008A59E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Given these enrollment figures,</w:t>
      </w:r>
      <w:r w:rsidR="00B003F6">
        <w:rPr>
          <w:rFonts w:ascii="Times New Roman" w:hAnsi="Times New Roman" w:cs="Times New Roman"/>
          <w:sz w:val="24"/>
          <w:szCs w:val="24"/>
        </w:rPr>
        <w:t xml:space="preserve"> the demographics of</w:t>
      </w:r>
      <w:r>
        <w:rPr>
          <w:rFonts w:ascii="Times New Roman" w:hAnsi="Times New Roman" w:cs="Times New Roman"/>
          <w:sz w:val="24"/>
          <w:szCs w:val="24"/>
        </w:rPr>
        <w:t xml:space="preserve"> CUNY’s community college </w:t>
      </w:r>
      <w:r w:rsidR="00B003F6">
        <w:rPr>
          <w:rFonts w:ascii="Times New Roman" w:hAnsi="Times New Roman" w:cs="Times New Roman"/>
          <w:sz w:val="24"/>
          <w:szCs w:val="24"/>
        </w:rPr>
        <w:t xml:space="preserve">includes more students who self-identified as </w:t>
      </w:r>
      <w:r>
        <w:rPr>
          <w:rFonts w:ascii="Times New Roman" w:hAnsi="Times New Roman" w:cs="Times New Roman"/>
          <w:sz w:val="24"/>
          <w:szCs w:val="24"/>
        </w:rPr>
        <w:t xml:space="preserve">Black, Hispanic </w:t>
      </w:r>
      <w:r w:rsidR="00B003F6">
        <w:rPr>
          <w:rFonts w:ascii="Times New Roman" w:hAnsi="Times New Roman" w:cs="Times New Roman"/>
          <w:sz w:val="24"/>
          <w:szCs w:val="24"/>
        </w:rPr>
        <w:t xml:space="preserve">or Latino, </w:t>
      </w:r>
      <w:r>
        <w:rPr>
          <w:rFonts w:ascii="Times New Roman" w:hAnsi="Times New Roman" w:cs="Times New Roman"/>
          <w:sz w:val="24"/>
          <w:szCs w:val="24"/>
        </w:rPr>
        <w:t xml:space="preserve">and Asian, </w:t>
      </w:r>
      <w:r w:rsidR="009D6824">
        <w:rPr>
          <w:rFonts w:ascii="Times New Roman" w:hAnsi="Times New Roman" w:cs="Times New Roman"/>
          <w:sz w:val="24"/>
          <w:szCs w:val="24"/>
        </w:rPr>
        <w:t xml:space="preserve">and fewer students who self-identified as White, </w:t>
      </w:r>
      <w:r w:rsidR="00B003F6">
        <w:rPr>
          <w:rFonts w:ascii="Times New Roman" w:hAnsi="Times New Roman" w:cs="Times New Roman"/>
          <w:sz w:val="24"/>
          <w:szCs w:val="24"/>
        </w:rPr>
        <w:t>than the estimate</w:t>
      </w:r>
      <w:r w:rsidR="009D6824">
        <w:rPr>
          <w:rFonts w:ascii="Times New Roman" w:hAnsi="Times New Roman" w:cs="Times New Roman"/>
          <w:sz w:val="24"/>
          <w:szCs w:val="24"/>
        </w:rPr>
        <w:t>d</w:t>
      </w:r>
      <w:r w:rsidR="00B003F6">
        <w:rPr>
          <w:rFonts w:ascii="Times New Roman" w:hAnsi="Times New Roman" w:cs="Times New Roman"/>
          <w:sz w:val="24"/>
          <w:szCs w:val="24"/>
        </w:rPr>
        <w:t xml:space="preserve"> demographics for NYC in </w:t>
      </w:r>
      <w:r w:rsidR="009D6824">
        <w:rPr>
          <w:rFonts w:ascii="Times New Roman" w:hAnsi="Times New Roman" w:cs="Times New Roman"/>
          <w:sz w:val="24"/>
          <w:szCs w:val="24"/>
        </w:rPr>
        <w:t xml:space="preserve">the </w:t>
      </w:r>
      <w:r w:rsidR="00B003F6">
        <w:rPr>
          <w:rFonts w:ascii="Times New Roman" w:hAnsi="Times New Roman" w:cs="Times New Roman"/>
          <w:sz w:val="24"/>
          <w:szCs w:val="24"/>
        </w:rPr>
        <w:t>same period.</w:t>
      </w:r>
      <w:r>
        <w:rPr>
          <w:rFonts w:ascii="Times New Roman" w:hAnsi="Times New Roman" w:cs="Times New Roman"/>
          <w:sz w:val="24"/>
          <w:szCs w:val="24"/>
        </w:rPr>
        <w:t xml:space="preserve"> </w:t>
      </w:r>
    </w:p>
    <w:p w14:paraId="6C6E838D" w14:textId="0E45FBE5" w:rsidR="00DA6259" w:rsidRDefault="00074E04" w:rsidP="00DA625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breakdown of students by racial</w:t>
      </w:r>
      <w:r w:rsidR="009D6824">
        <w:rPr>
          <w:rFonts w:ascii="Times New Roman" w:hAnsi="Times New Roman" w:cs="Times New Roman"/>
          <w:sz w:val="24"/>
          <w:szCs w:val="24"/>
        </w:rPr>
        <w:t xml:space="preserve"> and </w:t>
      </w:r>
      <w:r>
        <w:rPr>
          <w:rFonts w:ascii="Times New Roman" w:hAnsi="Times New Roman" w:cs="Times New Roman"/>
          <w:sz w:val="24"/>
          <w:szCs w:val="24"/>
        </w:rPr>
        <w:t xml:space="preserve">ethnic categories for </w:t>
      </w:r>
      <w:r w:rsidR="00DA6259">
        <w:rPr>
          <w:rFonts w:ascii="Times New Roman" w:hAnsi="Times New Roman" w:cs="Times New Roman"/>
          <w:sz w:val="24"/>
          <w:szCs w:val="24"/>
        </w:rPr>
        <w:t xml:space="preserve">Fall 2025 enrollment </w:t>
      </w:r>
      <w:r>
        <w:rPr>
          <w:rFonts w:ascii="Times New Roman" w:hAnsi="Times New Roman" w:cs="Times New Roman"/>
          <w:sz w:val="24"/>
          <w:szCs w:val="24"/>
        </w:rPr>
        <w:t>of</w:t>
      </w:r>
      <w:r w:rsidR="00DA6259">
        <w:rPr>
          <w:rFonts w:ascii="Times New Roman" w:hAnsi="Times New Roman" w:cs="Times New Roman"/>
          <w:sz w:val="24"/>
          <w:szCs w:val="24"/>
        </w:rPr>
        <w:t xml:space="preserve"> undergraduates in </w:t>
      </w:r>
      <w:r w:rsidR="0046146B">
        <w:rPr>
          <w:rFonts w:ascii="Times New Roman" w:hAnsi="Times New Roman" w:cs="Times New Roman"/>
          <w:sz w:val="24"/>
          <w:szCs w:val="24"/>
        </w:rPr>
        <w:t xml:space="preserve">four-year </w:t>
      </w:r>
      <w:r w:rsidR="00DA6259">
        <w:rPr>
          <w:rFonts w:ascii="Times New Roman" w:hAnsi="Times New Roman" w:cs="Times New Roman"/>
          <w:sz w:val="24"/>
          <w:szCs w:val="24"/>
        </w:rPr>
        <w:t>senior colleges</w:t>
      </w:r>
      <w:r>
        <w:rPr>
          <w:rFonts w:ascii="Times New Roman" w:hAnsi="Times New Roman" w:cs="Times New Roman"/>
          <w:sz w:val="24"/>
          <w:szCs w:val="24"/>
        </w:rPr>
        <w:t xml:space="preserve"> </w:t>
      </w:r>
      <w:r w:rsidR="00C645B4">
        <w:rPr>
          <w:rFonts w:ascii="Times New Roman" w:hAnsi="Times New Roman" w:cs="Times New Roman"/>
          <w:sz w:val="24"/>
          <w:szCs w:val="24"/>
        </w:rPr>
        <w:t>was approximately</w:t>
      </w:r>
      <w:r w:rsidR="00DA6259">
        <w:rPr>
          <w:rFonts w:ascii="Times New Roman" w:hAnsi="Times New Roman" w:cs="Times New Roman"/>
          <w:sz w:val="24"/>
          <w:szCs w:val="24"/>
        </w:rPr>
        <w:t xml:space="preserve"> as follows:</w:t>
      </w:r>
    </w:p>
    <w:p w14:paraId="5BE5FD00" w14:textId="77777777" w:rsidR="00DA6259" w:rsidRDefault="00DA6259" w:rsidP="00DA6259">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27 percent Hispanic</w:t>
      </w:r>
    </w:p>
    <w:p w14:paraId="1E90613C" w14:textId="3E48057D" w:rsidR="00DA6259" w:rsidRDefault="00DA6259" w:rsidP="00DA6259">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25 percent Asian or Pacific Islander</w:t>
      </w:r>
    </w:p>
    <w:p w14:paraId="0E397A78" w14:textId="77777777" w:rsidR="00DA6259" w:rsidRDefault="00DA6259" w:rsidP="00DA6259">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25 percent Black</w:t>
      </w:r>
    </w:p>
    <w:p w14:paraId="23EF0640" w14:textId="36878E9D" w:rsidR="00DA6259" w:rsidRDefault="00DA6259" w:rsidP="00DA6259">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2</w:t>
      </w:r>
      <w:r w:rsidR="00C645B4">
        <w:rPr>
          <w:rFonts w:ascii="Times New Roman" w:hAnsi="Times New Roman"/>
          <w:sz w:val="24"/>
          <w:szCs w:val="24"/>
        </w:rPr>
        <w:t>2</w:t>
      </w:r>
      <w:r>
        <w:rPr>
          <w:rFonts w:ascii="Times New Roman" w:hAnsi="Times New Roman"/>
          <w:sz w:val="24"/>
          <w:szCs w:val="24"/>
        </w:rPr>
        <w:t xml:space="preserve"> percent White</w:t>
      </w:r>
    </w:p>
    <w:p w14:paraId="23CF9BB8" w14:textId="77777777" w:rsidR="00DA6259" w:rsidRPr="00AA09B7" w:rsidRDefault="00DA6259" w:rsidP="00DA6259">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lastRenderedPageBreak/>
        <w:t>L</w:t>
      </w:r>
      <w:r w:rsidRPr="00AA09B7">
        <w:rPr>
          <w:rFonts w:ascii="Times New Roman" w:hAnsi="Times New Roman"/>
          <w:sz w:val="24"/>
          <w:szCs w:val="24"/>
        </w:rPr>
        <w:t>ess than 1 percent American Indian</w:t>
      </w:r>
      <w:r>
        <w:rPr>
          <w:rFonts w:ascii="Times New Roman" w:hAnsi="Times New Roman"/>
          <w:sz w:val="24"/>
          <w:szCs w:val="24"/>
        </w:rPr>
        <w:t xml:space="preserve"> or </w:t>
      </w:r>
      <w:r w:rsidRPr="00AA09B7">
        <w:rPr>
          <w:rFonts w:ascii="Times New Roman" w:hAnsi="Times New Roman"/>
          <w:sz w:val="24"/>
          <w:szCs w:val="24"/>
        </w:rPr>
        <w:t>Native</w:t>
      </w:r>
      <w:r>
        <w:rPr>
          <w:rFonts w:ascii="Times New Roman" w:hAnsi="Times New Roman"/>
          <w:sz w:val="24"/>
          <w:szCs w:val="24"/>
        </w:rPr>
        <w:t xml:space="preserve"> Alaskan</w:t>
      </w:r>
      <w:r>
        <w:rPr>
          <w:rStyle w:val="FootnoteReference"/>
          <w:rFonts w:ascii="Times New Roman" w:hAnsi="Times New Roman"/>
        </w:rPr>
        <w:footnoteReference w:id="14"/>
      </w:r>
    </w:p>
    <w:p w14:paraId="3AAB9544" w14:textId="2DDD42F4" w:rsidR="00DA6259" w:rsidRDefault="00DA6259" w:rsidP="00DA6259">
      <w:pPr>
        <w:spacing w:line="480" w:lineRule="auto"/>
        <w:ind w:firstLine="720"/>
        <w:jc w:val="both"/>
        <w:rPr>
          <w:rFonts w:ascii="Times New Roman" w:hAnsi="Times New Roman"/>
          <w:sz w:val="24"/>
          <w:szCs w:val="24"/>
        </w:rPr>
      </w:pPr>
      <w:r w:rsidRPr="00DA6259">
        <w:rPr>
          <w:rFonts w:ascii="Times New Roman" w:hAnsi="Times New Roman"/>
          <w:sz w:val="24"/>
          <w:szCs w:val="24"/>
        </w:rPr>
        <w:t xml:space="preserve">Given these enrollment figures, </w:t>
      </w:r>
      <w:r w:rsidR="00BB7CE9">
        <w:rPr>
          <w:rFonts w:ascii="Times New Roman" w:hAnsi="Times New Roman"/>
          <w:sz w:val="24"/>
          <w:szCs w:val="24"/>
        </w:rPr>
        <w:t>enrollment at</w:t>
      </w:r>
      <w:r w:rsidRPr="00DA6259">
        <w:rPr>
          <w:rFonts w:ascii="Times New Roman" w:hAnsi="Times New Roman"/>
          <w:sz w:val="24"/>
          <w:szCs w:val="24"/>
        </w:rPr>
        <w:t xml:space="preserve"> CUNY’s </w:t>
      </w:r>
      <w:r>
        <w:rPr>
          <w:rFonts w:ascii="Times New Roman" w:hAnsi="Times New Roman"/>
          <w:sz w:val="24"/>
          <w:szCs w:val="24"/>
        </w:rPr>
        <w:t>senior</w:t>
      </w:r>
      <w:r w:rsidRPr="00DA6259">
        <w:rPr>
          <w:rFonts w:ascii="Times New Roman" w:hAnsi="Times New Roman"/>
          <w:sz w:val="24"/>
          <w:szCs w:val="24"/>
        </w:rPr>
        <w:t xml:space="preserve"> college</w:t>
      </w:r>
      <w:r w:rsidR="00A90B25">
        <w:rPr>
          <w:rFonts w:ascii="Times New Roman" w:hAnsi="Times New Roman"/>
          <w:sz w:val="24"/>
          <w:szCs w:val="24"/>
        </w:rPr>
        <w:t>s</w:t>
      </w:r>
      <w:r w:rsidR="00070632">
        <w:rPr>
          <w:rFonts w:ascii="Times New Roman" w:hAnsi="Times New Roman"/>
          <w:sz w:val="24"/>
          <w:szCs w:val="24"/>
        </w:rPr>
        <w:t xml:space="preserve"> </w:t>
      </w:r>
      <w:r w:rsidR="00BB7CE9">
        <w:rPr>
          <w:rFonts w:ascii="Times New Roman" w:hAnsi="Times New Roman"/>
          <w:sz w:val="24"/>
          <w:szCs w:val="24"/>
        </w:rPr>
        <w:t>ha</w:t>
      </w:r>
      <w:r w:rsidR="00652CD0">
        <w:rPr>
          <w:rFonts w:ascii="Times New Roman" w:hAnsi="Times New Roman"/>
          <w:sz w:val="24"/>
          <w:szCs w:val="24"/>
        </w:rPr>
        <w:t>d</w:t>
      </w:r>
      <w:r w:rsidR="00BB7CE9">
        <w:rPr>
          <w:rFonts w:ascii="Times New Roman" w:hAnsi="Times New Roman"/>
          <w:sz w:val="24"/>
          <w:szCs w:val="24"/>
        </w:rPr>
        <w:t xml:space="preserve"> higher proportion</w:t>
      </w:r>
      <w:r w:rsidR="00621766">
        <w:rPr>
          <w:rFonts w:ascii="Times New Roman" w:hAnsi="Times New Roman"/>
          <w:sz w:val="24"/>
          <w:szCs w:val="24"/>
        </w:rPr>
        <w:t>s</w:t>
      </w:r>
      <w:r w:rsidR="00BB7CE9">
        <w:rPr>
          <w:rFonts w:ascii="Times New Roman" w:hAnsi="Times New Roman"/>
          <w:sz w:val="24"/>
          <w:szCs w:val="24"/>
        </w:rPr>
        <w:t xml:space="preserve"> of student</w:t>
      </w:r>
      <w:r w:rsidR="009D6824">
        <w:rPr>
          <w:rFonts w:ascii="Times New Roman" w:hAnsi="Times New Roman"/>
          <w:sz w:val="24"/>
          <w:szCs w:val="24"/>
        </w:rPr>
        <w:t>s</w:t>
      </w:r>
      <w:r w:rsidR="00BB7CE9">
        <w:rPr>
          <w:rFonts w:ascii="Times New Roman" w:hAnsi="Times New Roman"/>
          <w:sz w:val="24"/>
          <w:szCs w:val="24"/>
        </w:rPr>
        <w:t xml:space="preserve"> who self-identified as </w:t>
      </w:r>
      <w:r>
        <w:rPr>
          <w:rFonts w:ascii="Times New Roman" w:hAnsi="Times New Roman"/>
          <w:sz w:val="24"/>
          <w:szCs w:val="24"/>
        </w:rPr>
        <w:t>Asian</w:t>
      </w:r>
      <w:r w:rsidR="00BB7CE9">
        <w:rPr>
          <w:rFonts w:ascii="Times New Roman" w:hAnsi="Times New Roman"/>
          <w:sz w:val="24"/>
          <w:szCs w:val="24"/>
        </w:rPr>
        <w:t xml:space="preserve"> or Pacific Islander</w:t>
      </w:r>
      <w:r w:rsidR="00621766">
        <w:rPr>
          <w:rFonts w:ascii="Times New Roman" w:hAnsi="Times New Roman"/>
          <w:sz w:val="24"/>
          <w:szCs w:val="24"/>
        </w:rPr>
        <w:t xml:space="preserve">, </w:t>
      </w:r>
      <w:r w:rsidR="00F7387D">
        <w:rPr>
          <w:rFonts w:ascii="Times New Roman" w:hAnsi="Times New Roman"/>
          <w:sz w:val="24"/>
          <w:szCs w:val="24"/>
        </w:rPr>
        <w:t>Black</w:t>
      </w:r>
      <w:r w:rsidR="00621766">
        <w:rPr>
          <w:rFonts w:ascii="Times New Roman" w:hAnsi="Times New Roman"/>
          <w:sz w:val="24"/>
          <w:szCs w:val="24"/>
        </w:rPr>
        <w:t>,</w:t>
      </w:r>
      <w:r w:rsidR="00C13D96">
        <w:rPr>
          <w:rFonts w:ascii="Times New Roman" w:hAnsi="Times New Roman"/>
          <w:sz w:val="24"/>
          <w:szCs w:val="24"/>
        </w:rPr>
        <w:t xml:space="preserve"> and Hispanic</w:t>
      </w:r>
      <w:r w:rsidR="00650B1D">
        <w:rPr>
          <w:rFonts w:ascii="Times New Roman" w:hAnsi="Times New Roman"/>
          <w:sz w:val="24"/>
          <w:szCs w:val="24"/>
        </w:rPr>
        <w:t xml:space="preserve"> than </w:t>
      </w:r>
      <w:r w:rsidR="00F77BB6">
        <w:rPr>
          <w:rFonts w:ascii="Times New Roman" w:hAnsi="Times New Roman"/>
          <w:sz w:val="24"/>
          <w:szCs w:val="24"/>
        </w:rPr>
        <w:t>the estimate demographics for NYC for the same period</w:t>
      </w:r>
      <w:r w:rsidRPr="00DA6259">
        <w:rPr>
          <w:rFonts w:ascii="Times New Roman" w:hAnsi="Times New Roman"/>
          <w:sz w:val="24"/>
          <w:szCs w:val="24"/>
        </w:rPr>
        <w:t>.</w:t>
      </w:r>
    </w:p>
    <w:p w14:paraId="3693540E" w14:textId="10C82375" w:rsidR="007D28A4" w:rsidRDefault="00E716BD" w:rsidP="007D28A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074E04">
        <w:rPr>
          <w:rFonts w:ascii="Times New Roman" w:hAnsi="Times New Roman" w:cs="Times New Roman"/>
          <w:sz w:val="24"/>
          <w:szCs w:val="24"/>
        </w:rPr>
        <w:t xml:space="preserve"> breakdown of</w:t>
      </w:r>
      <w:r>
        <w:rPr>
          <w:rFonts w:ascii="Times New Roman" w:hAnsi="Times New Roman" w:cs="Times New Roman"/>
          <w:sz w:val="24"/>
          <w:szCs w:val="24"/>
        </w:rPr>
        <w:t xml:space="preserve"> racial</w:t>
      </w:r>
      <w:r w:rsidR="009D6824">
        <w:rPr>
          <w:rFonts w:ascii="Times New Roman" w:hAnsi="Times New Roman" w:cs="Times New Roman"/>
          <w:sz w:val="24"/>
          <w:szCs w:val="24"/>
        </w:rPr>
        <w:t xml:space="preserve"> and </w:t>
      </w:r>
      <w:r>
        <w:rPr>
          <w:rFonts w:ascii="Times New Roman" w:hAnsi="Times New Roman" w:cs="Times New Roman"/>
          <w:sz w:val="24"/>
          <w:szCs w:val="24"/>
        </w:rPr>
        <w:t>ethnic categories</w:t>
      </w:r>
      <w:r w:rsidR="007D28A4">
        <w:rPr>
          <w:rFonts w:ascii="Times New Roman" w:hAnsi="Times New Roman" w:cs="Times New Roman"/>
          <w:sz w:val="24"/>
          <w:szCs w:val="24"/>
        </w:rPr>
        <w:t xml:space="preserve"> </w:t>
      </w:r>
      <w:r w:rsidR="00074E04">
        <w:rPr>
          <w:rFonts w:ascii="Times New Roman" w:hAnsi="Times New Roman" w:cs="Times New Roman"/>
          <w:sz w:val="24"/>
          <w:szCs w:val="24"/>
        </w:rPr>
        <w:t>of graduate students for</w:t>
      </w:r>
      <w:r w:rsidR="007D28A4">
        <w:rPr>
          <w:rFonts w:ascii="Times New Roman" w:hAnsi="Times New Roman" w:cs="Times New Roman"/>
          <w:sz w:val="24"/>
          <w:szCs w:val="24"/>
        </w:rPr>
        <w:t xml:space="preserve"> Fall 2025 enrollment </w:t>
      </w:r>
      <w:r w:rsidR="00C13D96">
        <w:rPr>
          <w:rFonts w:ascii="Times New Roman" w:hAnsi="Times New Roman" w:cs="Times New Roman"/>
          <w:sz w:val="24"/>
          <w:szCs w:val="24"/>
        </w:rPr>
        <w:t>was approximately</w:t>
      </w:r>
      <w:r w:rsidR="007D28A4">
        <w:rPr>
          <w:rFonts w:ascii="Times New Roman" w:hAnsi="Times New Roman" w:cs="Times New Roman"/>
          <w:sz w:val="24"/>
          <w:szCs w:val="24"/>
        </w:rPr>
        <w:t xml:space="preserve"> as follows:</w:t>
      </w:r>
    </w:p>
    <w:p w14:paraId="0CD01960" w14:textId="30341084" w:rsidR="007D28A4" w:rsidRDefault="007D28A4" w:rsidP="007D28A4">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42 percent White</w:t>
      </w:r>
    </w:p>
    <w:p w14:paraId="549A8701" w14:textId="42EAAF59" w:rsidR="007D28A4" w:rsidRDefault="00C13D96" w:rsidP="007D28A4">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20</w:t>
      </w:r>
      <w:r w:rsidR="007D28A4">
        <w:rPr>
          <w:rFonts w:ascii="Times New Roman" w:hAnsi="Times New Roman"/>
          <w:sz w:val="24"/>
          <w:szCs w:val="24"/>
        </w:rPr>
        <w:t xml:space="preserve"> percent Asian or Pacific Islander</w:t>
      </w:r>
    </w:p>
    <w:p w14:paraId="10E41295" w14:textId="372FC982" w:rsidR="007D28A4" w:rsidRDefault="007D28A4" w:rsidP="007D28A4">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19 percent Black</w:t>
      </w:r>
    </w:p>
    <w:p w14:paraId="4D0C7F04" w14:textId="53F47FC1" w:rsidR="007D28A4" w:rsidRDefault="007D28A4" w:rsidP="007D28A4">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19 percent Hispanic</w:t>
      </w:r>
    </w:p>
    <w:p w14:paraId="63587CE8" w14:textId="77777777" w:rsidR="007D28A4" w:rsidRPr="00AA09B7" w:rsidRDefault="007D28A4" w:rsidP="007D28A4">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L</w:t>
      </w:r>
      <w:r w:rsidRPr="00AA09B7">
        <w:rPr>
          <w:rFonts w:ascii="Times New Roman" w:hAnsi="Times New Roman"/>
          <w:sz w:val="24"/>
          <w:szCs w:val="24"/>
        </w:rPr>
        <w:t>ess than 1 percent American Indian</w:t>
      </w:r>
      <w:r>
        <w:rPr>
          <w:rFonts w:ascii="Times New Roman" w:hAnsi="Times New Roman"/>
          <w:sz w:val="24"/>
          <w:szCs w:val="24"/>
        </w:rPr>
        <w:t xml:space="preserve"> or </w:t>
      </w:r>
      <w:r w:rsidRPr="00AA09B7">
        <w:rPr>
          <w:rFonts w:ascii="Times New Roman" w:hAnsi="Times New Roman"/>
          <w:sz w:val="24"/>
          <w:szCs w:val="24"/>
        </w:rPr>
        <w:t>Native</w:t>
      </w:r>
      <w:r>
        <w:rPr>
          <w:rFonts w:ascii="Times New Roman" w:hAnsi="Times New Roman"/>
          <w:sz w:val="24"/>
          <w:szCs w:val="24"/>
        </w:rPr>
        <w:t xml:space="preserve"> Alaskan</w:t>
      </w:r>
      <w:r>
        <w:rPr>
          <w:rStyle w:val="FootnoteReference"/>
          <w:rFonts w:ascii="Times New Roman" w:hAnsi="Times New Roman"/>
        </w:rPr>
        <w:footnoteReference w:id="15"/>
      </w:r>
    </w:p>
    <w:p w14:paraId="28DE0D5C" w14:textId="12AF0E6A" w:rsidR="00C61A51" w:rsidRDefault="00C52AE7" w:rsidP="00DA6259">
      <w:pPr>
        <w:spacing w:line="480" w:lineRule="auto"/>
        <w:ind w:firstLine="720"/>
        <w:jc w:val="both"/>
        <w:rPr>
          <w:rFonts w:ascii="Times New Roman" w:hAnsi="Times New Roman"/>
          <w:sz w:val="24"/>
          <w:szCs w:val="24"/>
        </w:rPr>
      </w:pPr>
      <w:r>
        <w:rPr>
          <w:rFonts w:ascii="Times New Roman" w:hAnsi="Times New Roman"/>
          <w:sz w:val="24"/>
          <w:szCs w:val="24"/>
        </w:rPr>
        <w:t xml:space="preserve">Unlike community colleges and senior colleges, the </w:t>
      </w:r>
      <w:r w:rsidR="00C64060">
        <w:rPr>
          <w:rFonts w:ascii="Times New Roman" w:hAnsi="Times New Roman"/>
          <w:sz w:val="24"/>
          <w:szCs w:val="24"/>
        </w:rPr>
        <w:t xml:space="preserve">proportion of graduate students who self-identified as White was higher than </w:t>
      </w:r>
      <w:r w:rsidR="006110B6">
        <w:rPr>
          <w:rFonts w:ascii="Times New Roman" w:hAnsi="Times New Roman"/>
          <w:sz w:val="24"/>
          <w:szCs w:val="24"/>
        </w:rPr>
        <w:t xml:space="preserve">the proportion of White residents according to </w:t>
      </w:r>
      <w:r w:rsidR="00C64060">
        <w:rPr>
          <w:rFonts w:ascii="Times New Roman" w:hAnsi="Times New Roman"/>
          <w:sz w:val="24"/>
          <w:szCs w:val="24"/>
        </w:rPr>
        <w:t>the estimate</w:t>
      </w:r>
      <w:r w:rsidR="0061301D">
        <w:rPr>
          <w:rFonts w:ascii="Times New Roman" w:hAnsi="Times New Roman"/>
          <w:sz w:val="24"/>
          <w:szCs w:val="24"/>
        </w:rPr>
        <w:t>d</w:t>
      </w:r>
      <w:r w:rsidR="00C64060">
        <w:rPr>
          <w:rFonts w:ascii="Times New Roman" w:hAnsi="Times New Roman"/>
          <w:sz w:val="24"/>
          <w:szCs w:val="24"/>
        </w:rPr>
        <w:t xml:space="preserve"> demographics for NYC</w:t>
      </w:r>
      <w:r w:rsidR="005E0002">
        <w:rPr>
          <w:rFonts w:ascii="Times New Roman" w:hAnsi="Times New Roman"/>
          <w:sz w:val="24"/>
          <w:szCs w:val="24"/>
        </w:rPr>
        <w:t xml:space="preserve">. </w:t>
      </w:r>
    </w:p>
    <w:p w14:paraId="634855D7" w14:textId="06EA2421" w:rsidR="0012220F" w:rsidRDefault="00AE1CAA" w:rsidP="000466DF">
      <w:pPr>
        <w:spacing w:line="480" w:lineRule="auto"/>
        <w:ind w:firstLine="720"/>
        <w:jc w:val="both"/>
        <w:rPr>
          <w:rFonts w:ascii="Times New Roman" w:hAnsi="Times New Roman" w:cs="Times New Roman"/>
          <w:sz w:val="24"/>
          <w:szCs w:val="24"/>
        </w:rPr>
      </w:pPr>
      <w:r>
        <w:rPr>
          <w:rFonts w:ascii="Times New Roman" w:hAnsi="Times New Roman"/>
          <w:sz w:val="24"/>
          <w:szCs w:val="24"/>
        </w:rPr>
        <w:t>It is important to note, however, that</w:t>
      </w:r>
      <w:r w:rsidR="00C92D9A">
        <w:rPr>
          <w:rFonts w:ascii="Times New Roman" w:hAnsi="Times New Roman"/>
          <w:sz w:val="24"/>
          <w:szCs w:val="24"/>
        </w:rPr>
        <w:t xml:space="preserve"> t</w:t>
      </w:r>
      <w:r w:rsidR="007F6186" w:rsidRPr="000466DF">
        <w:rPr>
          <w:rFonts w:ascii="Times New Roman" w:hAnsi="Times New Roman"/>
          <w:sz w:val="24"/>
          <w:szCs w:val="24"/>
        </w:rPr>
        <w:t xml:space="preserve">hese </w:t>
      </w:r>
      <w:r w:rsidR="00C61A51" w:rsidRPr="000466DF">
        <w:rPr>
          <w:rFonts w:ascii="Times New Roman" w:hAnsi="Times New Roman"/>
          <w:sz w:val="24"/>
          <w:szCs w:val="24"/>
        </w:rPr>
        <w:t xml:space="preserve">CUNY </w:t>
      </w:r>
      <w:r w:rsidR="007F6186" w:rsidRPr="000466DF">
        <w:rPr>
          <w:rFonts w:ascii="Times New Roman" w:hAnsi="Times New Roman"/>
          <w:sz w:val="24"/>
          <w:szCs w:val="24"/>
        </w:rPr>
        <w:t xml:space="preserve">enrollment figures </w:t>
      </w:r>
      <w:r w:rsidR="0061301D">
        <w:rPr>
          <w:rFonts w:ascii="Times New Roman" w:hAnsi="Times New Roman"/>
          <w:sz w:val="24"/>
          <w:szCs w:val="24"/>
        </w:rPr>
        <w:t>reflect</w:t>
      </w:r>
      <w:r w:rsidR="007F6186" w:rsidRPr="000466DF">
        <w:rPr>
          <w:rFonts w:ascii="Times New Roman" w:hAnsi="Times New Roman"/>
          <w:sz w:val="24"/>
          <w:szCs w:val="24"/>
        </w:rPr>
        <w:t xml:space="preserve"> systemwide </w:t>
      </w:r>
      <w:r w:rsidR="0061301D">
        <w:rPr>
          <w:rFonts w:ascii="Times New Roman" w:hAnsi="Times New Roman"/>
          <w:sz w:val="24"/>
          <w:szCs w:val="24"/>
        </w:rPr>
        <w:t>data,</w:t>
      </w:r>
      <w:r>
        <w:rPr>
          <w:rFonts w:ascii="Times New Roman" w:hAnsi="Times New Roman"/>
          <w:sz w:val="24"/>
          <w:szCs w:val="24"/>
        </w:rPr>
        <w:t xml:space="preserve"> and</w:t>
      </w:r>
      <w:r w:rsidR="005E0002" w:rsidRPr="000466DF">
        <w:rPr>
          <w:rFonts w:ascii="Times New Roman" w:hAnsi="Times New Roman" w:cs="Times New Roman"/>
          <w:sz w:val="24"/>
          <w:szCs w:val="24"/>
        </w:rPr>
        <w:t xml:space="preserve"> </w:t>
      </w:r>
      <w:r w:rsidR="008A59E8" w:rsidRPr="000466DF">
        <w:rPr>
          <w:rFonts w:ascii="Times New Roman" w:hAnsi="Times New Roman" w:cs="Times New Roman"/>
          <w:sz w:val="24"/>
          <w:szCs w:val="24"/>
        </w:rPr>
        <w:t xml:space="preserve">the </w:t>
      </w:r>
      <w:r w:rsidR="005E0002" w:rsidRPr="000466DF">
        <w:rPr>
          <w:rFonts w:ascii="Times New Roman" w:hAnsi="Times New Roman" w:cs="Times New Roman"/>
          <w:sz w:val="24"/>
          <w:szCs w:val="24"/>
        </w:rPr>
        <w:t>racial</w:t>
      </w:r>
      <w:r w:rsidR="0061301D">
        <w:rPr>
          <w:rFonts w:ascii="Times New Roman" w:hAnsi="Times New Roman" w:cs="Times New Roman"/>
          <w:sz w:val="24"/>
          <w:szCs w:val="24"/>
        </w:rPr>
        <w:t xml:space="preserve"> and </w:t>
      </w:r>
      <w:r w:rsidR="005E0002" w:rsidRPr="000466DF">
        <w:rPr>
          <w:rFonts w:ascii="Times New Roman" w:hAnsi="Times New Roman" w:cs="Times New Roman"/>
          <w:sz w:val="24"/>
          <w:szCs w:val="24"/>
        </w:rPr>
        <w:t>ethnic make-up</w:t>
      </w:r>
      <w:r w:rsidR="008A59E8" w:rsidRPr="000466DF">
        <w:rPr>
          <w:rFonts w:ascii="Times New Roman" w:hAnsi="Times New Roman" w:cs="Times New Roman"/>
          <w:sz w:val="24"/>
          <w:szCs w:val="24"/>
        </w:rPr>
        <w:t xml:space="preserve"> of </w:t>
      </w:r>
      <w:r w:rsidR="0039490F" w:rsidRPr="000466DF">
        <w:rPr>
          <w:rFonts w:ascii="Times New Roman" w:hAnsi="Times New Roman" w:cs="Times New Roman"/>
          <w:sz w:val="24"/>
          <w:szCs w:val="24"/>
        </w:rPr>
        <w:t xml:space="preserve">student bodies </w:t>
      </w:r>
      <w:r w:rsidR="00C92D9A">
        <w:rPr>
          <w:rFonts w:ascii="Times New Roman" w:hAnsi="Times New Roman" w:cs="Times New Roman"/>
          <w:sz w:val="24"/>
          <w:szCs w:val="24"/>
        </w:rPr>
        <w:t>varies</w:t>
      </w:r>
      <w:r w:rsidR="008A59E8" w:rsidRPr="000466DF">
        <w:rPr>
          <w:rFonts w:ascii="Times New Roman" w:hAnsi="Times New Roman" w:cs="Times New Roman"/>
          <w:sz w:val="24"/>
          <w:szCs w:val="24"/>
        </w:rPr>
        <w:t xml:space="preserve"> significantly from </w:t>
      </w:r>
      <w:r w:rsidR="0039490F" w:rsidRPr="000466DF">
        <w:rPr>
          <w:rFonts w:ascii="Times New Roman" w:hAnsi="Times New Roman" w:cs="Times New Roman"/>
          <w:sz w:val="24"/>
          <w:szCs w:val="24"/>
        </w:rPr>
        <w:t>campus to campus</w:t>
      </w:r>
      <w:r w:rsidR="008A59E8" w:rsidRPr="000466DF">
        <w:rPr>
          <w:rFonts w:ascii="Times New Roman" w:hAnsi="Times New Roman" w:cs="Times New Roman"/>
          <w:sz w:val="24"/>
          <w:szCs w:val="24"/>
        </w:rPr>
        <w:t>.</w:t>
      </w:r>
      <w:r w:rsidR="00C13D96">
        <w:rPr>
          <w:rStyle w:val="FootnoteReference"/>
          <w:rFonts w:ascii="Times New Roman" w:hAnsi="Times New Roman" w:cs="Times New Roman"/>
        </w:rPr>
        <w:footnoteReference w:id="16"/>
      </w:r>
      <w:r w:rsidR="0061473A">
        <w:rPr>
          <w:rFonts w:ascii="Times New Roman" w:hAnsi="Times New Roman" w:cs="Times New Roman"/>
          <w:sz w:val="24"/>
          <w:szCs w:val="24"/>
        </w:rPr>
        <w:t xml:space="preserve"> Typically, a CUNY campus’s “</w:t>
      </w:r>
      <w:r w:rsidR="0061473A" w:rsidRPr="000466DF">
        <w:rPr>
          <w:rFonts w:ascii="Times New Roman" w:hAnsi="Times New Roman" w:cs="Times New Roman"/>
          <w:sz w:val="24"/>
          <w:szCs w:val="24"/>
        </w:rPr>
        <w:t>race and ethnicity enrollment characteristics tend to match the race and ethnicity characteristics of the neighboring communities.</w:t>
      </w:r>
      <w:r w:rsidR="0061473A">
        <w:rPr>
          <w:rFonts w:ascii="Times New Roman" w:hAnsi="Times New Roman" w:cs="Times New Roman"/>
          <w:sz w:val="24"/>
          <w:szCs w:val="24"/>
        </w:rPr>
        <w:t>”</w:t>
      </w:r>
      <w:r w:rsidR="002600B2">
        <w:rPr>
          <w:rStyle w:val="FootnoteReference"/>
          <w:rFonts w:ascii="Times New Roman" w:hAnsi="Times New Roman" w:cs="Times New Roman"/>
        </w:rPr>
        <w:footnoteReference w:id="17"/>
      </w:r>
      <w:r w:rsidR="008A59E8" w:rsidRPr="000466DF">
        <w:rPr>
          <w:rFonts w:ascii="Times New Roman" w:hAnsi="Times New Roman" w:cs="Times New Roman"/>
          <w:sz w:val="24"/>
          <w:szCs w:val="24"/>
        </w:rPr>
        <w:t xml:space="preserve"> For example, </w:t>
      </w:r>
      <w:r w:rsidR="004D1D1E" w:rsidRPr="000466DF">
        <w:rPr>
          <w:rFonts w:ascii="Times New Roman" w:hAnsi="Times New Roman" w:cs="Times New Roman"/>
          <w:sz w:val="24"/>
          <w:szCs w:val="24"/>
        </w:rPr>
        <w:t xml:space="preserve">in Fall 2025 at the undergraduate level, </w:t>
      </w:r>
      <w:r w:rsidR="008A59E8" w:rsidRPr="000466DF">
        <w:rPr>
          <w:rFonts w:ascii="Times New Roman" w:hAnsi="Times New Roman" w:cs="Times New Roman"/>
          <w:sz w:val="24"/>
          <w:szCs w:val="24"/>
        </w:rPr>
        <w:t xml:space="preserve">Black students accounted for </w:t>
      </w:r>
      <w:r w:rsidR="00A51E0C">
        <w:rPr>
          <w:rFonts w:ascii="Times New Roman" w:hAnsi="Times New Roman" w:cs="Times New Roman"/>
          <w:sz w:val="24"/>
          <w:szCs w:val="24"/>
        </w:rPr>
        <w:t xml:space="preserve">approximately </w:t>
      </w:r>
      <w:r w:rsidR="0039490F" w:rsidRPr="000466DF">
        <w:rPr>
          <w:rFonts w:ascii="Times New Roman" w:hAnsi="Times New Roman" w:cs="Times New Roman"/>
          <w:sz w:val="24"/>
          <w:szCs w:val="24"/>
        </w:rPr>
        <w:t>82</w:t>
      </w:r>
      <w:r w:rsidR="008A59E8" w:rsidRPr="000466DF">
        <w:rPr>
          <w:rFonts w:ascii="Times New Roman" w:hAnsi="Times New Roman" w:cs="Times New Roman"/>
          <w:sz w:val="24"/>
          <w:szCs w:val="24"/>
        </w:rPr>
        <w:t xml:space="preserve"> percent of the </w:t>
      </w:r>
      <w:r w:rsidR="008A59E8" w:rsidRPr="000466DF">
        <w:rPr>
          <w:rFonts w:ascii="Times New Roman" w:hAnsi="Times New Roman" w:cs="Times New Roman"/>
          <w:sz w:val="24"/>
          <w:szCs w:val="24"/>
        </w:rPr>
        <w:lastRenderedPageBreak/>
        <w:t xml:space="preserve">student body at Medgar Evers College, but only </w:t>
      </w:r>
      <w:r w:rsidR="00A51E0C">
        <w:rPr>
          <w:rFonts w:ascii="Times New Roman" w:hAnsi="Times New Roman" w:cs="Times New Roman"/>
          <w:sz w:val="24"/>
          <w:szCs w:val="24"/>
        </w:rPr>
        <w:t xml:space="preserve">approximately </w:t>
      </w:r>
      <w:r w:rsidR="0039490F" w:rsidRPr="000466DF">
        <w:rPr>
          <w:rFonts w:ascii="Times New Roman" w:hAnsi="Times New Roman" w:cs="Times New Roman"/>
          <w:sz w:val="24"/>
          <w:szCs w:val="24"/>
        </w:rPr>
        <w:t>1</w:t>
      </w:r>
      <w:r w:rsidR="00A51E0C">
        <w:rPr>
          <w:rFonts w:ascii="Times New Roman" w:hAnsi="Times New Roman" w:cs="Times New Roman"/>
          <w:sz w:val="24"/>
          <w:szCs w:val="24"/>
        </w:rPr>
        <w:t>3</w:t>
      </w:r>
      <w:r w:rsidR="008A59E8" w:rsidRPr="000466DF">
        <w:rPr>
          <w:rFonts w:ascii="Times New Roman" w:hAnsi="Times New Roman" w:cs="Times New Roman"/>
          <w:sz w:val="24"/>
          <w:szCs w:val="24"/>
        </w:rPr>
        <w:t xml:space="preserve"> percent at the College of Staten Island.</w:t>
      </w:r>
      <w:r w:rsidR="008A59E8" w:rsidRPr="008A59E8">
        <w:rPr>
          <w:rStyle w:val="FootnoteReference"/>
          <w:rFonts w:ascii="Times New Roman" w:hAnsi="Times New Roman" w:cs="Times New Roman"/>
          <w:sz w:val="24"/>
          <w:szCs w:val="24"/>
        </w:rPr>
        <w:footnoteReference w:id="18"/>
      </w:r>
      <w:r w:rsidR="008A59E8" w:rsidRPr="000466DF">
        <w:rPr>
          <w:rFonts w:ascii="Times New Roman" w:hAnsi="Times New Roman" w:cs="Times New Roman"/>
          <w:sz w:val="24"/>
          <w:szCs w:val="24"/>
        </w:rPr>
        <w:t xml:space="preserve"> </w:t>
      </w:r>
    </w:p>
    <w:p w14:paraId="649EC66B" w14:textId="77777777" w:rsidR="0061301D" w:rsidRDefault="0061301D" w:rsidP="0061301D">
      <w:pPr>
        <w:tabs>
          <w:tab w:val="left" w:pos="1440"/>
        </w:tabs>
        <w:spacing w:line="480" w:lineRule="auto"/>
        <w:rPr>
          <w:rFonts w:ascii="Times New Roman" w:hAnsi="Times New Roman"/>
          <w:b/>
          <w:sz w:val="24"/>
          <w:szCs w:val="24"/>
        </w:rPr>
      </w:pPr>
    </w:p>
    <w:p w14:paraId="7321D344" w14:textId="1E221B54" w:rsidR="006071E1" w:rsidRPr="00D14D48" w:rsidRDefault="006071E1" w:rsidP="006071E1">
      <w:pPr>
        <w:suppressLineNumbers/>
        <w:spacing w:line="480" w:lineRule="auto"/>
        <w:rPr>
          <w:rFonts w:ascii="Times New Roman" w:hAnsi="Times New Roman" w:cs="Times New Roman"/>
          <w:b/>
          <w:sz w:val="24"/>
          <w:szCs w:val="24"/>
        </w:rPr>
      </w:pPr>
      <w:r>
        <w:rPr>
          <w:rFonts w:ascii="Times New Roman" w:hAnsi="Times New Roman" w:cs="Times New Roman"/>
          <w:b/>
          <w:sz w:val="24"/>
          <w:szCs w:val="24"/>
        </w:rPr>
        <w:t>THE RACIAL/ETHNIC PROFILE</w:t>
      </w:r>
      <w:r w:rsidR="00575487">
        <w:rPr>
          <w:rFonts w:ascii="Times New Roman" w:hAnsi="Times New Roman" w:cs="Times New Roman"/>
          <w:b/>
          <w:sz w:val="24"/>
          <w:szCs w:val="24"/>
        </w:rPr>
        <w:t>S</w:t>
      </w:r>
      <w:r>
        <w:rPr>
          <w:rFonts w:ascii="Times New Roman" w:hAnsi="Times New Roman" w:cs="Times New Roman"/>
          <w:b/>
          <w:sz w:val="24"/>
          <w:szCs w:val="24"/>
        </w:rPr>
        <w:t xml:space="preserve"> OF CUNY </w:t>
      </w:r>
      <w:r w:rsidR="00635678">
        <w:rPr>
          <w:rFonts w:ascii="Times New Roman" w:hAnsi="Times New Roman" w:cs="Times New Roman"/>
          <w:b/>
          <w:sz w:val="24"/>
          <w:szCs w:val="24"/>
        </w:rPr>
        <w:t>INSTRUCTIONAL STAFF</w:t>
      </w:r>
      <w:r>
        <w:rPr>
          <w:rFonts w:ascii="Times New Roman" w:hAnsi="Times New Roman" w:cs="Times New Roman"/>
          <w:b/>
          <w:sz w:val="24"/>
          <w:szCs w:val="24"/>
        </w:rPr>
        <w:t xml:space="preserve"> </w:t>
      </w:r>
    </w:p>
    <w:p w14:paraId="6E6BB59A" w14:textId="5D60B4EA" w:rsidR="0058755A" w:rsidRDefault="008124F6" w:rsidP="008A59E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a report by The Education Trust, faculty diversity can positively affect students’ sense of belonging, retention from year to year, and persistence to graduation.</w:t>
      </w:r>
      <w:r>
        <w:rPr>
          <w:rStyle w:val="FootnoteReference"/>
          <w:rFonts w:ascii="Times New Roman" w:hAnsi="Times New Roman" w:cs="Times New Roman"/>
        </w:rPr>
        <w:footnoteReference w:id="19"/>
      </w:r>
      <w:r w:rsidR="003C428A">
        <w:rPr>
          <w:rFonts w:ascii="Times New Roman" w:hAnsi="Times New Roman" w:cs="Times New Roman"/>
          <w:sz w:val="24"/>
          <w:szCs w:val="24"/>
        </w:rPr>
        <w:t xml:space="preserve"> Further, engaging with different perspectives offered by diverse faculty members “builds empathy, a respect for others, and creativity, and improves problem-solving skills.”</w:t>
      </w:r>
      <w:r w:rsidR="003C428A">
        <w:rPr>
          <w:rStyle w:val="FootnoteReference"/>
          <w:rFonts w:ascii="Times New Roman" w:hAnsi="Times New Roman" w:cs="Times New Roman"/>
        </w:rPr>
        <w:footnoteReference w:id="20"/>
      </w:r>
      <w:r w:rsidR="003C428A">
        <w:rPr>
          <w:rFonts w:ascii="Times New Roman" w:hAnsi="Times New Roman" w:cs="Times New Roman"/>
          <w:sz w:val="24"/>
          <w:szCs w:val="24"/>
        </w:rPr>
        <w:t xml:space="preserve"> In addition, Black and Hispanic students are more likely to graduate from college when there are Black and Hispanic faculty members serving as mentors and role models for them.</w:t>
      </w:r>
      <w:r w:rsidR="003C428A">
        <w:rPr>
          <w:rStyle w:val="FootnoteReference"/>
          <w:rFonts w:ascii="Times New Roman" w:hAnsi="Times New Roman" w:cs="Times New Roman"/>
        </w:rPr>
        <w:footnoteReference w:id="21"/>
      </w:r>
      <w:r w:rsidR="00C52D22">
        <w:rPr>
          <w:rFonts w:ascii="Times New Roman" w:hAnsi="Times New Roman" w:cs="Times New Roman"/>
          <w:sz w:val="24"/>
          <w:szCs w:val="24"/>
        </w:rPr>
        <w:t xml:space="preserve"> </w:t>
      </w:r>
      <w:r w:rsidR="004875C0">
        <w:rPr>
          <w:rFonts w:ascii="Times New Roman" w:hAnsi="Times New Roman" w:cs="Times New Roman"/>
          <w:sz w:val="24"/>
          <w:szCs w:val="24"/>
        </w:rPr>
        <w:t>Furthermore,</w:t>
      </w:r>
      <w:r w:rsidR="00C52D22">
        <w:rPr>
          <w:rFonts w:ascii="Times New Roman" w:hAnsi="Times New Roman" w:cs="Times New Roman"/>
          <w:sz w:val="24"/>
          <w:szCs w:val="24"/>
        </w:rPr>
        <w:t xml:space="preserve"> the benefits of having interactions with a diverse faculty do not just accrue to students of color; </w:t>
      </w:r>
      <w:r w:rsidR="00652F06">
        <w:rPr>
          <w:rFonts w:ascii="Times New Roman" w:hAnsi="Times New Roman" w:cs="Times New Roman"/>
          <w:sz w:val="24"/>
          <w:szCs w:val="24"/>
        </w:rPr>
        <w:t>in fact</w:t>
      </w:r>
      <w:r w:rsidR="00C52D22">
        <w:rPr>
          <w:rFonts w:ascii="Times New Roman" w:hAnsi="Times New Roman" w:cs="Times New Roman"/>
          <w:sz w:val="24"/>
          <w:szCs w:val="24"/>
        </w:rPr>
        <w:t>, engaging with a diverse faculty “</w:t>
      </w:r>
      <w:r w:rsidR="00C52D22" w:rsidRPr="00C52D22">
        <w:rPr>
          <w:rFonts w:ascii="Times New Roman" w:hAnsi="Times New Roman" w:cs="Times New Roman"/>
          <w:sz w:val="24"/>
          <w:szCs w:val="24"/>
        </w:rPr>
        <w:t>ultimately prepares students from all backgrounds to become good global citizens and successful workers in the increasingly diverse and multicultural world in which we live.</w:t>
      </w:r>
      <w:r w:rsidR="00C52D22">
        <w:rPr>
          <w:rFonts w:ascii="Times New Roman" w:hAnsi="Times New Roman" w:cs="Times New Roman"/>
          <w:sz w:val="24"/>
          <w:szCs w:val="24"/>
        </w:rPr>
        <w:t>”</w:t>
      </w:r>
      <w:r w:rsidR="00C52D22">
        <w:rPr>
          <w:rStyle w:val="FootnoteReference"/>
          <w:rFonts w:ascii="Times New Roman" w:hAnsi="Times New Roman" w:cs="Times New Roman"/>
        </w:rPr>
        <w:footnoteReference w:id="22"/>
      </w:r>
      <w:r w:rsidR="00C52D22">
        <w:rPr>
          <w:rFonts w:ascii="Times New Roman" w:hAnsi="Times New Roman" w:cs="Times New Roman"/>
          <w:sz w:val="24"/>
          <w:szCs w:val="24"/>
        </w:rPr>
        <w:t xml:space="preserve"> </w:t>
      </w:r>
    </w:p>
    <w:p w14:paraId="4907C448" w14:textId="311AE704" w:rsidR="007E3140" w:rsidRDefault="008A59E8" w:rsidP="008A59E8">
      <w:pPr>
        <w:spacing w:line="480" w:lineRule="auto"/>
        <w:ind w:firstLine="720"/>
        <w:jc w:val="both"/>
        <w:rPr>
          <w:rFonts w:ascii="Times New Roman" w:hAnsi="Times New Roman" w:cs="Times New Roman"/>
          <w:sz w:val="24"/>
          <w:szCs w:val="24"/>
        </w:rPr>
      </w:pPr>
      <w:r w:rsidRPr="008A59E8">
        <w:rPr>
          <w:rFonts w:ascii="Times New Roman" w:hAnsi="Times New Roman" w:cs="Times New Roman"/>
          <w:sz w:val="24"/>
          <w:szCs w:val="24"/>
        </w:rPr>
        <w:t>CUNY’s mission</w:t>
      </w:r>
      <w:r w:rsidR="007E3140">
        <w:rPr>
          <w:rFonts w:ascii="Times New Roman" w:hAnsi="Times New Roman" w:cs="Times New Roman"/>
          <w:sz w:val="24"/>
          <w:szCs w:val="24"/>
        </w:rPr>
        <w:t xml:space="preserve">—along with its diverse </w:t>
      </w:r>
      <w:r w:rsidRPr="008A59E8">
        <w:rPr>
          <w:rFonts w:ascii="Times New Roman" w:hAnsi="Times New Roman" w:cs="Times New Roman"/>
          <w:sz w:val="24"/>
          <w:szCs w:val="24"/>
        </w:rPr>
        <w:t xml:space="preserve">student body and </w:t>
      </w:r>
      <w:r w:rsidR="007E3140">
        <w:rPr>
          <w:rFonts w:ascii="Times New Roman" w:hAnsi="Times New Roman" w:cs="Times New Roman"/>
          <w:sz w:val="24"/>
          <w:szCs w:val="24"/>
        </w:rPr>
        <w:t xml:space="preserve">its </w:t>
      </w:r>
      <w:r w:rsidRPr="008A59E8">
        <w:rPr>
          <w:rFonts w:ascii="Times New Roman" w:hAnsi="Times New Roman" w:cs="Times New Roman"/>
          <w:sz w:val="24"/>
          <w:szCs w:val="24"/>
        </w:rPr>
        <w:t xml:space="preserve">location in one of the most diverse cities in the </w:t>
      </w:r>
      <w:r w:rsidR="007E3140">
        <w:rPr>
          <w:rFonts w:ascii="Times New Roman" w:hAnsi="Times New Roman" w:cs="Times New Roman"/>
          <w:sz w:val="24"/>
          <w:szCs w:val="24"/>
        </w:rPr>
        <w:t>U.S.—</w:t>
      </w:r>
      <w:r w:rsidRPr="008A59E8">
        <w:rPr>
          <w:rFonts w:ascii="Times New Roman" w:hAnsi="Times New Roman" w:cs="Times New Roman"/>
          <w:sz w:val="24"/>
          <w:szCs w:val="24"/>
        </w:rPr>
        <w:t xml:space="preserve">compels an examination of whether </w:t>
      </w:r>
      <w:r w:rsidR="0033602B">
        <w:rPr>
          <w:rFonts w:ascii="Times New Roman" w:hAnsi="Times New Roman" w:cs="Times New Roman"/>
          <w:sz w:val="24"/>
          <w:szCs w:val="24"/>
        </w:rPr>
        <w:t xml:space="preserve">the make-up of </w:t>
      </w:r>
      <w:r w:rsidRPr="008A59E8">
        <w:rPr>
          <w:rFonts w:ascii="Times New Roman" w:hAnsi="Times New Roman" w:cs="Times New Roman"/>
          <w:sz w:val="24"/>
          <w:szCs w:val="24"/>
        </w:rPr>
        <w:t xml:space="preserve">its </w:t>
      </w:r>
      <w:r w:rsidR="0033602B">
        <w:rPr>
          <w:rFonts w:ascii="Times New Roman" w:hAnsi="Times New Roman" w:cs="Times New Roman"/>
          <w:sz w:val="24"/>
          <w:szCs w:val="24"/>
        </w:rPr>
        <w:t>instructional staff members</w:t>
      </w:r>
      <w:r w:rsidRPr="008A59E8">
        <w:rPr>
          <w:rFonts w:ascii="Times New Roman" w:hAnsi="Times New Roman" w:cs="Times New Roman"/>
          <w:sz w:val="24"/>
          <w:szCs w:val="24"/>
        </w:rPr>
        <w:t xml:space="preserve"> adequately reflects </w:t>
      </w:r>
      <w:r w:rsidR="00A51E0C">
        <w:rPr>
          <w:rFonts w:ascii="Times New Roman" w:hAnsi="Times New Roman" w:cs="Times New Roman"/>
          <w:sz w:val="24"/>
          <w:szCs w:val="24"/>
        </w:rPr>
        <w:t>that</w:t>
      </w:r>
      <w:r w:rsidRPr="008A59E8">
        <w:rPr>
          <w:rFonts w:ascii="Times New Roman" w:hAnsi="Times New Roman" w:cs="Times New Roman"/>
          <w:sz w:val="24"/>
          <w:szCs w:val="24"/>
        </w:rPr>
        <w:t xml:space="preserve"> mission. </w:t>
      </w:r>
      <w:r w:rsidR="00A75C39">
        <w:rPr>
          <w:rFonts w:ascii="Times New Roman" w:hAnsi="Times New Roman" w:cs="Times New Roman"/>
          <w:sz w:val="24"/>
          <w:szCs w:val="24"/>
        </w:rPr>
        <w:t>There are many categories of CUNY instructional staff</w:t>
      </w:r>
      <w:r w:rsidR="00C80D28">
        <w:rPr>
          <w:rFonts w:ascii="Times New Roman" w:hAnsi="Times New Roman" w:cs="Times New Roman"/>
          <w:sz w:val="24"/>
          <w:szCs w:val="24"/>
        </w:rPr>
        <w:t xml:space="preserve">; this Briefing Paper looks at three specific categories: full-time faculty (including professors, associate and assistant professors, instructors, and lecturers); part-time adjunct faculty (including </w:t>
      </w:r>
      <w:r w:rsidR="00C80D28">
        <w:rPr>
          <w:rFonts w:ascii="Times New Roman" w:hAnsi="Times New Roman" w:cs="Times New Roman"/>
          <w:sz w:val="24"/>
          <w:szCs w:val="24"/>
        </w:rPr>
        <w:lastRenderedPageBreak/>
        <w:t xml:space="preserve">professors, associate and assistant professors, and lecturers); and those in the </w:t>
      </w:r>
      <w:r w:rsidR="00C80D28" w:rsidRPr="00C80D28">
        <w:rPr>
          <w:rFonts w:ascii="Times New Roman" w:hAnsi="Times New Roman" w:cs="Times New Roman"/>
          <w:sz w:val="24"/>
          <w:szCs w:val="24"/>
        </w:rPr>
        <w:t>Executive Compensation Plan (</w:t>
      </w:r>
      <w:r w:rsidR="00635678">
        <w:rPr>
          <w:rFonts w:ascii="Times New Roman" w:hAnsi="Times New Roman" w:cs="Times New Roman"/>
          <w:sz w:val="24"/>
          <w:szCs w:val="24"/>
        </w:rPr>
        <w:t xml:space="preserve">including </w:t>
      </w:r>
      <w:r w:rsidR="00C80D28" w:rsidRPr="00C80D28">
        <w:rPr>
          <w:rFonts w:ascii="Times New Roman" w:hAnsi="Times New Roman" w:cs="Times New Roman"/>
          <w:sz w:val="24"/>
          <w:szCs w:val="24"/>
        </w:rPr>
        <w:t>the Chancell</w:t>
      </w:r>
      <w:r w:rsidR="0061301D">
        <w:rPr>
          <w:rFonts w:ascii="Times New Roman" w:hAnsi="Times New Roman" w:cs="Times New Roman"/>
          <w:sz w:val="24"/>
          <w:szCs w:val="24"/>
        </w:rPr>
        <w:t>e</w:t>
      </w:r>
      <w:r w:rsidR="00C80D28" w:rsidRPr="00C80D28">
        <w:rPr>
          <w:rFonts w:ascii="Times New Roman" w:hAnsi="Times New Roman" w:cs="Times New Roman"/>
          <w:sz w:val="24"/>
          <w:szCs w:val="24"/>
        </w:rPr>
        <w:t>ry, presidents, deans</w:t>
      </w:r>
      <w:r w:rsidR="00C80D28">
        <w:rPr>
          <w:rFonts w:ascii="Times New Roman" w:hAnsi="Times New Roman" w:cs="Times New Roman"/>
          <w:sz w:val="24"/>
          <w:szCs w:val="24"/>
        </w:rPr>
        <w:t>, and administrators</w:t>
      </w:r>
      <w:r w:rsidR="00C80D28" w:rsidRPr="00C80D28">
        <w:rPr>
          <w:rFonts w:ascii="Times New Roman" w:hAnsi="Times New Roman" w:cs="Times New Roman"/>
          <w:sz w:val="24"/>
          <w:szCs w:val="24"/>
        </w:rPr>
        <w:t>)</w:t>
      </w:r>
      <w:r w:rsidR="00C80D28">
        <w:rPr>
          <w:rFonts w:ascii="Times New Roman" w:hAnsi="Times New Roman" w:cs="Times New Roman"/>
          <w:sz w:val="24"/>
          <w:szCs w:val="24"/>
        </w:rPr>
        <w:t>.</w:t>
      </w:r>
      <w:r w:rsidR="00C80D28">
        <w:rPr>
          <w:rStyle w:val="FootnoteReference"/>
          <w:rFonts w:ascii="Times New Roman" w:hAnsi="Times New Roman" w:cs="Times New Roman"/>
        </w:rPr>
        <w:footnoteReference w:id="23"/>
      </w:r>
    </w:p>
    <w:p w14:paraId="5F7EC3FC" w14:textId="77777777" w:rsidR="00A75C39" w:rsidRPr="00A75C39" w:rsidRDefault="00A75C39" w:rsidP="008A59E8">
      <w:pPr>
        <w:spacing w:line="480" w:lineRule="auto"/>
        <w:ind w:firstLine="720"/>
        <w:jc w:val="both"/>
        <w:rPr>
          <w:rFonts w:ascii="Times New Roman" w:hAnsi="Times New Roman" w:cs="Times New Roman"/>
          <w:sz w:val="12"/>
          <w:szCs w:val="12"/>
        </w:rPr>
      </w:pPr>
    </w:p>
    <w:p w14:paraId="05698B11" w14:textId="6A503024" w:rsidR="004B3E9F" w:rsidRPr="004B3E9F" w:rsidRDefault="004B3E9F" w:rsidP="004B3E9F">
      <w:pPr>
        <w:spacing w:line="480" w:lineRule="auto"/>
        <w:jc w:val="both"/>
        <w:rPr>
          <w:rFonts w:ascii="Times New Roman" w:hAnsi="Times New Roman" w:cs="Times New Roman"/>
          <w:b/>
          <w:bCs/>
          <w:sz w:val="24"/>
          <w:szCs w:val="24"/>
        </w:rPr>
      </w:pPr>
      <w:r w:rsidRPr="004B3E9F">
        <w:rPr>
          <w:rFonts w:ascii="Times New Roman" w:hAnsi="Times New Roman" w:cs="Times New Roman"/>
          <w:b/>
          <w:bCs/>
          <w:sz w:val="24"/>
          <w:szCs w:val="24"/>
        </w:rPr>
        <w:t>Full-Time Faculty</w:t>
      </w:r>
    </w:p>
    <w:p w14:paraId="548173E6" w14:textId="601826AD" w:rsidR="006935B1" w:rsidRDefault="006935B1" w:rsidP="00636A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Fall 2025, CUNY employed 6,881 full-time faculty members systemwide</w:t>
      </w:r>
      <w:r w:rsidR="00C16768">
        <w:rPr>
          <w:rFonts w:ascii="Times New Roman" w:hAnsi="Times New Roman" w:cs="Times New Roman"/>
          <w:sz w:val="24"/>
          <w:szCs w:val="24"/>
        </w:rPr>
        <w:t xml:space="preserve">, </w:t>
      </w:r>
      <w:r w:rsidR="00C001DB">
        <w:rPr>
          <w:rFonts w:ascii="Times New Roman" w:hAnsi="Times New Roman" w:cs="Times New Roman"/>
          <w:sz w:val="24"/>
          <w:szCs w:val="24"/>
        </w:rPr>
        <w:t>including professors, associate and assistant professors, instructors, and lecturers</w:t>
      </w:r>
      <w:r>
        <w:rPr>
          <w:rFonts w:ascii="Times New Roman" w:hAnsi="Times New Roman" w:cs="Times New Roman"/>
          <w:sz w:val="24"/>
          <w:szCs w:val="24"/>
        </w:rPr>
        <w:t>.</w:t>
      </w:r>
      <w:r>
        <w:rPr>
          <w:rStyle w:val="FootnoteReference"/>
          <w:rFonts w:ascii="Times New Roman" w:hAnsi="Times New Roman" w:cs="Times New Roman"/>
        </w:rPr>
        <w:footnoteReference w:id="24"/>
      </w:r>
      <w:r w:rsidR="00C001DB">
        <w:rPr>
          <w:rFonts w:ascii="Times New Roman" w:hAnsi="Times New Roman" w:cs="Times New Roman"/>
          <w:sz w:val="24"/>
          <w:szCs w:val="24"/>
        </w:rPr>
        <w:t xml:space="preserve"> Of this total, </w:t>
      </w:r>
      <w:r w:rsidR="00A51E0C">
        <w:rPr>
          <w:rFonts w:ascii="Times New Roman" w:hAnsi="Times New Roman" w:cs="Times New Roman"/>
          <w:sz w:val="24"/>
          <w:szCs w:val="24"/>
        </w:rPr>
        <w:t>approximately 58</w:t>
      </w:r>
      <w:r w:rsidR="00C001DB" w:rsidRPr="00C001DB">
        <w:rPr>
          <w:rFonts w:ascii="Times New Roman" w:hAnsi="Times New Roman" w:cs="Times New Roman"/>
          <w:sz w:val="24"/>
          <w:szCs w:val="24"/>
        </w:rPr>
        <w:t xml:space="preserve"> percent identified as White (including Italian Americans</w:t>
      </w:r>
      <w:r w:rsidR="00A51E0C">
        <w:rPr>
          <w:rFonts w:ascii="Times New Roman" w:hAnsi="Times New Roman" w:cs="Times New Roman"/>
          <w:sz w:val="24"/>
          <w:szCs w:val="24"/>
        </w:rPr>
        <w:t xml:space="preserve">, </w:t>
      </w:r>
      <w:r w:rsidR="004D2118">
        <w:rPr>
          <w:rFonts w:ascii="Times New Roman" w:hAnsi="Times New Roman" w:cs="Times New Roman"/>
          <w:sz w:val="24"/>
          <w:szCs w:val="24"/>
        </w:rPr>
        <w:t>for whom</w:t>
      </w:r>
      <w:r w:rsidR="00A51E0C">
        <w:rPr>
          <w:rFonts w:ascii="Times New Roman" w:hAnsi="Times New Roman" w:cs="Times New Roman"/>
          <w:sz w:val="24"/>
          <w:szCs w:val="24"/>
        </w:rPr>
        <w:t xml:space="preserve"> CUNY provides </w:t>
      </w:r>
      <w:r w:rsidR="004D2118">
        <w:rPr>
          <w:rFonts w:ascii="Times New Roman" w:hAnsi="Times New Roman" w:cs="Times New Roman"/>
          <w:sz w:val="24"/>
          <w:szCs w:val="24"/>
        </w:rPr>
        <w:t>disaggregated</w:t>
      </w:r>
      <w:r w:rsidR="00A51E0C">
        <w:rPr>
          <w:rFonts w:ascii="Times New Roman" w:hAnsi="Times New Roman" w:cs="Times New Roman"/>
          <w:sz w:val="24"/>
          <w:szCs w:val="24"/>
        </w:rPr>
        <w:t xml:space="preserve"> data</w:t>
      </w:r>
      <w:r w:rsidR="00C001DB" w:rsidRPr="00C001DB">
        <w:rPr>
          <w:rFonts w:ascii="Times New Roman" w:hAnsi="Times New Roman" w:cs="Times New Roman"/>
          <w:sz w:val="24"/>
          <w:szCs w:val="24"/>
        </w:rPr>
        <w:t>).</w:t>
      </w:r>
      <w:r w:rsidR="00A51E0C">
        <w:rPr>
          <w:rStyle w:val="FootnoteReference"/>
          <w:rFonts w:ascii="Times New Roman" w:hAnsi="Times New Roman" w:cs="Times New Roman"/>
        </w:rPr>
        <w:footnoteReference w:id="25"/>
      </w:r>
      <w:r w:rsidR="00C001DB" w:rsidRPr="00C001DB">
        <w:rPr>
          <w:rFonts w:ascii="Times New Roman" w:hAnsi="Times New Roman" w:cs="Times New Roman"/>
          <w:sz w:val="24"/>
          <w:szCs w:val="24"/>
        </w:rPr>
        <w:t xml:space="preserve"> </w:t>
      </w:r>
      <w:r w:rsidR="002229E7">
        <w:rPr>
          <w:rFonts w:ascii="Times New Roman" w:hAnsi="Times New Roman" w:cs="Times New Roman"/>
          <w:sz w:val="24"/>
          <w:szCs w:val="24"/>
        </w:rPr>
        <w:t>O</w:t>
      </w:r>
      <w:r w:rsidR="00844FB1">
        <w:rPr>
          <w:rFonts w:ascii="Times New Roman" w:hAnsi="Times New Roman" w:cs="Times New Roman"/>
          <w:sz w:val="24"/>
          <w:szCs w:val="24"/>
        </w:rPr>
        <w:t xml:space="preserve">nly </w:t>
      </w:r>
      <w:r w:rsidR="002B49C5">
        <w:rPr>
          <w:rFonts w:ascii="Times New Roman" w:hAnsi="Times New Roman" w:cs="Times New Roman"/>
          <w:sz w:val="24"/>
          <w:szCs w:val="24"/>
        </w:rPr>
        <w:t xml:space="preserve">approximately </w:t>
      </w:r>
      <w:r w:rsidR="00844FB1">
        <w:rPr>
          <w:rFonts w:ascii="Times New Roman" w:hAnsi="Times New Roman" w:cs="Times New Roman"/>
          <w:sz w:val="24"/>
          <w:szCs w:val="24"/>
        </w:rPr>
        <w:t>1</w:t>
      </w:r>
      <w:r w:rsidR="002B49C5">
        <w:rPr>
          <w:rFonts w:ascii="Times New Roman" w:hAnsi="Times New Roman" w:cs="Times New Roman"/>
          <w:sz w:val="24"/>
          <w:szCs w:val="24"/>
        </w:rPr>
        <w:t>3</w:t>
      </w:r>
      <w:r w:rsidR="00844FB1">
        <w:rPr>
          <w:rFonts w:ascii="Times New Roman" w:hAnsi="Times New Roman" w:cs="Times New Roman"/>
          <w:sz w:val="24"/>
          <w:szCs w:val="24"/>
        </w:rPr>
        <w:t xml:space="preserve"> percent of full-time faculty members systemwide identified as Black/African American—compared to </w:t>
      </w:r>
      <w:r w:rsidR="00903728">
        <w:rPr>
          <w:rFonts w:ascii="Times New Roman" w:hAnsi="Times New Roman" w:cs="Times New Roman"/>
          <w:sz w:val="24"/>
          <w:szCs w:val="24"/>
        </w:rPr>
        <w:t>35</w:t>
      </w:r>
      <w:r w:rsidR="002B49C5">
        <w:rPr>
          <w:rFonts w:ascii="Times New Roman" w:hAnsi="Times New Roman" w:cs="Times New Roman"/>
          <w:sz w:val="24"/>
          <w:szCs w:val="24"/>
        </w:rPr>
        <w:t xml:space="preserve"> </w:t>
      </w:r>
      <w:r w:rsidR="00844FB1">
        <w:rPr>
          <w:rFonts w:ascii="Times New Roman" w:hAnsi="Times New Roman" w:cs="Times New Roman"/>
          <w:sz w:val="24"/>
          <w:szCs w:val="24"/>
        </w:rPr>
        <w:t>percent of community college students and 2</w:t>
      </w:r>
      <w:r w:rsidR="00903728">
        <w:rPr>
          <w:rFonts w:ascii="Times New Roman" w:hAnsi="Times New Roman" w:cs="Times New Roman"/>
          <w:sz w:val="24"/>
          <w:szCs w:val="24"/>
        </w:rPr>
        <w:t>5</w:t>
      </w:r>
      <w:r w:rsidR="00844FB1">
        <w:rPr>
          <w:rFonts w:ascii="Times New Roman" w:hAnsi="Times New Roman" w:cs="Times New Roman"/>
          <w:sz w:val="24"/>
          <w:szCs w:val="24"/>
        </w:rPr>
        <w:t xml:space="preserve"> percent of senior college students</w:t>
      </w:r>
      <w:r w:rsidR="00320403">
        <w:rPr>
          <w:rFonts w:ascii="Times New Roman" w:hAnsi="Times New Roman" w:cs="Times New Roman"/>
          <w:sz w:val="24"/>
          <w:szCs w:val="24"/>
        </w:rPr>
        <w:t xml:space="preserve">, </w:t>
      </w:r>
      <w:r w:rsidR="0061301D">
        <w:rPr>
          <w:rFonts w:ascii="Times New Roman" w:hAnsi="Times New Roman" w:cs="Times New Roman"/>
          <w:sz w:val="24"/>
          <w:szCs w:val="24"/>
        </w:rPr>
        <w:t xml:space="preserve">as </w:t>
      </w:r>
      <w:r w:rsidR="00320403">
        <w:rPr>
          <w:rFonts w:ascii="Times New Roman" w:hAnsi="Times New Roman" w:cs="Times New Roman"/>
          <w:sz w:val="24"/>
          <w:szCs w:val="24"/>
        </w:rPr>
        <w:t>noted previously</w:t>
      </w:r>
      <w:r w:rsidR="00844FB1">
        <w:rPr>
          <w:rFonts w:ascii="Times New Roman" w:hAnsi="Times New Roman" w:cs="Times New Roman"/>
          <w:sz w:val="24"/>
          <w:szCs w:val="24"/>
        </w:rPr>
        <w:t>.</w:t>
      </w:r>
      <w:r w:rsidR="00A70D32">
        <w:rPr>
          <w:rStyle w:val="FootnoteReference"/>
          <w:rFonts w:ascii="Times New Roman" w:hAnsi="Times New Roman" w:cs="Times New Roman"/>
        </w:rPr>
        <w:footnoteReference w:id="26"/>
      </w:r>
      <w:r w:rsidR="00844FB1">
        <w:rPr>
          <w:rFonts w:ascii="Times New Roman" w:hAnsi="Times New Roman" w:cs="Times New Roman"/>
          <w:sz w:val="24"/>
          <w:szCs w:val="24"/>
        </w:rPr>
        <w:t xml:space="preserve"> The Black/African American percentage of full-time faculty is even lower than the percentage of Black graduate students</w:t>
      </w:r>
      <w:r w:rsidR="004875C0">
        <w:rPr>
          <w:rFonts w:ascii="Times New Roman" w:hAnsi="Times New Roman" w:cs="Times New Roman"/>
          <w:sz w:val="24"/>
          <w:szCs w:val="24"/>
        </w:rPr>
        <w:t xml:space="preserve">, which is only </w:t>
      </w:r>
      <w:r w:rsidR="009A4F59">
        <w:rPr>
          <w:rFonts w:ascii="Times New Roman" w:hAnsi="Times New Roman" w:cs="Times New Roman"/>
          <w:sz w:val="24"/>
          <w:szCs w:val="24"/>
        </w:rPr>
        <w:t>about 19</w:t>
      </w:r>
      <w:r w:rsidR="00844FB1">
        <w:rPr>
          <w:rFonts w:ascii="Times New Roman" w:hAnsi="Times New Roman" w:cs="Times New Roman"/>
          <w:sz w:val="24"/>
          <w:szCs w:val="24"/>
        </w:rPr>
        <w:t xml:space="preserve"> percent.</w:t>
      </w:r>
      <w:r w:rsidR="00A70D32">
        <w:rPr>
          <w:rStyle w:val="FootnoteReference"/>
          <w:rFonts w:ascii="Times New Roman" w:hAnsi="Times New Roman" w:cs="Times New Roman"/>
        </w:rPr>
        <w:footnoteReference w:id="27"/>
      </w:r>
    </w:p>
    <w:p w14:paraId="190706DE" w14:textId="75B75636" w:rsidR="00652F06" w:rsidRDefault="00652F06" w:rsidP="00652F0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Of the total number of full-time faculty systemwide, approximately </w:t>
      </w:r>
      <w:r w:rsidR="00903728">
        <w:rPr>
          <w:rFonts w:ascii="Times New Roman" w:hAnsi="Times New Roman" w:cs="Times New Roman"/>
          <w:sz w:val="24"/>
          <w:szCs w:val="24"/>
        </w:rPr>
        <w:t>11</w:t>
      </w:r>
      <w:r w:rsidRPr="00C001DB">
        <w:rPr>
          <w:rFonts w:ascii="Times New Roman" w:hAnsi="Times New Roman" w:cs="Times New Roman"/>
          <w:sz w:val="24"/>
          <w:szCs w:val="24"/>
        </w:rPr>
        <w:t xml:space="preserve"> percent identified as </w:t>
      </w:r>
      <w:r w:rsidR="00903728">
        <w:rPr>
          <w:rFonts w:ascii="Times New Roman" w:hAnsi="Times New Roman" w:cs="Times New Roman"/>
          <w:sz w:val="24"/>
          <w:szCs w:val="24"/>
        </w:rPr>
        <w:t>Puerto Rican or Hispanic/Latino</w:t>
      </w:r>
      <w:r>
        <w:rPr>
          <w:rFonts w:ascii="Times New Roman" w:hAnsi="Times New Roman" w:cs="Times New Roman"/>
          <w:sz w:val="24"/>
          <w:szCs w:val="24"/>
        </w:rPr>
        <w:t xml:space="preserve">—compared to </w:t>
      </w:r>
      <w:r w:rsidR="00903728">
        <w:rPr>
          <w:rFonts w:ascii="Times New Roman" w:hAnsi="Times New Roman" w:cs="Times New Roman"/>
          <w:sz w:val="24"/>
          <w:szCs w:val="24"/>
        </w:rPr>
        <w:t>32</w:t>
      </w:r>
      <w:r>
        <w:rPr>
          <w:rFonts w:ascii="Times New Roman" w:hAnsi="Times New Roman" w:cs="Times New Roman"/>
          <w:sz w:val="24"/>
          <w:szCs w:val="24"/>
        </w:rPr>
        <w:t xml:space="preserve"> percent of community college students and 2</w:t>
      </w:r>
      <w:r w:rsidR="00903728">
        <w:rPr>
          <w:rFonts w:ascii="Times New Roman" w:hAnsi="Times New Roman" w:cs="Times New Roman"/>
          <w:sz w:val="24"/>
          <w:szCs w:val="24"/>
        </w:rPr>
        <w:t>7</w:t>
      </w:r>
      <w:r>
        <w:rPr>
          <w:rFonts w:ascii="Times New Roman" w:hAnsi="Times New Roman" w:cs="Times New Roman"/>
          <w:sz w:val="24"/>
          <w:szCs w:val="24"/>
        </w:rPr>
        <w:t xml:space="preserve"> percent of senior college students</w:t>
      </w:r>
      <w:r w:rsidR="00077B88">
        <w:rPr>
          <w:rFonts w:ascii="Times New Roman" w:hAnsi="Times New Roman" w:cs="Times New Roman"/>
          <w:sz w:val="24"/>
          <w:szCs w:val="24"/>
        </w:rPr>
        <w:t>, noted previously</w:t>
      </w:r>
      <w:r>
        <w:rPr>
          <w:rFonts w:ascii="Times New Roman" w:hAnsi="Times New Roman" w:cs="Times New Roman"/>
          <w:sz w:val="24"/>
          <w:szCs w:val="24"/>
        </w:rPr>
        <w:t>.</w:t>
      </w:r>
      <w:r>
        <w:rPr>
          <w:rStyle w:val="FootnoteReference"/>
          <w:rFonts w:ascii="Times New Roman" w:hAnsi="Times New Roman" w:cs="Times New Roman"/>
        </w:rPr>
        <w:footnoteReference w:id="28"/>
      </w:r>
      <w:r>
        <w:rPr>
          <w:rFonts w:ascii="Times New Roman" w:hAnsi="Times New Roman" w:cs="Times New Roman"/>
          <w:sz w:val="24"/>
          <w:szCs w:val="24"/>
        </w:rPr>
        <w:t xml:space="preserve"> The </w:t>
      </w:r>
      <w:r w:rsidR="00903728">
        <w:rPr>
          <w:rFonts w:ascii="Times New Roman" w:hAnsi="Times New Roman" w:cs="Times New Roman"/>
          <w:sz w:val="24"/>
          <w:szCs w:val="24"/>
        </w:rPr>
        <w:t xml:space="preserve">Puerto Rican or Hispanic/Latino </w:t>
      </w:r>
      <w:r>
        <w:rPr>
          <w:rFonts w:ascii="Times New Roman" w:hAnsi="Times New Roman" w:cs="Times New Roman"/>
          <w:sz w:val="24"/>
          <w:szCs w:val="24"/>
        </w:rPr>
        <w:t xml:space="preserve">percentage of full-time faculty is even lower than the percentage of </w:t>
      </w:r>
      <w:r w:rsidR="0068698B">
        <w:rPr>
          <w:rFonts w:ascii="Times New Roman" w:hAnsi="Times New Roman" w:cs="Times New Roman"/>
          <w:sz w:val="24"/>
          <w:szCs w:val="24"/>
        </w:rPr>
        <w:t>Hispanic</w:t>
      </w:r>
      <w:r>
        <w:rPr>
          <w:rFonts w:ascii="Times New Roman" w:hAnsi="Times New Roman" w:cs="Times New Roman"/>
          <w:sz w:val="24"/>
          <w:szCs w:val="24"/>
        </w:rPr>
        <w:t xml:space="preserve"> graduate students</w:t>
      </w:r>
      <w:r w:rsidR="004875C0">
        <w:rPr>
          <w:rFonts w:ascii="Times New Roman" w:hAnsi="Times New Roman" w:cs="Times New Roman"/>
          <w:sz w:val="24"/>
          <w:szCs w:val="24"/>
        </w:rPr>
        <w:t xml:space="preserve">, which is only </w:t>
      </w:r>
      <w:r>
        <w:rPr>
          <w:rFonts w:ascii="Times New Roman" w:hAnsi="Times New Roman" w:cs="Times New Roman"/>
          <w:sz w:val="24"/>
          <w:szCs w:val="24"/>
        </w:rPr>
        <w:t>about 19 percent.</w:t>
      </w:r>
      <w:r>
        <w:rPr>
          <w:rStyle w:val="FootnoteReference"/>
          <w:rFonts w:ascii="Times New Roman" w:hAnsi="Times New Roman" w:cs="Times New Roman"/>
        </w:rPr>
        <w:footnoteReference w:id="29"/>
      </w:r>
      <w:r w:rsidR="0068698B">
        <w:rPr>
          <w:rFonts w:ascii="Times New Roman" w:hAnsi="Times New Roman" w:cs="Times New Roman"/>
          <w:sz w:val="24"/>
          <w:szCs w:val="24"/>
        </w:rPr>
        <w:t xml:space="preserve"> </w:t>
      </w:r>
    </w:p>
    <w:p w14:paraId="7DAE4D22" w14:textId="12C7EFCC" w:rsidR="00B63EF9" w:rsidRDefault="0068698B" w:rsidP="00F564E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Finally, of the total number of full-time faculty systemwide, approximately 17</w:t>
      </w:r>
      <w:r w:rsidRPr="00C001DB">
        <w:rPr>
          <w:rFonts w:ascii="Times New Roman" w:hAnsi="Times New Roman" w:cs="Times New Roman"/>
          <w:sz w:val="24"/>
          <w:szCs w:val="24"/>
        </w:rPr>
        <w:t xml:space="preserve"> percent identified as </w:t>
      </w:r>
      <w:r>
        <w:rPr>
          <w:rFonts w:ascii="Times New Roman" w:hAnsi="Times New Roman" w:cs="Times New Roman"/>
          <w:sz w:val="24"/>
          <w:szCs w:val="24"/>
        </w:rPr>
        <w:t xml:space="preserve">Asian/Native Hawaiian—compared to approximately 20 percent of community </w:t>
      </w:r>
      <w:r>
        <w:rPr>
          <w:rFonts w:ascii="Times New Roman" w:hAnsi="Times New Roman" w:cs="Times New Roman"/>
          <w:sz w:val="24"/>
          <w:szCs w:val="24"/>
        </w:rPr>
        <w:lastRenderedPageBreak/>
        <w:t>college students, approximately 25 percent of senior college students, and approximately 20 percent of graduate students.</w:t>
      </w:r>
      <w:r>
        <w:rPr>
          <w:rStyle w:val="FootnoteReference"/>
          <w:rFonts w:ascii="Times New Roman" w:hAnsi="Times New Roman" w:cs="Times New Roman"/>
        </w:rPr>
        <w:footnoteReference w:id="30"/>
      </w:r>
      <w:r>
        <w:rPr>
          <w:rFonts w:ascii="Times New Roman" w:hAnsi="Times New Roman" w:cs="Times New Roman"/>
          <w:sz w:val="24"/>
          <w:szCs w:val="24"/>
        </w:rPr>
        <w:t xml:space="preserve"> </w:t>
      </w:r>
    </w:p>
    <w:p w14:paraId="73CC8A42" w14:textId="77777777" w:rsidR="00A75C39" w:rsidRPr="00A75C39" w:rsidRDefault="00A75C39" w:rsidP="00A75C39">
      <w:pPr>
        <w:spacing w:line="480" w:lineRule="auto"/>
        <w:ind w:firstLine="720"/>
        <w:jc w:val="both"/>
        <w:rPr>
          <w:rFonts w:ascii="Times New Roman" w:hAnsi="Times New Roman" w:cs="Times New Roman"/>
          <w:sz w:val="12"/>
          <w:szCs w:val="12"/>
        </w:rPr>
      </w:pPr>
    </w:p>
    <w:p w14:paraId="32F3BBE3" w14:textId="46BD4DE8" w:rsidR="004B3E9F" w:rsidRPr="004B3E9F" w:rsidRDefault="004B3E9F" w:rsidP="004B3E9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Part</w:t>
      </w:r>
      <w:r w:rsidRPr="004B3E9F">
        <w:rPr>
          <w:rFonts w:ascii="Times New Roman" w:hAnsi="Times New Roman" w:cs="Times New Roman"/>
          <w:b/>
          <w:bCs/>
          <w:sz w:val="24"/>
          <w:szCs w:val="24"/>
        </w:rPr>
        <w:t xml:space="preserve">-Time </w:t>
      </w:r>
      <w:r>
        <w:rPr>
          <w:rFonts w:ascii="Times New Roman" w:hAnsi="Times New Roman" w:cs="Times New Roman"/>
          <w:b/>
          <w:bCs/>
          <w:sz w:val="24"/>
          <w:szCs w:val="24"/>
        </w:rPr>
        <w:t xml:space="preserve">Adjunct </w:t>
      </w:r>
      <w:r w:rsidRPr="004B3E9F">
        <w:rPr>
          <w:rFonts w:ascii="Times New Roman" w:hAnsi="Times New Roman" w:cs="Times New Roman"/>
          <w:b/>
          <w:bCs/>
          <w:sz w:val="24"/>
          <w:szCs w:val="24"/>
        </w:rPr>
        <w:t>Faculty</w:t>
      </w:r>
    </w:p>
    <w:p w14:paraId="56CD3C90" w14:textId="6165F836" w:rsidR="004B3E9F" w:rsidRDefault="00391DF0" w:rsidP="004B3E9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Fall 2025,</w:t>
      </w:r>
      <w:r w:rsidR="004B3E9F">
        <w:rPr>
          <w:rFonts w:ascii="Times New Roman" w:hAnsi="Times New Roman" w:cs="Times New Roman"/>
          <w:sz w:val="24"/>
          <w:szCs w:val="24"/>
        </w:rPr>
        <w:t xml:space="preserve"> CUNY employed </w:t>
      </w:r>
      <w:r>
        <w:rPr>
          <w:rFonts w:ascii="Times New Roman" w:hAnsi="Times New Roman" w:cs="Times New Roman"/>
          <w:sz w:val="24"/>
          <w:szCs w:val="24"/>
        </w:rPr>
        <w:t>12,728</w:t>
      </w:r>
      <w:r w:rsidR="004B3E9F">
        <w:rPr>
          <w:rFonts w:ascii="Times New Roman" w:hAnsi="Times New Roman" w:cs="Times New Roman"/>
          <w:sz w:val="24"/>
          <w:szCs w:val="24"/>
        </w:rPr>
        <w:t xml:space="preserve"> part-time adjunct faculty members systemwide (including professors, associate and assistant professors, and lecturers).</w:t>
      </w:r>
      <w:r w:rsidR="004B3E9F">
        <w:rPr>
          <w:rStyle w:val="FootnoteReference"/>
          <w:rFonts w:ascii="Times New Roman" w:hAnsi="Times New Roman" w:cs="Times New Roman"/>
        </w:rPr>
        <w:footnoteReference w:id="31"/>
      </w:r>
      <w:r w:rsidR="004B3E9F">
        <w:rPr>
          <w:rFonts w:ascii="Times New Roman" w:hAnsi="Times New Roman" w:cs="Times New Roman"/>
          <w:sz w:val="24"/>
          <w:szCs w:val="24"/>
        </w:rPr>
        <w:t xml:space="preserve"> Of this total, approximately 5</w:t>
      </w:r>
      <w:r>
        <w:rPr>
          <w:rFonts w:ascii="Times New Roman" w:hAnsi="Times New Roman" w:cs="Times New Roman"/>
          <w:sz w:val="24"/>
          <w:szCs w:val="24"/>
        </w:rPr>
        <w:t>3</w:t>
      </w:r>
      <w:r w:rsidR="004B3E9F" w:rsidRPr="00C001DB">
        <w:rPr>
          <w:rFonts w:ascii="Times New Roman" w:hAnsi="Times New Roman" w:cs="Times New Roman"/>
          <w:sz w:val="24"/>
          <w:szCs w:val="24"/>
        </w:rPr>
        <w:t xml:space="preserve"> percent identified as White (including Italian Americans</w:t>
      </w:r>
      <w:r w:rsidR="004B3E9F">
        <w:rPr>
          <w:rFonts w:ascii="Times New Roman" w:hAnsi="Times New Roman" w:cs="Times New Roman"/>
          <w:sz w:val="24"/>
          <w:szCs w:val="24"/>
        </w:rPr>
        <w:t>, for whom CUNY provides disaggregated data</w:t>
      </w:r>
      <w:r w:rsidR="004B3E9F" w:rsidRPr="00C001DB">
        <w:rPr>
          <w:rFonts w:ascii="Times New Roman" w:hAnsi="Times New Roman" w:cs="Times New Roman"/>
          <w:sz w:val="24"/>
          <w:szCs w:val="24"/>
        </w:rPr>
        <w:t>).</w:t>
      </w:r>
      <w:r w:rsidR="004B3E9F">
        <w:rPr>
          <w:rStyle w:val="FootnoteReference"/>
          <w:rFonts w:ascii="Times New Roman" w:hAnsi="Times New Roman" w:cs="Times New Roman"/>
        </w:rPr>
        <w:footnoteReference w:id="32"/>
      </w:r>
      <w:r w:rsidR="004B3E9F" w:rsidRPr="00C001DB">
        <w:rPr>
          <w:rFonts w:ascii="Times New Roman" w:hAnsi="Times New Roman" w:cs="Times New Roman"/>
          <w:sz w:val="24"/>
          <w:szCs w:val="24"/>
        </w:rPr>
        <w:t xml:space="preserve"> </w:t>
      </w:r>
    </w:p>
    <w:p w14:paraId="1A99331C" w14:textId="7AF0C268" w:rsidR="004B3E9F" w:rsidRDefault="004B3E9F" w:rsidP="004B3E9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contrast, approximately </w:t>
      </w:r>
      <w:r w:rsidR="00EA2C52">
        <w:rPr>
          <w:rFonts w:ascii="Times New Roman" w:hAnsi="Times New Roman" w:cs="Times New Roman"/>
          <w:sz w:val="24"/>
          <w:szCs w:val="24"/>
        </w:rPr>
        <w:t>17</w:t>
      </w:r>
      <w:r>
        <w:rPr>
          <w:rFonts w:ascii="Times New Roman" w:hAnsi="Times New Roman" w:cs="Times New Roman"/>
          <w:sz w:val="24"/>
          <w:szCs w:val="24"/>
        </w:rPr>
        <w:t xml:space="preserve"> percent of </w:t>
      </w:r>
      <w:r w:rsidR="00EA2C52">
        <w:rPr>
          <w:rFonts w:ascii="Times New Roman" w:hAnsi="Times New Roman" w:cs="Times New Roman"/>
          <w:sz w:val="24"/>
          <w:szCs w:val="24"/>
        </w:rPr>
        <w:t xml:space="preserve">part-time adjunct </w:t>
      </w:r>
      <w:r>
        <w:rPr>
          <w:rFonts w:ascii="Times New Roman" w:hAnsi="Times New Roman" w:cs="Times New Roman"/>
          <w:sz w:val="24"/>
          <w:szCs w:val="24"/>
        </w:rPr>
        <w:t>faculty members systemwide identified as Black/African American</w:t>
      </w:r>
      <w:r w:rsidR="00537AD4">
        <w:rPr>
          <w:rFonts w:ascii="Times New Roman" w:hAnsi="Times New Roman" w:cs="Times New Roman"/>
          <w:sz w:val="24"/>
          <w:szCs w:val="24"/>
        </w:rPr>
        <w:t xml:space="preserve"> and </w:t>
      </w:r>
      <w:r w:rsidR="00EA2C52">
        <w:rPr>
          <w:rFonts w:ascii="Times New Roman" w:hAnsi="Times New Roman" w:cs="Times New Roman"/>
          <w:sz w:val="24"/>
          <w:szCs w:val="24"/>
        </w:rPr>
        <w:t>approximately 14</w:t>
      </w:r>
      <w:r w:rsidR="00EA2C52" w:rsidRPr="00C001DB">
        <w:rPr>
          <w:rFonts w:ascii="Times New Roman" w:hAnsi="Times New Roman" w:cs="Times New Roman"/>
          <w:sz w:val="24"/>
          <w:szCs w:val="24"/>
        </w:rPr>
        <w:t xml:space="preserve"> percent identified as </w:t>
      </w:r>
      <w:r w:rsidR="00EA2C52">
        <w:rPr>
          <w:rFonts w:ascii="Times New Roman" w:hAnsi="Times New Roman" w:cs="Times New Roman"/>
          <w:sz w:val="24"/>
          <w:szCs w:val="24"/>
        </w:rPr>
        <w:t>Puerto Rican or Hispanic/Latino</w:t>
      </w:r>
      <w:r>
        <w:rPr>
          <w:rFonts w:ascii="Times New Roman" w:hAnsi="Times New Roman" w:cs="Times New Roman"/>
          <w:sz w:val="24"/>
          <w:szCs w:val="24"/>
        </w:rPr>
        <w:t>—</w:t>
      </w:r>
      <w:r w:rsidR="00EA2C52">
        <w:rPr>
          <w:rFonts w:ascii="Times New Roman" w:hAnsi="Times New Roman" w:cs="Times New Roman"/>
          <w:sz w:val="24"/>
          <w:szCs w:val="24"/>
        </w:rPr>
        <w:t>just slightly higher numbers than for full-time faculty.</w:t>
      </w:r>
      <w:r w:rsidR="00EA2C52">
        <w:rPr>
          <w:rStyle w:val="FootnoteReference"/>
          <w:rFonts w:ascii="Times New Roman" w:hAnsi="Times New Roman" w:cs="Times New Roman"/>
        </w:rPr>
        <w:footnoteReference w:id="33"/>
      </w:r>
      <w:r w:rsidR="00EA2C52">
        <w:rPr>
          <w:rFonts w:ascii="Times New Roman" w:hAnsi="Times New Roman" w:cs="Times New Roman"/>
          <w:sz w:val="24"/>
          <w:szCs w:val="24"/>
        </w:rPr>
        <w:t xml:space="preserve"> As with full-time faculty, those percentages are lower than the percentages of students in those racial</w:t>
      </w:r>
      <w:r w:rsidR="00CE43AE">
        <w:rPr>
          <w:rFonts w:ascii="Times New Roman" w:hAnsi="Times New Roman" w:cs="Times New Roman"/>
          <w:sz w:val="24"/>
          <w:szCs w:val="24"/>
        </w:rPr>
        <w:t xml:space="preserve"> and </w:t>
      </w:r>
      <w:r w:rsidR="00EA2C52">
        <w:rPr>
          <w:rFonts w:ascii="Times New Roman" w:hAnsi="Times New Roman" w:cs="Times New Roman"/>
          <w:sz w:val="24"/>
          <w:szCs w:val="24"/>
        </w:rPr>
        <w:t>ethnic categories at all levels</w:t>
      </w:r>
      <w:r>
        <w:rPr>
          <w:rFonts w:ascii="Times New Roman" w:hAnsi="Times New Roman" w:cs="Times New Roman"/>
          <w:sz w:val="24"/>
          <w:szCs w:val="24"/>
        </w:rPr>
        <w:t>.</w:t>
      </w:r>
      <w:r>
        <w:rPr>
          <w:rStyle w:val="FootnoteReference"/>
          <w:rFonts w:ascii="Times New Roman" w:hAnsi="Times New Roman" w:cs="Times New Roman"/>
        </w:rPr>
        <w:footnoteReference w:id="34"/>
      </w:r>
    </w:p>
    <w:p w14:paraId="00501EC7" w14:textId="08199DA5" w:rsidR="004B3E9F" w:rsidRDefault="004B3E9F" w:rsidP="004B3E9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Finally, of the total number of </w:t>
      </w:r>
      <w:r w:rsidR="00537AD4">
        <w:rPr>
          <w:rFonts w:ascii="Times New Roman" w:hAnsi="Times New Roman" w:cs="Times New Roman"/>
          <w:sz w:val="24"/>
          <w:szCs w:val="24"/>
        </w:rPr>
        <w:t xml:space="preserve">part-time adjunct </w:t>
      </w:r>
      <w:r>
        <w:rPr>
          <w:rFonts w:ascii="Times New Roman" w:hAnsi="Times New Roman" w:cs="Times New Roman"/>
          <w:sz w:val="24"/>
          <w:szCs w:val="24"/>
        </w:rPr>
        <w:t xml:space="preserve">faculty systemwide, approximately </w:t>
      </w:r>
      <w:r w:rsidR="00537AD4">
        <w:rPr>
          <w:rFonts w:ascii="Times New Roman" w:hAnsi="Times New Roman" w:cs="Times New Roman"/>
          <w:sz w:val="24"/>
          <w:szCs w:val="24"/>
        </w:rPr>
        <w:t>14</w:t>
      </w:r>
      <w:r w:rsidRPr="00C001DB">
        <w:rPr>
          <w:rFonts w:ascii="Times New Roman" w:hAnsi="Times New Roman" w:cs="Times New Roman"/>
          <w:sz w:val="24"/>
          <w:szCs w:val="24"/>
        </w:rPr>
        <w:t xml:space="preserve"> percent identified as </w:t>
      </w:r>
      <w:r>
        <w:rPr>
          <w:rFonts w:ascii="Times New Roman" w:hAnsi="Times New Roman" w:cs="Times New Roman"/>
          <w:sz w:val="24"/>
          <w:szCs w:val="24"/>
        </w:rPr>
        <w:t>Asian/Native Hawaiian—</w:t>
      </w:r>
      <w:r w:rsidR="00537AD4">
        <w:rPr>
          <w:rFonts w:ascii="Times New Roman" w:hAnsi="Times New Roman" w:cs="Times New Roman"/>
          <w:sz w:val="24"/>
          <w:szCs w:val="24"/>
        </w:rPr>
        <w:t>just slightly lower than full-time faculty, but lower than the percentages of Asian/Pacific Islander students at all levels.</w:t>
      </w:r>
      <w:r w:rsidR="00537AD4">
        <w:rPr>
          <w:rStyle w:val="FootnoteReference"/>
          <w:rFonts w:ascii="Times New Roman" w:hAnsi="Times New Roman" w:cs="Times New Roman"/>
        </w:rPr>
        <w:footnoteReference w:id="35"/>
      </w:r>
    </w:p>
    <w:p w14:paraId="51FCB88E" w14:textId="77777777" w:rsidR="00635678" w:rsidRPr="00A75C39" w:rsidRDefault="00635678" w:rsidP="00635678">
      <w:pPr>
        <w:spacing w:line="480" w:lineRule="auto"/>
        <w:ind w:firstLine="720"/>
        <w:jc w:val="both"/>
        <w:rPr>
          <w:rFonts w:ascii="Times New Roman" w:hAnsi="Times New Roman" w:cs="Times New Roman"/>
          <w:sz w:val="12"/>
          <w:szCs w:val="12"/>
        </w:rPr>
      </w:pPr>
    </w:p>
    <w:p w14:paraId="70E8DF4C" w14:textId="3A7FCD4A" w:rsidR="00F564EE" w:rsidRPr="00635678" w:rsidRDefault="00635678" w:rsidP="00635678">
      <w:pPr>
        <w:spacing w:line="480" w:lineRule="auto"/>
        <w:jc w:val="both"/>
        <w:rPr>
          <w:rFonts w:ascii="Times New Roman" w:hAnsi="Times New Roman" w:cs="Times New Roman"/>
          <w:b/>
          <w:bCs/>
          <w:sz w:val="24"/>
          <w:szCs w:val="24"/>
        </w:rPr>
      </w:pPr>
      <w:r w:rsidRPr="00635678">
        <w:rPr>
          <w:rFonts w:ascii="Times New Roman" w:hAnsi="Times New Roman" w:cs="Times New Roman"/>
          <w:b/>
          <w:bCs/>
          <w:sz w:val="24"/>
          <w:szCs w:val="24"/>
        </w:rPr>
        <w:t>Executive Compensation Plan</w:t>
      </w:r>
    </w:p>
    <w:p w14:paraId="477BF33A" w14:textId="342668A0" w:rsidR="00635678" w:rsidRDefault="003336F0" w:rsidP="00635678">
      <w:pPr>
        <w:spacing w:line="480" w:lineRule="auto"/>
        <w:ind w:firstLine="720"/>
        <w:jc w:val="both"/>
        <w:rPr>
          <w:rFonts w:ascii="Times New Roman" w:hAnsi="Times New Roman" w:cs="Times New Roman"/>
          <w:sz w:val="24"/>
          <w:szCs w:val="24"/>
        </w:rPr>
      </w:pPr>
      <w:r w:rsidRPr="00C80D28">
        <w:rPr>
          <w:rFonts w:ascii="Times New Roman" w:hAnsi="Times New Roman" w:cs="Times New Roman"/>
          <w:sz w:val="24"/>
          <w:szCs w:val="24"/>
        </w:rPr>
        <w:t xml:space="preserve">In Fall 2025, CUNY employed </w:t>
      </w:r>
      <w:r w:rsidR="00635678">
        <w:rPr>
          <w:rFonts w:ascii="Times New Roman" w:hAnsi="Times New Roman" w:cs="Times New Roman"/>
          <w:sz w:val="24"/>
          <w:szCs w:val="24"/>
        </w:rPr>
        <w:t xml:space="preserve">586 individuals in the </w:t>
      </w:r>
      <w:r w:rsidR="00635678" w:rsidRPr="00C80D28">
        <w:rPr>
          <w:rFonts w:ascii="Times New Roman" w:hAnsi="Times New Roman" w:cs="Times New Roman"/>
          <w:sz w:val="24"/>
          <w:szCs w:val="24"/>
        </w:rPr>
        <w:t xml:space="preserve">Executive Compensation Plan </w:t>
      </w:r>
      <w:r w:rsidR="008A59E8" w:rsidRPr="00C80D28">
        <w:rPr>
          <w:rFonts w:ascii="Times New Roman" w:hAnsi="Times New Roman" w:cs="Times New Roman"/>
          <w:sz w:val="24"/>
          <w:szCs w:val="24"/>
        </w:rPr>
        <w:t>systemwide</w:t>
      </w:r>
      <w:r w:rsidR="00635678">
        <w:rPr>
          <w:rFonts w:ascii="Times New Roman" w:hAnsi="Times New Roman" w:cs="Times New Roman"/>
          <w:sz w:val="24"/>
          <w:szCs w:val="24"/>
        </w:rPr>
        <w:t xml:space="preserve"> </w:t>
      </w:r>
      <w:r w:rsidR="00635678" w:rsidRPr="00C80D28">
        <w:rPr>
          <w:rFonts w:ascii="Times New Roman" w:hAnsi="Times New Roman" w:cs="Times New Roman"/>
          <w:sz w:val="24"/>
          <w:szCs w:val="24"/>
        </w:rPr>
        <w:t>(</w:t>
      </w:r>
      <w:r w:rsidR="00635678">
        <w:rPr>
          <w:rFonts w:ascii="Times New Roman" w:hAnsi="Times New Roman" w:cs="Times New Roman"/>
          <w:sz w:val="24"/>
          <w:szCs w:val="24"/>
        </w:rPr>
        <w:t xml:space="preserve">including </w:t>
      </w:r>
      <w:r w:rsidR="00635678" w:rsidRPr="00C80D28">
        <w:rPr>
          <w:rFonts w:ascii="Times New Roman" w:hAnsi="Times New Roman" w:cs="Times New Roman"/>
          <w:sz w:val="24"/>
          <w:szCs w:val="24"/>
        </w:rPr>
        <w:t xml:space="preserve">the </w:t>
      </w:r>
      <w:r w:rsidR="00CE43AE" w:rsidRPr="00C80D28">
        <w:rPr>
          <w:rFonts w:ascii="Times New Roman" w:hAnsi="Times New Roman" w:cs="Times New Roman"/>
          <w:sz w:val="24"/>
          <w:szCs w:val="24"/>
        </w:rPr>
        <w:t>Chancellery</w:t>
      </w:r>
      <w:r w:rsidR="00635678" w:rsidRPr="00C80D28">
        <w:rPr>
          <w:rFonts w:ascii="Times New Roman" w:hAnsi="Times New Roman" w:cs="Times New Roman"/>
          <w:sz w:val="24"/>
          <w:szCs w:val="24"/>
        </w:rPr>
        <w:t>, presidents, deans</w:t>
      </w:r>
      <w:r w:rsidR="00635678">
        <w:rPr>
          <w:rFonts w:ascii="Times New Roman" w:hAnsi="Times New Roman" w:cs="Times New Roman"/>
          <w:sz w:val="24"/>
          <w:szCs w:val="24"/>
        </w:rPr>
        <w:t>, and administrators)</w:t>
      </w:r>
      <w:r w:rsidR="008A59E8" w:rsidRPr="00C80D28">
        <w:rPr>
          <w:rFonts w:ascii="Times New Roman" w:hAnsi="Times New Roman" w:cs="Times New Roman"/>
          <w:sz w:val="24"/>
          <w:szCs w:val="24"/>
        </w:rPr>
        <w:t>.</w:t>
      </w:r>
      <w:r w:rsidR="008A59E8" w:rsidRPr="00C80D28">
        <w:rPr>
          <w:rStyle w:val="FootnoteReference"/>
          <w:rFonts w:ascii="Times New Roman" w:hAnsi="Times New Roman" w:cs="Times New Roman"/>
          <w:sz w:val="24"/>
          <w:szCs w:val="24"/>
        </w:rPr>
        <w:footnoteReference w:id="36"/>
      </w:r>
      <w:r w:rsidR="008A59E8" w:rsidRPr="00C80D28">
        <w:rPr>
          <w:rFonts w:ascii="Times New Roman" w:hAnsi="Times New Roman" w:cs="Times New Roman"/>
          <w:sz w:val="24"/>
          <w:szCs w:val="24"/>
        </w:rPr>
        <w:t xml:space="preserve"> Of this total</w:t>
      </w:r>
      <w:r w:rsidR="00635678">
        <w:rPr>
          <w:rFonts w:ascii="Times New Roman" w:hAnsi="Times New Roman" w:cs="Times New Roman"/>
          <w:sz w:val="24"/>
          <w:szCs w:val="24"/>
        </w:rPr>
        <w:t>,</w:t>
      </w:r>
      <w:r w:rsidR="009540CF">
        <w:rPr>
          <w:rFonts w:ascii="Times New Roman" w:hAnsi="Times New Roman" w:cs="Times New Roman"/>
          <w:sz w:val="24"/>
          <w:szCs w:val="24"/>
        </w:rPr>
        <w:t xml:space="preserve"> approximately 47 percent</w:t>
      </w:r>
      <w:r w:rsidRPr="00C80D28">
        <w:rPr>
          <w:rFonts w:ascii="Times New Roman" w:hAnsi="Times New Roman" w:cs="Times New Roman"/>
          <w:sz w:val="24"/>
          <w:szCs w:val="24"/>
        </w:rPr>
        <w:t xml:space="preserve"> </w:t>
      </w:r>
      <w:r w:rsidR="009540CF" w:rsidRPr="00C001DB">
        <w:rPr>
          <w:rFonts w:ascii="Times New Roman" w:hAnsi="Times New Roman" w:cs="Times New Roman"/>
          <w:sz w:val="24"/>
          <w:szCs w:val="24"/>
        </w:rPr>
        <w:t>identified as White (including Italian Americans</w:t>
      </w:r>
      <w:r w:rsidR="009540CF">
        <w:rPr>
          <w:rFonts w:ascii="Times New Roman" w:hAnsi="Times New Roman" w:cs="Times New Roman"/>
          <w:sz w:val="24"/>
          <w:szCs w:val="24"/>
        </w:rPr>
        <w:t xml:space="preserve">, for whom CUNY </w:t>
      </w:r>
      <w:r w:rsidR="009540CF">
        <w:rPr>
          <w:rFonts w:ascii="Times New Roman" w:hAnsi="Times New Roman" w:cs="Times New Roman"/>
          <w:sz w:val="24"/>
          <w:szCs w:val="24"/>
        </w:rPr>
        <w:lastRenderedPageBreak/>
        <w:t>provides disaggregated data)</w:t>
      </w:r>
      <w:r w:rsidR="009F54FB">
        <w:rPr>
          <w:rFonts w:ascii="Times New Roman" w:hAnsi="Times New Roman" w:cs="Times New Roman"/>
          <w:sz w:val="24"/>
          <w:szCs w:val="24"/>
        </w:rPr>
        <w:t>,</w:t>
      </w:r>
      <w:r w:rsidR="009540CF">
        <w:rPr>
          <w:rFonts w:ascii="Times New Roman" w:hAnsi="Times New Roman" w:cs="Times New Roman"/>
          <w:sz w:val="24"/>
          <w:szCs w:val="24"/>
        </w:rPr>
        <w:t xml:space="preserve"> approximately 24 percent</w:t>
      </w:r>
      <w:r w:rsidR="0012220F" w:rsidRPr="0012220F">
        <w:rPr>
          <w:rFonts w:ascii="Times New Roman" w:hAnsi="Times New Roman" w:cs="Times New Roman"/>
          <w:sz w:val="24"/>
          <w:szCs w:val="24"/>
        </w:rPr>
        <w:t xml:space="preserve"> </w:t>
      </w:r>
      <w:r w:rsidR="0012220F" w:rsidRPr="00C001DB">
        <w:rPr>
          <w:rFonts w:ascii="Times New Roman" w:hAnsi="Times New Roman" w:cs="Times New Roman"/>
          <w:sz w:val="24"/>
          <w:szCs w:val="24"/>
        </w:rPr>
        <w:t>identified</w:t>
      </w:r>
      <w:r w:rsidR="009540CF">
        <w:rPr>
          <w:rFonts w:ascii="Times New Roman" w:hAnsi="Times New Roman" w:cs="Times New Roman"/>
          <w:sz w:val="24"/>
          <w:szCs w:val="24"/>
        </w:rPr>
        <w:t xml:space="preserve"> as Black/African American, approximately 18 percent </w:t>
      </w:r>
      <w:r w:rsidR="0012220F" w:rsidRPr="00C001DB">
        <w:rPr>
          <w:rFonts w:ascii="Times New Roman" w:hAnsi="Times New Roman" w:cs="Times New Roman"/>
          <w:sz w:val="24"/>
          <w:szCs w:val="24"/>
        </w:rPr>
        <w:t xml:space="preserve">identified </w:t>
      </w:r>
      <w:r w:rsidR="009540CF">
        <w:rPr>
          <w:rFonts w:ascii="Times New Roman" w:hAnsi="Times New Roman" w:cs="Times New Roman"/>
          <w:sz w:val="24"/>
          <w:szCs w:val="24"/>
        </w:rPr>
        <w:t xml:space="preserve">as Puerto Rican/Hispanic/Latino, and approximately 9 percent </w:t>
      </w:r>
      <w:r w:rsidR="0012220F" w:rsidRPr="00C001DB">
        <w:rPr>
          <w:rFonts w:ascii="Times New Roman" w:hAnsi="Times New Roman" w:cs="Times New Roman"/>
          <w:sz w:val="24"/>
          <w:szCs w:val="24"/>
        </w:rPr>
        <w:t xml:space="preserve">identified </w:t>
      </w:r>
      <w:r w:rsidR="009540CF">
        <w:rPr>
          <w:rFonts w:ascii="Times New Roman" w:hAnsi="Times New Roman" w:cs="Times New Roman"/>
          <w:sz w:val="24"/>
          <w:szCs w:val="24"/>
        </w:rPr>
        <w:t>as Asian/Native Hawaiian.</w:t>
      </w:r>
      <w:r w:rsidR="009F54FB">
        <w:rPr>
          <w:rStyle w:val="FootnoteReference"/>
          <w:rFonts w:ascii="Times New Roman" w:hAnsi="Times New Roman" w:cs="Times New Roman"/>
        </w:rPr>
        <w:footnoteReference w:id="37"/>
      </w:r>
      <w:r w:rsidR="009540CF">
        <w:rPr>
          <w:rFonts w:ascii="Times New Roman" w:hAnsi="Times New Roman" w:cs="Times New Roman"/>
          <w:sz w:val="24"/>
          <w:szCs w:val="24"/>
        </w:rPr>
        <w:t xml:space="preserve"> </w:t>
      </w:r>
    </w:p>
    <w:p w14:paraId="5DC09537" w14:textId="77777777" w:rsidR="0012220F" w:rsidRDefault="0012220F" w:rsidP="0012220F">
      <w:pPr>
        <w:spacing w:line="480" w:lineRule="auto"/>
        <w:jc w:val="both"/>
        <w:rPr>
          <w:rFonts w:ascii="Times New Roman" w:hAnsi="Times New Roman" w:cs="Times New Roman"/>
          <w:sz w:val="24"/>
          <w:szCs w:val="24"/>
        </w:rPr>
      </w:pPr>
    </w:p>
    <w:p w14:paraId="71EF7095" w14:textId="471CFBB5" w:rsidR="0012220F" w:rsidRPr="0012220F" w:rsidRDefault="00B22EF8" w:rsidP="0012220F">
      <w:pPr>
        <w:suppressLineNumbers/>
        <w:spacing w:line="48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5CFA6198" w14:textId="6B925B6A" w:rsidR="00B47CC4" w:rsidRPr="006B18BC" w:rsidRDefault="00366629" w:rsidP="006B18BC">
      <w:pPr>
        <w:spacing w:line="480" w:lineRule="auto"/>
        <w:ind w:firstLine="720"/>
        <w:rPr>
          <w:rFonts w:ascii="Times New Roman" w:eastAsia="Times New Roman" w:hAnsi="Times New Roman" w:cs="Times New Roman"/>
          <w:sz w:val="24"/>
          <w:szCs w:val="24"/>
        </w:rPr>
      </w:pPr>
      <w:r w:rsidRPr="00366629">
        <w:rPr>
          <w:rFonts w:ascii="Times New Roman" w:eastAsia="Times New Roman" w:hAnsi="Times New Roman" w:cs="Times New Roman"/>
          <w:sz w:val="24"/>
          <w:szCs w:val="24"/>
        </w:rPr>
        <w:t>The Committee seek</w:t>
      </w:r>
      <w:r w:rsidR="005479B0">
        <w:rPr>
          <w:rFonts w:ascii="Times New Roman" w:eastAsia="Times New Roman" w:hAnsi="Times New Roman" w:cs="Times New Roman"/>
          <w:sz w:val="24"/>
          <w:szCs w:val="24"/>
        </w:rPr>
        <w:t>s</w:t>
      </w:r>
      <w:r w:rsidRPr="00366629">
        <w:rPr>
          <w:rFonts w:ascii="Times New Roman" w:eastAsia="Times New Roman" w:hAnsi="Times New Roman" w:cs="Times New Roman"/>
          <w:sz w:val="24"/>
          <w:szCs w:val="24"/>
        </w:rPr>
        <w:t xml:space="preserve"> </w:t>
      </w:r>
      <w:r w:rsidR="00995610">
        <w:rPr>
          <w:rFonts w:ascii="Times New Roman" w:eastAsia="Times New Roman" w:hAnsi="Times New Roman" w:cs="Times New Roman"/>
          <w:sz w:val="24"/>
          <w:szCs w:val="24"/>
        </w:rPr>
        <w:t>a</w:t>
      </w:r>
      <w:r w:rsidRPr="00366629">
        <w:rPr>
          <w:rFonts w:ascii="Times New Roman" w:eastAsia="Times New Roman" w:hAnsi="Times New Roman" w:cs="Times New Roman"/>
          <w:sz w:val="24"/>
          <w:szCs w:val="24"/>
        </w:rPr>
        <w:t xml:space="preserve"> better understand</w:t>
      </w:r>
      <w:r w:rsidR="00995610">
        <w:rPr>
          <w:rFonts w:ascii="Times New Roman" w:eastAsia="Times New Roman" w:hAnsi="Times New Roman" w:cs="Times New Roman"/>
          <w:sz w:val="24"/>
          <w:szCs w:val="24"/>
        </w:rPr>
        <w:t>ing of</w:t>
      </w:r>
      <w:r w:rsidRPr="00366629">
        <w:rPr>
          <w:rFonts w:ascii="Times New Roman" w:eastAsia="Times New Roman" w:hAnsi="Times New Roman" w:cs="Times New Roman"/>
          <w:sz w:val="24"/>
          <w:szCs w:val="24"/>
        </w:rPr>
        <w:t xml:space="preserve"> </w:t>
      </w:r>
      <w:r w:rsidR="005479B0">
        <w:rPr>
          <w:rFonts w:ascii="Times New Roman" w:eastAsia="Times New Roman" w:hAnsi="Times New Roman" w:cs="Times New Roman"/>
          <w:sz w:val="24"/>
          <w:szCs w:val="24"/>
        </w:rPr>
        <w:t>the diversity of CUNY’s instructional staff, including faculty and administrators</w:t>
      </w:r>
      <w:r w:rsidR="00217214">
        <w:rPr>
          <w:rFonts w:ascii="Times New Roman" w:eastAsia="Times New Roman" w:hAnsi="Times New Roman" w:cs="Times New Roman"/>
          <w:sz w:val="24"/>
          <w:szCs w:val="24"/>
        </w:rPr>
        <w:t>, and of</w:t>
      </w:r>
      <w:r w:rsidR="005479B0">
        <w:rPr>
          <w:rFonts w:ascii="Times New Roman" w:eastAsia="Times New Roman" w:hAnsi="Times New Roman" w:cs="Times New Roman"/>
          <w:sz w:val="24"/>
          <w:szCs w:val="24"/>
        </w:rPr>
        <w:t xml:space="preserve"> whether CUNY is well positioned to provide its students with leaders and </w:t>
      </w:r>
      <w:r w:rsidR="006B18BC">
        <w:rPr>
          <w:rFonts w:ascii="Times New Roman" w:eastAsia="Times New Roman" w:hAnsi="Times New Roman" w:cs="Times New Roman"/>
          <w:sz w:val="24"/>
          <w:szCs w:val="24"/>
        </w:rPr>
        <w:t>professors</w:t>
      </w:r>
      <w:r w:rsidR="005479B0">
        <w:rPr>
          <w:rFonts w:ascii="Times New Roman" w:eastAsia="Times New Roman" w:hAnsi="Times New Roman" w:cs="Times New Roman"/>
          <w:sz w:val="24"/>
          <w:szCs w:val="24"/>
        </w:rPr>
        <w:t xml:space="preserve"> who reflect the student population and the population of NYC</w:t>
      </w:r>
      <w:r w:rsidR="00B311D1">
        <w:rPr>
          <w:rFonts w:ascii="Times New Roman" w:eastAsia="Times New Roman" w:hAnsi="Times New Roman" w:cs="Times New Roman"/>
          <w:sz w:val="24"/>
          <w:szCs w:val="24"/>
        </w:rPr>
        <w:t xml:space="preserve">. </w:t>
      </w:r>
      <w:r w:rsidR="006B18BC">
        <w:rPr>
          <w:rFonts w:ascii="Times New Roman" w:eastAsia="Times New Roman" w:hAnsi="Times New Roman" w:cs="Times New Roman"/>
          <w:sz w:val="24"/>
          <w:szCs w:val="24"/>
        </w:rPr>
        <w:t>The</w:t>
      </w:r>
      <w:r w:rsidR="00B311D1">
        <w:rPr>
          <w:rFonts w:ascii="Times New Roman" w:eastAsia="Times New Roman" w:hAnsi="Times New Roman" w:cs="Times New Roman"/>
          <w:sz w:val="24"/>
          <w:szCs w:val="24"/>
        </w:rPr>
        <w:t xml:space="preserve"> </w:t>
      </w:r>
      <w:r w:rsidR="00B22EF8" w:rsidRPr="7EBB057C">
        <w:rPr>
          <w:rFonts w:ascii="Times New Roman" w:eastAsia="Times New Roman" w:hAnsi="Times New Roman" w:cs="Times New Roman"/>
          <w:sz w:val="24"/>
          <w:szCs w:val="24"/>
        </w:rPr>
        <w:t xml:space="preserve">Committee </w:t>
      </w:r>
      <w:r w:rsidR="00217214">
        <w:rPr>
          <w:rFonts w:ascii="Times New Roman" w:eastAsia="Times New Roman" w:hAnsi="Times New Roman" w:cs="Times New Roman"/>
          <w:sz w:val="24"/>
          <w:szCs w:val="24"/>
        </w:rPr>
        <w:t>is</w:t>
      </w:r>
      <w:r w:rsidR="006B18BC">
        <w:rPr>
          <w:rFonts w:ascii="Times New Roman" w:eastAsia="Times New Roman" w:hAnsi="Times New Roman" w:cs="Times New Roman"/>
          <w:sz w:val="24"/>
          <w:szCs w:val="24"/>
        </w:rPr>
        <w:t xml:space="preserve"> also</w:t>
      </w:r>
      <w:r w:rsidR="00217214">
        <w:rPr>
          <w:rFonts w:ascii="Times New Roman" w:eastAsia="Times New Roman" w:hAnsi="Times New Roman" w:cs="Times New Roman"/>
          <w:sz w:val="24"/>
          <w:szCs w:val="24"/>
        </w:rPr>
        <w:t xml:space="preserve"> interested in</w:t>
      </w:r>
      <w:r w:rsidR="00B22EF8" w:rsidRPr="7EBB057C">
        <w:rPr>
          <w:rFonts w:ascii="Times New Roman" w:eastAsia="Times New Roman" w:hAnsi="Times New Roman" w:cs="Times New Roman"/>
          <w:sz w:val="24"/>
          <w:szCs w:val="24"/>
        </w:rPr>
        <w:t xml:space="preserve"> </w:t>
      </w:r>
      <w:r w:rsidR="00B311D1">
        <w:rPr>
          <w:rFonts w:ascii="Times New Roman" w:eastAsia="Times New Roman" w:hAnsi="Times New Roman" w:cs="Times New Roman"/>
          <w:sz w:val="24"/>
          <w:szCs w:val="24"/>
        </w:rPr>
        <w:t>what</w:t>
      </w:r>
      <w:r w:rsidR="00B22EF8" w:rsidRPr="7EBB057C">
        <w:rPr>
          <w:rFonts w:ascii="Times New Roman" w:eastAsia="Times New Roman" w:hAnsi="Times New Roman" w:cs="Times New Roman"/>
          <w:sz w:val="24"/>
          <w:szCs w:val="24"/>
        </w:rPr>
        <w:t xml:space="preserve"> </w:t>
      </w:r>
      <w:r w:rsidR="00C0777D">
        <w:rPr>
          <w:rFonts w:ascii="Times New Roman" w:eastAsia="Times New Roman" w:hAnsi="Times New Roman" w:cs="Times New Roman"/>
          <w:sz w:val="24"/>
          <w:szCs w:val="24"/>
        </w:rPr>
        <w:t xml:space="preserve">role </w:t>
      </w:r>
      <w:r w:rsidR="00B22EF8" w:rsidRPr="7EBB057C">
        <w:rPr>
          <w:rFonts w:ascii="Times New Roman" w:eastAsia="Times New Roman" w:hAnsi="Times New Roman" w:cs="Times New Roman"/>
          <w:sz w:val="24"/>
          <w:szCs w:val="24"/>
        </w:rPr>
        <w:t xml:space="preserve">the Council </w:t>
      </w:r>
      <w:r w:rsidR="00C0777D">
        <w:rPr>
          <w:rFonts w:ascii="Times New Roman" w:eastAsia="Times New Roman" w:hAnsi="Times New Roman" w:cs="Times New Roman"/>
          <w:sz w:val="24"/>
          <w:szCs w:val="24"/>
        </w:rPr>
        <w:t>can play in</w:t>
      </w:r>
      <w:r w:rsidR="00B311D1">
        <w:rPr>
          <w:rFonts w:ascii="Times New Roman" w:eastAsia="Times New Roman" w:hAnsi="Times New Roman" w:cs="Times New Roman"/>
          <w:sz w:val="24"/>
          <w:szCs w:val="24"/>
        </w:rPr>
        <w:t xml:space="preserve"> </w:t>
      </w:r>
      <w:r w:rsidR="00C0777D">
        <w:rPr>
          <w:rFonts w:ascii="Times New Roman" w:eastAsia="Times New Roman" w:hAnsi="Times New Roman" w:cs="Times New Roman"/>
          <w:sz w:val="24"/>
          <w:szCs w:val="24"/>
        </w:rPr>
        <w:t>advancing policies</w:t>
      </w:r>
      <w:r w:rsidR="00217214">
        <w:rPr>
          <w:rFonts w:ascii="Times New Roman" w:eastAsia="Times New Roman" w:hAnsi="Times New Roman" w:cs="Times New Roman"/>
          <w:sz w:val="24"/>
          <w:szCs w:val="24"/>
        </w:rPr>
        <w:t xml:space="preserve"> and </w:t>
      </w:r>
      <w:r w:rsidR="00C0777D">
        <w:rPr>
          <w:rFonts w:ascii="Times New Roman" w:eastAsia="Times New Roman" w:hAnsi="Times New Roman" w:cs="Times New Roman"/>
          <w:sz w:val="24"/>
          <w:szCs w:val="24"/>
        </w:rPr>
        <w:t>funding</w:t>
      </w:r>
      <w:r w:rsidR="00217214">
        <w:rPr>
          <w:rFonts w:ascii="Times New Roman" w:eastAsia="Times New Roman" w:hAnsi="Times New Roman" w:cs="Times New Roman"/>
          <w:sz w:val="24"/>
          <w:szCs w:val="24"/>
        </w:rPr>
        <w:t xml:space="preserve"> </w:t>
      </w:r>
      <w:r w:rsidR="00B311D1">
        <w:rPr>
          <w:rFonts w:ascii="Times New Roman" w:eastAsia="Times New Roman" w:hAnsi="Times New Roman" w:cs="Times New Roman"/>
          <w:sz w:val="24"/>
          <w:szCs w:val="24"/>
        </w:rPr>
        <w:t xml:space="preserve">to </w:t>
      </w:r>
      <w:r w:rsidR="00217214">
        <w:rPr>
          <w:rFonts w:ascii="Times New Roman" w:eastAsia="Times New Roman" w:hAnsi="Times New Roman" w:cs="Times New Roman"/>
          <w:sz w:val="24"/>
          <w:szCs w:val="24"/>
        </w:rPr>
        <w:t>ensure that CUNY’s instructional staff best meets the needs of CUNY’s very diverse student population.</w:t>
      </w:r>
    </w:p>
    <w:sectPr w:rsidR="00B47CC4" w:rsidRPr="006B18BC" w:rsidSect="005774AA">
      <w:footerReference w:type="default" r:id="rId9"/>
      <w:footerReference w:type="firs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C933" w14:textId="77777777" w:rsidR="004A15B8" w:rsidRDefault="004A15B8" w:rsidP="00874B1A">
      <w:r>
        <w:separator/>
      </w:r>
    </w:p>
  </w:endnote>
  <w:endnote w:type="continuationSeparator" w:id="0">
    <w:p w14:paraId="0D71E99D" w14:textId="77777777" w:rsidR="004A15B8" w:rsidRDefault="004A15B8" w:rsidP="00874B1A">
      <w:r>
        <w:continuationSeparator/>
      </w:r>
    </w:p>
  </w:endnote>
  <w:endnote w:type="continuationNotice" w:id="1">
    <w:p w14:paraId="587C9DB0" w14:textId="77777777" w:rsidR="004A15B8" w:rsidRDefault="004A1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50299"/>
      <w:docPartObj>
        <w:docPartGallery w:val="Page Numbers (Bottom of Page)"/>
        <w:docPartUnique/>
      </w:docPartObj>
    </w:sdtPr>
    <w:sdtEndPr>
      <w:rPr>
        <w:noProof/>
      </w:rPr>
    </w:sdtEndPr>
    <w:sdtContent>
      <w:p w14:paraId="538D14D0" w14:textId="16341282" w:rsidR="001C25EC" w:rsidRDefault="001C25EC" w:rsidP="004D4C4B">
        <w:pPr>
          <w:pStyle w:val="Footer"/>
          <w:jc w:val="center"/>
        </w:pPr>
        <w:r w:rsidRPr="00DE3176">
          <w:rPr>
            <w:rFonts w:ascii="Times New Roman" w:hAnsi="Times New Roman" w:cs="Times New Roman"/>
          </w:rPr>
          <w:fldChar w:fldCharType="begin"/>
        </w:r>
        <w:r w:rsidRPr="00DE3176">
          <w:rPr>
            <w:rFonts w:ascii="Times New Roman" w:hAnsi="Times New Roman" w:cs="Times New Roman"/>
          </w:rPr>
          <w:instrText xml:space="preserve"> PAGE   \* MERGEFORMAT </w:instrText>
        </w:r>
        <w:r w:rsidRPr="00DE3176">
          <w:rPr>
            <w:rFonts w:ascii="Times New Roman" w:hAnsi="Times New Roman" w:cs="Times New Roman"/>
          </w:rPr>
          <w:fldChar w:fldCharType="separate"/>
        </w:r>
        <w:r w:rsidR="00A95928">
          <w:rPr>
            <w:rFonts w:ascii="Times New Roman" w:hAnsi="Times New Roman" w:cs="Times New Roman"/>
            <w:noProof/>
          </w:rPr>
          <w:t>8</w:t>
        </w:r>
        <w:r w:rsidRPr="00DE3176">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C25EC" w14:paraId="588B5081" w14:textId="77777777" w:rsidTr="1AE1E7DF">
      <w:tc>
        <w:tcPr>
          <w:tcW w:w="3120" w:type="dxa"/>
        </w:tcPr>
        <w:p w14:paraId="50F5C464" w14:textId="5573C0BA" w:rsidR="001C25EC" w:rsidRDefault="001C25EC" w:rsidP="1AE1E7DF">
          <w:pPr>
            <w:pStyle w:val="Header"/>
            <w:ind w:left="-115"/>
          </w:pPr>
        </w:p>
      </w:tc>
      <w:tc>
        <w:tcPr>
          <w:tcW w:w="3120" w:type="dxa"/>
        </w:tcPr>
        <w:p w14:paraId="32F9D212" w14:textId="1EDAF187" w:rsidR="001C25EC" w:rsidRDefault="001C25EC" w:rsidP="1AE1E7DF">
          <w:pPr>
            <w:pStyle w:val="Header"/>
            <w:jc w:val="center"/>
          </w:pPr>
        </w:p>
      </w:tc>
      <w:tc>
        <w:tcPr>
          <w:tcW w:w="3120" w:type="dxa"/>
        </w:tcPr>
        <w:p w14:paraId="130A9744" w14:textId="2385C13A" w:rsidR="001C25EC" w:rsidRDefault="001C25EC" w:rsidP="1AE1E7DF">
          <w:pPr>
            <w:pStyle w:val="Header"/>
            <w:ind w:right="-115"/>
            <w:jc w:val="right"/>
          </w:pPr>
        </w:p>
      </w:tc>
    </w:tr>
  </w:tbl>
  <w:p w14:paraId="5DF168AA" w14:textId="268D7FA4" w:rsidR="001C25EC" w:rsidRDefault="001C25EC" w:rsidP="1AE1E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8FD68" w14:textId="77777777" w:rsidR="004A15B8" w:rsidRDefault="004A15B8" w:rsidP="00874B1A">
      <w:r>
        <w:separator/>
      </w:r>
    </w:p>
  </w:footnote>
  <w:footnote w:type="continuationSeparator" w:id="0">
    <w:p w14:paraId="5A65B557" w14:textId="77777777" w:rsidR="004A15B8" w:rsidRDefault="004A15B8" w:rsidP="00874B1A">
      <w:r>
        <w:continuationSeparator/>
      </w:r>
    </w:p>
  </w:footnote>
  <w:footnote w:type="continuationNotice" w:id="1">
    <w:p w14:paraId="6AA74D90" w14:textId="77777777" w:rsidR="004A15B8" w:rsidRDefault="004A15B8"/>
  </w:footnote>
  <w:footnote w:id="2">
    <w:p w14:paraId="51A9D7F6" w14:textId="77777777" w:rsidR="00C645B4" w:rsidRPr="00A16C35" w:rsidRDefault="00C645B4" w:rsidP="00C645B4">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Mayor’s Office of Operations,</w:t>
      </w:r>
      <w:r w:rsidRPr="00A16C35">
        <w:rPr>
          <w:rFonts w:ascii="Times New Roman" w:hAnsi="Times New Roman" w:cs="Times New Roman"/>
          <w:i/>
        </w:rPr>
        <w:t xml:space="preserve"> Preliminary Mayor’s Management Report </w:t>
      </w:r>
      <w:r w:rsidRPr="00A16C35">
        <w:rPr>
          <w:rFonts w:ascii="Times New Roman" w:hAnsi="Times New Roman" w:cs="Times New Roman"/>
        </w:rPr>
        <w:t xml:space="preserve">(March 2026), available at </w:t>
      </w:r>
      <w:hyperlink r:id="rId1" w:history="1">
        <w:r w:rsidRPr="00A16C35">
          <w:rPr>
            <w:rStyle w:val="Hyperlink"/>
            <w:rFonts w:ascii="Times New Roman" w:hAnsi="Times New Roman" w:cs="Times New Roman"/>
          </w:rPr>
          <w:t>https://www.nyc.gov/assets/operations/downloads/pdf/pmmr2026/2026_pmmr.pdf</w:t>
        </w:r>
      </w:hyperlink>
      <w:r w:rsidRPr="00A16C35">
        <w:rPr>
          <w:rFonts w:ascii="Times New Roman" w:hAnsi="Times New Roman" w:cs="Times New Roman"/>
        </w:rPr>
        <w:t xml:space="preserve"> (last visited May 21, 2026).</w:t>
      </w:r>
    </w:p>
  </w:footnote>
  <w:footnote w:id="3">
    <w:p w14:paraId="7BCEEC81" w14:textId="77777777" w:rsidR="00C645B4" w:rsidRPr="00A16C35" w:rsidRDefault="00C645B4" w:rsidP="00C645B4">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New York Education Law, § 6201.</w:t>
      </w:r>
    </w:p>
  </w:footnote>
  <w:footnote w:id="4">
    <w:p w14:paraId="4C53FF88" w14:textId="77777777" w:rsidR="00C645B4" w:rsidRPr="00A16C35" w:rsidRDefault="00C645B4" w:rsidP="00C645B4">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r w:rsidRPr="00A16C35">
        <w:rPr>
          <w:rFonts w:ascii="Times New Roman" w:hAnsi="Times New Roman" w:cs="Times New Roman"/>
        </w:rPr>
        <w:t>.</w:t>
      </w:r>
    </w:p>
  </w:footnote>
  <w:footnote w:id="5">
    <w:p w14:paraId="0EBB20EB" w14:textId="77777777" w:rsidR="007C7767" w:rsidRPr="00A16C35" w:rsidRDefault="007C7767" w:rsidP="007C7767">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White House, “Standards for the Classification of Federal Data on Race and Ethnicity,” (June 25, 2009), </w:t>
      </w:r>
      <w:hyperlink r:id="rId2" w:tgtFrame="_blank" w:history="1">
        <w:r w:rsidRPr="00A16C35">
          <w:rPr>
            <w:rStyle w:val="Hyperlink"/>
            <w:rFonts w:ascii="Times New Roman" w:hAnsi="Times New Roman" w:cs="Times New Roman"/>
          </w:rPr>
          <w:t>http://www.whitehouse.gov/omb/fedreg/race-ethnicity.html</w:t>
        </w:r>
      </w:hyperlink>
      <w:r w:rsidRPr="00A16C35">
        <w:rPr>
          <w:rFonts w:ascii="Times New Roman" w:hAnsi="Times New Roman" w:cs="Times New Roman"/>
        </w:rPr>
        <w:t>.</w:t>
      </w:r>
    </w:p>
  </w:footnote>
  <w:footnote w:id="6">
    <w:p w14:paraId="3BEA92CA" w14:textId="33D7C126" w:rsidR="007C7767" w:rsidRPr="00A16C35" w:rsidRDefault="007C7767" w:rsidP="007C7767">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For more discussion on how the categories are limited and have changed in response to data needs, see U.S. Census, “Updates to Race/Ethnicity Standards for Our Nation,” </w:t>
      </w:r>
      <w:r w:rsidRPr="00A16C35">
        <w:rPr>
          <w:rFonts w:ascii="Times New Roman" w:hAnsi="Times New Roman" w:cs="Times New Roman"/>
          <w:i/>
          <w:iCs/>
        </w:rPr>
        <w:t>available at:</w:t>
      </w:r>
      <w:r w:rsidRPr="00A16C35">
        <w:rPr>
          <w:rFonts w:ascii="Times New Roman" w:hAnsi="Times New Roman" w:cs="Times New Roman"/>
        </w:rPr>
        <w:t xml:space="preserve"> </w:t>
      </w:r>
      <w:hyperlink r:id="rId3" w:history="1">
        <w:r w:rsidR="00F44729" w:rsidRPr="00EA6128">
          <w:rPr>
            <w:rStyle w:val="Hyperlink"/>
            <w:rFonts w:ascii="Times New Roman" w:hAnsi="Times New Roman" w:cs="Times New Roman"/>
          </w:rPr>
          <w:t>https://www.census.gov/about/our-research/race-ethnicity/standards-updates.html</w:t>
        </w:r>
      </w:hyperlink>
      <w:r w:rsidRPr="00A16C35">
        <w:rPr>
          <w:rFonts w:ascii="Times New Roman" w:hAnsi="Times New Roman" w:cs="Times New Roman"/>
        </w:rPr>
        <w:t xml:space="preserve"> (last visited </w:t>
      </w:r>
      <w:r w:rsidR="00F007DC" w:rsidRPr="00A16C35">
        <w:rPr>
          <w:rFonts w:ascii="Times New Roman" w:hAnsi="Times New Roman" w:cs="Times New Roman"/>
        </w:rPr>
        <w:t>June 8</w:t>
      </w:r>
      <w:r w:rsidRPr="00A16C35">
        <w:rPr>
          <w:rFonts w:ascii="Times New Roman" w:hAnsi="Times New Roman" w:cs="Times New Roman"/>
        </w:rPr>
        <w:t>, 2025)</w:t>
      </w:r>
      <w:r w:rsidR="00A8140E" w:rsidRPr="00A16C35">
        <w:rPr>
          <w:rFonts w:ascii="Times New Roman" w:hAnsi="Times New Roman" w:cs="Times New Roman"/>
        </w:rPr>
        <w:t xml:space="preserve"> and N</w:t>
      </w:r>
      <w:r w:rsidR="007C03F6" w:rsidRPr="00A16C35">
        <w:rPr>
          <w:rFonts w:ascii="Times New Roman" w:hAnsi="Times New Roman" w:cs="Times New Roman"/>
        </w:rPr>
        <w:t>ik</w:t>
      </w:r>
      <w:r w:rsidR="00A8140E" w:rsidRPr="00A16C35">
        <w:rPr>
          <w:rFonts w:ascii="Times New Roman" w:hAnsi="Times New Roman" w:cs="Times New Roman"/>
        </w:rPr>
        <w:t xml:space="preserve">ki Rojas, “2020 census racial data lacks nuance, sociology professor says” Harvard Gazette (Sept. 17, 2021), </w:t>
      </w:r>
      <w:r w:rsidR="00A8140E" w:rsidRPr="00A16C35">
        <w:rPr>
          <w:rFonts w:ascii="Times New Roman" w:hAnsi="Times New Roman" w:cs="Times New Roman"/>
          <w:i/>
          <w:iCs/>
        </w:rPr>
        <w:t>available at</w:t>
      </w:r>
      <w:r w:rsidR="00A8140E" w:rsidRPr="00A16C35">
        <w:rPr>
          <w:rFonts w:ascii="Times New Roman" w:hAnsi="Times New Roman" w:cs="Times New Roman"/>
        </w:rPr>
        <w:t xml:space="preserve">: </w:t>
      </w:r>
      <w:hyperlink r:id="rId4" w:history="1">
        <w:r w:rsidR="00A8140E" w:rsidRPr="00A16C35">
          <w:rPr>
            <w:rStyle w:val="Hyperlink"/>
            <w:rFonts w:ascii="Times New Roman" w:hAnsi="Times New Roman" w:cs="Times New Roman"/>
          </w:rPr>
          <w:t>https://news.harvard.edu/gazette/story/2021/09/harvard-sociology-professor-weighs-in-on-census-flaws/</w:t>
        </w:r>
      </w:hyperlink>
      <w:r w:rsidR="00F007DC" w:rsidRPr="00A16C35">
        <w:rPr>
          <w:rFonts w:ascii="Times New Roman" w:hAnsi="Times New Roman" w:cs="Times New Roman"/>
        </w:rPr>
        <w:t xml:space="preserve"> (last visited June 8, 2025).</w:t>
      </w:r>
    </w:p>
  </w:footnote>
  <w:footnote w:id="7">
    <w:p w14:paraId="3CA2E63C" w14:textId="3269F111" w:rsidR="006543EB" w:rsidRPr="003170BE" w:rsidRDefault="006543EB">
      <w:pPr>
        <w:pStyle w:val="FootnoteText"/>
        <w:rPr>
          <w:rFonts w:ascii="Times New Roman" w:hAnsi="Times New Roman" w:cs="Times New Roman"/>
        </w:rPr>
      </w:pPr>
      <w:r w:rsidRPr="003170BE">
        <w:rPr>
          <w:rStyle w:val="FootnoteReference"/>
          <w:rFonts w:ascii="Times New Roman" w:hAnsi="Times New Roman" w:cs="Times New Roman"/>
        </w:rPr>
        <w:footnoteRef/>
      </w:r>
      <w:r w:rsidRPr="003170BE">
        <w:rPr>
          <w:rFonts w:ascii="Times New Roman" w:hAnsi="Times New Roman" w:cs="Times New Roman"/>
        </w:rPr>
        <w:t xml:space="preserve"> </w:t>
      </w:r>
      <w:r w:rsidR="006B0297" w:rsidRPr="003170BE">
        <w:rPr>
          <w:rFonts w:ascii="Times New Roman" w:hAnsi="Times New Roman" w:cs="Times New Roman"/>
        </w:rPr>
        <w:t xml:space="preserve">EXC </w:t>
      </w:r>
      <w:r w:rsidR="008E4F80" w:rsidRPr="003170BE">
        <w:rPr>
          <w:rFonts w:ascii="Times New Roman" w:hAnsi="Times New Roman" w:cs="Times New Roman"/>
        </w:rPr>
        <w:t xml:space="preserve">§ </w:t>
      </w:r>
      <w:r w:rsidRPr="003170BE">
        <w:rPr>
          <w:rFonts w:ascii="Times New Roman" w:hAnsi="Times New Roman" w:cs="Times New Roman"/>
        </w:rPr>
        <w:t>170-E*2</w:t>
      </w:r>
      <w:r w:rsidR="00A735D9" w:rsidRPr="003170BE">
        <w:rPr>
          <w:rFonts w:ascii="Times New Roman" w:hAnsi="Times New Roman" w:cs="Times New Roman"/>
        </w:rPr>
        <w:t>, Collection of demographic information.</w:t>
      </w:r>
      <w:r w:rsidR="008777E7" w:rsidRPr="003170BE">
        <w:rPr>
          <w:rFonts w:ascii="Times New Roman" w:hAnsi="Times New Roman" w:cs="Times New Roman"/>
        </w:rPr>
        <w:t xml:space="preserve"> The groups include</w:t>
      </w:r>
      <w:r w:rsidR="00E113D7" w:rsidRPr="003170BE">
        <w:rPr>
          <w:rFonts w:ascii="Times New Roman" w:hAnsi="Times New Roman" w:cs="Times New Roman"/>
        </w:rPr>
        <w:t>, but are not limited to,</w:t>
      </w:r>
      <w:r w:rsidR="008777E7" w:rsidRPr="003170BE">
        <w:rPr>
          <w:rFonts w:ascii="Times New Roman" w:hAnsi="Times New Roman" w:cs="Times New Roman"/>
        </w:rPr>
        <w:t xml:space="preserve"> Chinese, Japanese, Filipino, Korean, Vietnamese, Cambodian, Indonesian, Pakistani, Sri Lankan and Taiwanese</w:t>
      </w:r>
      <w:r w:rsidR="00CA7DF1" w:rsidRPr="003170BE">
        <w:rPr>
          <w:rFonts w:ascii="Times New Roman" w:hAnsi="Times New Roman" w:cs="Times New Roman"/>
        </w:rPr>
        <w:t>.</w:t>
      </w:r>
    </w:p>
  </w:footnote>
  <w:footnote w:id="8">
    <w:p w14:paraId="155EE9FD" w14:textId="3CFD4B8F" w:rsidR="00FB2AE6" w:rsidRPr="00A16C35" w:rsidRDefault="00FB2AE6">
      <w:pPr>
        <w:pStyle w:val="FootnoteText"/>
        <w:rPr>
          <w:rFonts w:ascii="Times New Roman" w:hAnsi="Times New Roman" w:cs="Times New Roman"/>
          <w:highlight w:val="yellow"/>
        </w:rPr>
      </w:pPr>
      <w:r w:rsidRPr="003170BE">
        <w:rPr>
          <w:rStyle w:val="FootnoteReference"/>
          <w:rFonts w:ascii="Times New Roman" w:hAnsi="Times New Roman" w:cs="Times New Roman"/>
        </w:rPr>
        <w:footnoteRef/>
      </w:r>
      <w:r w:rsidRPr="003170BE">
        <w:rPr>
          <w:rFonts w:ascii="Times New Roman" w:hAnsi="Times New Roman" w:cs="Times New Roman"/>
        </w:rPr>
        <w:t xml:space="preserve"> </w:t>
      </w:r>
      <w:r w:rsidR="008E4F80" w:rsidRPr="003170BE">
        <w:rPr>
          <w:rFonts w:ascii="Times New Roman" w:hAnsi="Times New Roman" w:cs="Times New Roman"/>
        </w:rPr>
        <w:t>EXC §</w:t>
      </w:r>
      <w:r w:rsidR="00D1235C" w:rsidRPr="003170BE">
        <w:rPr>
          <w:rFonts w:ascii="Times New Roman" w:hAnsi="Times New Roman" w:cs="Times New Roman"/>
        </w:rPr>
        <w:t xml:space="preserve">170-H, </w:t>
      </w:r>
      <w:r w:rsidR="00EC4E34" w:rsidRPr="003170BE">
        <w:rPr>
          <w:rFonts w:ascii="Times New Roman" w:hAnsi="Times New Roman" w:cs="Times New Roman"/>
        </w:rPr>
        <w:t xml:space="preserve">Additional collection of demographic information. </w:t>
      </w:r>
      <w:r w:rsidRPr="003170BE">
        <w:rPr>
          <w:rFonts w:ascii="Times New Roman" w:hAnsi="Times New Roman" w:cs="Times New Roman"/>
        </w:rPr>
        <w:t>The</w:t>
      </w:r>
      <w:r w:rsidR="0037793F" w:rsidRPr="003170BE">
        <w:rPr>
          <w:rFonts w:ascii="Times New Roman" w:hAnsi="Times New Roman" w:cs="Times New Roman"/>
        </w:rPr>
        <w:t xml:space="preserve"> collection would require the following</w:t>
      </w:r>
      <w:r w:rsidRPr="003170BE">
        <w:rPr>
          <w:rFonts w:ascii="Times New Roman" w:hAnsi="Times New Roman" w:cs="Times New Roman"/>
        </w:rPr>
        <w:t xml:space="preserve"> </w:t>
      </w:r>
      <w:r w:rsidR="0037793F" w:rsidRPr="003170BE">
        <w:rPr>
          <w:rFonts w:ascii="Times New Roman" w:hAnsi="Times New Roman" w:cs="Times New Roman"/>
        </w:rPr>
        <w:t>for each major North African (NA) group</w:t>
      </w:r>
      <w:r w:rsidR="000D2FF0" w:rsidRPr="003170BE">
        <w:rPr>
          <w:rFonts w:ascii="Times New Roman" w:hAnsi="Times New Roman" w:cs="Times New Roman"/>
        </w:rPr>
        <w:t xml:space="preserve">: </w:t>
      </w:r>
      <w:r w:rsidR="0037793F" w:rsidRPr="003170BE">
        <w:rPr>
          <w:rFonts w:ascii="Times New Roman" w:hAnsi="Times New Roman" w:cs="Times New Roman"/>
        </w:rPr>
        <w:t>Egyptian,</w:t>
      </w:r>
      <w:r w:rsidR="005820A4" w:rsidRPr="003170BE">
        <w:rPr>
          <w:rFonts w:ascii="Times New Roman" w:hAnsi="Times New Roman" w:cs="Times New Roman"/>
        </w:rPr>
        <w:t xml:space="preserve"> </w:t>
      </w:r>
      <w:r w:rsidR="0037793F" w:rsidRPr="003170BE">
        <w:rPr>
          <w:rFonts w:ascii="Times New Roman" w:hAnsi="Times New Roman" w:cs="Times New Roman"/>
        </w:rPr>
        <w:t>Moroccan, Algerian</w:t>
      </w:r>
      <w:r w:rsidR="0037793F" w:rsidRPr="00A16C35">
        <w:rPr>
          <w:rFonts w:ascii="Times New Roman" w:hAnsi="Times New Roman" w:cs="Times New Roman"/>
        </w:rPr>
        <w:t>, Sudanese, Tunisian, and Libyan</w:t>
      </w:r>
      <w:r w:rsidR="00711ABC" w:rsidRPr="00A16C35">
        <w:rPr>
          <w:rFonts w:ascii="Times New Roman" w:hAnsi="Times New Roman" w:cs="Times New Roman"/>
        </w:rPr>
        <w:t>. It would require the following for each Middle Easter group:</w:t>
      </w:r>
      <w:r w:rsidR="0037793F" w:rsidRPr="00A16C35">
        <w:rPr>
          <w:rFonts w:ascii="Times New Roman" w:hAnsi="Times New Roman" w:cs="Times New Roman"/>
        </w:rPr>
        <w:t xml:space="preserve"> Yemeni,</w:t>
      </w:r>
      <w:r w:rsidR="00711ABC" w:rsidRPr="00A16C35">
        <w:rPr>
          <w:rFonts w:ascii="Times New Roman" w:hAnsi="Times New Roman" w:cs="Times New Roman"/>
        </w:rPr>
        <w:t xml:space="preserve"> </w:t>
      </w:r>
      <w:r w:rsidR="0037793F" w:rsidRPr="00A16C35">
        <w:rPr>
          <w:rFonts w:ascii="Times New Roman" w:hAnsi="Times New Roman" w:cs="Times New Roman"/>
        </w:rPr>
        <w:t>Iranian, Palestinian, Iraqi, Lebanese, Israeli, Jordanian, Syrian,</w:t>
      </w:r>
      <w:r w:rsidR="00711ABC" w:rsidRPr="00A16C35">
        <w:rPr>
          <w:rFonts w:ascii="Times New Roman" w:hAnsi="Times New Roman" w:cs="Times New Roman"/>
        </w:rPr>
        <w:t xml:space="preserve"> </w:t>
      </w:r>
      <w:r w:rsidR="0037793F" w:rsidRPr="00A16C35">
        <w:rPr>
          <w:rFonts w:ascii="Times New Roman" w:hAnsi="Times New Roman" w:cs="Times New Roman"/>
        </w:rPr>
        <w:t>Armenian, and Saudi</w:t>
      </w:r>
      <w:r w:rsidR="00711ABC" w:rsidRPr="00A16C35">
        <w:rPr>
          <w:rFonts w:ascii="Times New Roman" w:hAnsi="Times New Roman" w:cs="Times New Roman"/>
        </w:rPr>
        <w:t>. Finally, the collection must include</w:t>
      </w:r>
      <w:r w:rsidR="0037793F" w:rsidRPr="00A16C35">
        <w:rPr>
          <w:rFonts w:ascii="Times New Roman" w:hAnsi="Times New Roman" w:cs="Times New Roman"/>
        </w:rPr>
        <w:t xml:space="preserve"> a category for other Middle</w:t>
      </w:r>
      <w:r w:rsidR="00711ABC" w:rsidRPr="00A16C35">
        <w:rPr>
          <w:rFonts w:ascii="Times New Roman" w:hAnsi="Times New Roman" w:cs="Times New Roman"/>
        </w:rPr>
        <w:t xml:space="preserve"> </w:t>
      </w:r>
      <w:r w:rsidR="0037793F" w:rsidRPr="00A16C35">
        <w:rPr>
          <w:rFonts w:ascii="Times New Roman" w:hAnsi="Times New Roman" w:cs="Times New Roman"/>
        </w:rPr>
        <w:t>Eastern or North African groups.</w:t>
      </w:r>
    </w:p>
  </w:footnote>
  <w:footnote w:id="9">
    <w:p w14:paraId="60A8270E" w14:textId="14E9E113" w:rsidR="00403589" w:rsidRPr="00A16C35" w:rsidRDefault="00403589">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U.S. Department of Education, “Statistical Policy Directive 15: Standards for Maintaining, Collecting, and Presenting Federal Data on Race and Ethnicity” (Jan. 15, 2025), </w:t>
      </w:r>
      <w:hyperlink r:id="rId5" w:history="1">
        <w:r w:rsidRPr="00A16C35">
          <w:rPr>
            <w:rStyle w:val="Hyperlink"/>
            <w:rFonts w:ascii="Times New Roman" w:hAnsi="Times New Roman" w:cs="Times New Roman"/>
          </w:rPr>
          <w:t>https://www.ed.gov/about/ed-overview/required-notices/spd15</w:t>
        </w:r>
      </w:hyperlink>
      <w:r w:rsidRPr="00A16C35">
        <w:rPr>
          <w:rFonts w:ascii="Times New Roman" w:hAnsi="Times New Roman" w:cs="Times New Roman"/>
        </w:rPr>
        <w:t>. The new set of minimum race/ethnicity categories will be American Indian or Alaska Native, Asian, Black or African American, Hispanic or Latino, Middle Eastern or North African, Native Hawaiian or Pacific Islander, and White.</w:t>
      </w:r>
    </w:p>
  </w:footnote>
  <w:footnote w:id="10">
    <w:p w14:paraId="06B0E467" w14:textId="0ECF527C" w:rsidR="00F259B5" w:rsidRDefault="00F259B5">
      <w:pPr>
        <w:pStyle w:val="FootnoteText"/>
      </w:pPr>
      <w:r>
        <w:rPr>
          <w:rStyle w:val="FootnoteReference"/>
        </w:rPr>
        <w:footnoteRef/>
      </w:r>
      <w:r>
        <w:t xml:space="preserve"> </w:t>
      </w:r>
      <w:r>
        <w:rPr>
          <w:rFonts w:ascii="Times New Roman" w:hAnsi="Times New Roman" w:cs="Times New Roman"/>
        </w:rPr>
        <w:t xml:space="preserve">Office of Recruitment and Diversity, “2022-2023 Central Office Affirmative Action Plans,” </w:t>
      </w:r>
      <w:r>
        <w:rPr>
          <w:rFonts w:ascii="Times New Roman" w:hAnsi="Times New Roman" w:cs="Times New Roman"/>
          <w:i/>
          <w:iCs/>
        </w:rPr>
        <w:t>available at</w:t>
      </w:r>
      <w:r w:rsidRPr="00BB318E">
        <w:rPr>
          <w:rFonts w:ascii="Times New Roman" w:hAnsi="Times New Roman" w:cs="Times New Roman"/>
        </w:rPr>
        <w:t>:</w:t>
      </w:r>
      <w:r>
        <w:rPr>
          <w:rFonts w:ascii="Times New Roman" w:hAnsi="Times New Roman" w:cs="Times New Roman"/>
        </w:rPr>
        <w:t xml:space="preserve"> </w:t>
      </w:r>
      <w:r w:rsidRPr="00C81AEF">
        <w:rPr>
          <w:rFonts w:ascii="Times New Roman" w:hAnsi="Times New Roman" w:cs="Times New Roman"/>
        </w:rPr>
        <w:t>https://www.cuny.edu/wp-content/uploads/sites/4/media-assets/2022-2023_Federal_AA-Plan_Central-Office.pdf</w:t>
      </w:r>
      <w:r>
        <w:rPr>
          <w:rFonts w:ascii="Times New Roman" w:hAnsi="Times New Roman" w:cs="Times New Roman"/>
        </w:rPr>
        <w:t>.</w:t>
      </w:r>
    </w:p>
  </w:footnote>
  <w:footnote w:id="11">
    <w:p w14:paraId="201E4C35" w14:textId="15AA1858" w:rsidR="00061DA4" w:rsidRPr="00A16C35" w:rsidRDefault="00061DA4">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008976A4">
        <w:rPr>
          <w:rFonts w:ascii="Times New Roman" w:hAnsi="Times New Roman" w:cs="Times New Roman"/>
          <w:i/>
          <w:iCs/>
        </w:rPr>
        <w:t>Id</w:t>
      </w:r>
      <w:r w:rsidR="00C2598B">
        <w:rPr>
          <w:rFonts w:ascii="Times New Roman" w:hAnsi="Times New Roman" w:cs="Times New Roman"/>
        </w:rPr>
        <w:t>.</w:t>
      </w:r>
      <w:r w:rsidR="00140043">
        <w:rPr>
          <w:rFonts w:ascii="Times New Roman" w:hAnsi="Times New Roman" w:cs="Times New Roman"/>
        </w:rPr>
        <w:t xml:space="preserve"> The categories to evaluate representation by race/ethnicity for the federal affirmative action plan were: total minorities (all groups other than White, reported as a single category), Asian (consolidates Asian, Hawaiian, and Other Pacific Islander), Black/ African American, Hispanic/Latino, White. CUNY also asks employees</w:t>
      </w:r>
      <w:r w:rsidR="00140043" w:rsidRPr="0053409C">
        <w:rPr>
          <w:rFonts w:ascii="Times New Roman" w:hAnsi="Times New Roman" w:cs="Times New Roman"/>
        </w:rPr>
        <w:t xml:space="preserve"> to self-identify Italian American</w:t>
      </w:r>
      <w:r w:rsidR="00140043">
        <w:rPr>
          <w:rFonts w:ascii="Times New Roman" w:hAnsi="Times New Roman" w:cs="Times New Roman"/>
        </w:rPr>
        <w:t xml:space="preserve"> status.</w:t>
      </w:r>
    </w:p>
  </w:footnote>
  <w:footnote w:id="12">
    <w:p w14:paraId="3BED8306" w14:textId="75351D31" w:rsidR="008A59E8" w:rsidRPr="00A16C35" w:rsidRDefault="008A59E8" w:rsidP="008A59E8">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U.S. Census Bureau, </w:t>
      </w:r>
      <w:r w:rsidR="00D255E6" w:rsidRPr="00A16C35">
        <w:rPr>
          <w:rFonts w:ascii="Times New Roman" w:hAnsi="Times New Roman" w:cs="Times New Roman"/>
        </w:rPr>
        <w:t>“</w:t>
      </w:r>
      <w:r w:rsidRPr="00A16C35">
        <w:rPr>
          <w:rFonts w:ascii="Times New Roman" w:hAnsi="Times New Roman" w:cs="Times New Roman"/>
        </w:rPr>
        <w:t>Quick Facts</w:t>
      </w:r>
      <w:r w:rsidR="00D255E6" w:rsidRPr="00A16C35">
        <w:rPr>
          <w:rFonts w:ascii="Times New Roman" w:hAnsi="Times New Roman" w:cs="Times New Roman"/>
        </w:rPr>
        <w:t>,” available at</w:t>
      </w:r>
      <w:r w:rsidRPr="00A16C35">
        <w:rPr>
          <w:rFonts w:ascii="Times New Roman" w:hAnsi="Times New Roman" w:cs="Times New Roman"/>
        </w:rPr>
        <w:t xml:space="preserve"> </w:t>
      </w:r>
      <w:hyperlink r:id="rId6" w:history="1">
        <w:r w:rsidR="00D255E6" w:rsidRPr="00A16C35">
          <w:rPr>
            <w:rStyle w:val="Hyperlink"/>
            <w:rFonts w:ascii="Times New Roman" w:hAnsi="Times New Roman" w:cs="Times New Roman"/>
          </w:rPr>
          <w:t>https://www.census.gov/quickfacts/fact/table/newyorkcitynewyork/PST045224</w:t>
        </w:r>
      </w:hyperlink>
      <w:r w:rsidR="00D255E6" w:rsidRPr="00A16C35">
        <w:rPr>
          <w:rFonts w:ascii="Times New Roman" w:hAnsi="Times New Roman" w:cs="Times New Roman"/>
        </w:rPr>
        <w:t xml:space="preserve"> </w:t>
      </w:r>
      <w:r w:rsidRPr="00A16C35">
        <w:rPr>
          <w:rFonts w:ascii="Times New Roman" w:hAnsi="Times New Roman" w:cs="Times New Roman"/>
        </w:rPr>
        <w:t>(</w:t>
      </w:r>
      <w:r w:rsidR="00D255E6" w:rsidRPr="00A16C35">
        <w:rPr>
          <w:rFonts w:ascii="Times New Roman" w:hAnsi="Times New Roman" w:cs="Times New Roman"/>
        </w:rPr>
        <w:t xml:space="preserve">last </w:t>
      </w:r>
      <w:r w:rsidR="005B7FBE" w:rsidRPr="00A16C35">
        <w:rPr>
          <w:rFonts w:ascii="Times New Roman" w:hAnsi="Times New Roman" w:cs="Times New Roman"/>
        </w:rPr>
        <w:t>visited May 21, 2026</w:t>
      </w:r>
      <w:r w:rsidRPr="00A16C35">
        <w:rPr>
          <w:rFonts w:ascii="Times New Roman" w:hAnsi="Times New Roman" w:cs="Times New Roman"/>
        </w:rPr>
        <w:t xml:space="preserve">). </w:t>
      </w:r>
    </w:p>
  </w:footnote>
  <w:footnote w:id="13">
    <w:p w14:paraId="21E8F2FB" w14:textId="696B411E" w:rsidR="00E0315C" w:rsidRPr="00A16C35" w:rsidRDefault="00AA09B7">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CUNY</w:t>
      </w:r>
      <w:r w:rsidR="00E0315C" w:rsidRPr="00A16C35">
        <w:rPr>
          <w:rFonts w:ascii="Times New Roman" w:hAnsi="Times New Roman" w:cs="Times New Roman"/>
        </w:rPr>
        <w:t xml:space="preserve"> Office of Applied Research, Evaluation, and Data Analytics, “Fall 2025 Enrollment, Headcount,” </w:t>
      </w:r>
      <w:r w:rsidR="00E0315C" w:rsidRPr="00A16C35">
        <w:rPr>
          <w:rFonts w:ascii="Times New Roman" w:hAnsi="Times New Roman" w:cs="Times New Roman"/>
          <w:i/>
          <w:iCs/>
        </w:rPr>
        <w:t>Student Data Book</w:t>
      </w:r>
      <w:r w:rsidR="00E0315C" w:rsidRPr="00A16C35">
        <w:rPr>
          <w:rFonts w:ascii="Times New Roman" w:hAnsi="Times New Roman" w:cs="Times New Roman"/>
        </w:rPr>
        <w:t xml:space="preserve">, available at </w:t>
      </w:r>
      <w:hyperlink r:id="rId7" w:history="1">
        <w:r w:rsidR="00E0315C" w:rsidRPr="00A16C35">
          <w:rPr>
            <w:rStyle w:val="Hyperlink"/>
            <w:rFonts w:ascii="Times New Roman" w:hAnsi="Times New Roman" w:cs="Times New Roman"/>
          </w:rPr>
          <w:t>https://insights.cuny.edu/t/CUNYGuest/views/StudentDataBook/Enrollment?%3Aembed=y&amp;%3AisGuestRedirectFromVizportal=y</w:t>
        </w:r>
      </w:hyperlink>
      <w:r w:rsidR="00E0315C" w:rsidRPr="00A16C35">
        <w:rPr>
          <w:rFonts w:ascii="Times New Roman" w:hAnsi="Times New Roman" w:cs="Times New Roman"/>
        </w:rPr>
        <w:t xml:space="preserve"> (last visited May 21, 2026).</w:t>
      </w:r>
    </w:p>
  </w:footnote>
  <w:footnote w:id="14">
    <w:p w14:paraId="7F14D3D9" w14:textId="24260B50" w:rsidR="00DA6259" w:rsidRPr="00A16C35" w:rsidRDefault="00DA6259" w:rsidP="00DA6259">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r w:rsidRPr="00A16C35">
        <w:rPr>
          <w:rFonts w:ascii="Times New Roman" w:hAnsi="Times New Roman" w:cs="Times New Roman"/>
        </w:rPr>
        <w:t>.</w:t>
      </w:r>
    </w:p>
  </w:footnote>
  <w:footnote w:id="15">
    <w:p w14:paraId="54BCBE33" w14:textId="3A4D15AF" w:rsidR="007D28A4" w:rsidRPr="00A16C35" w:rsidRDefault="007D28A4" w:rsidP="007D28A4">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r w:rsidRPr="00A16C35">
        <w:rPr>
          <w:rFonts w:ascii="Times New Roman" w:hAnsi="Times New Roman" w:cs="Times New Roman"/>
        </w:rPr>
        <w:t>.</w:t>
      </w:r>
      <w:r w:rsidR="002600B2" w:rsidRPr="00A16C35">
        <w:rPr>
          <w:rFonts w:ascii="Times New Roman" w:hAnsi="Times New Roman" w:cs="Times New Roman"/>
        </w:rPr>
        <w:t xml:space="preserve">: </w:t>
      </w:r>
    </w:p>
  </w:footnote>
  <w:footnote w:id="16">
    <w:p w14:paraId="5B7EBCFE" w14:textId="2674BA43" w:rsidR="00C13D96" w:rsidRPr="00A16C35" w:rsidRDefault="00C13D96">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CUNY Office of Applied Research, Evaluation, and Data Analytics, </w:t>
      </w:r>
      <w:r w:rsidRPr="00A16C35">
        <w:rPr>
          <w:rFonts w:ascii="Times New Roman" w:hAnsi="Times New Roman" w:cs="Times New Roman"/>
          <w:i/>
          <w:iCs/>
        </w:rPr>
        <w:t>supra</w:t>
      </w:r>
      <w:r w:rsidRPr="00A16C35">
        <w:rPr>
          <w:rFonts w:ascii="Times New Roman" w:hAnsi="Times New Roman" w:cs="Times New Roman"/>
        </w:rPr>
        <w:t>.</w:t>
      </w:r>
    </w:p>
  </w:footnote>
  <w:footnote w:id="17">
    <w:p w14:paraId="464A3841" w14:textId="7CEB7092" w:rsidR="0061473A" w:rsidRPr="00A16C35" w:rsidRDefault="002600B2">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Michael Dorsch, “CUNY Sociodemographic Map of New York City: Part I—Race and Ethnicity,” Futures Initiative, The Graduate Center, CUNY (February 10, 2015), available at </w:t>
      </w:r>
      <w:hyperlink r:id="rId8" w:history="1">
        <w:r w:rsidR="0061473A" w:rsidRPr="00A16C35">
          <w:rPr>
            <w:rStyle w:val="Hyperlink"/>
            <w:rFonts w:ascii="Times New Roman" w:hAnsi="Times New Roman" w:cs="Times New Roman"/>
          </w:rPr>
          <w:t>https://futuresinitiative.org/2015/02/10/cuny-sociodemographics-map-of-new-york-city-part-i-race-and-ethnicity/</w:t>
        </w:r>
      </w:hyperlink>
      <w:r w:rsidR="0061473A" w:rsidRPr="00A16C35">
        <w:rPr>
          <w:rFonts w:ascii="Times New Roman" w:hAnsi="Times New Roman" w:cs="Times New Roman"/>
        </w:rPr>
        <w:t xml:space="preserve"> (last visited May 21, 2026).</w:t>
      </w:r>
    </w:p>
  </w:footnote>
  <w:footnote w:id="18">
    <w:p w14:paraId="6B2BCE8C" w14:textId="4936726B" w:rsidR="008A59E8" w:rsidRPr="00A16C35" w:rsidRDefault="008A59E8" w:rsidP="008A59E8">
      <w:pPr>
        <w:pStyle w:val="FootnoteText"/>
        <w:rPr>
          <w:rFonts w:ascii="Times New Roman" w:hAnsi="Times New Roman" w:cs="Times New Roman"/>
        </w:rPr>
      </w:pPr>
      <w:r w:rsidRPr="00A16C35">
        <w:rPr>
          <w:rStyle w:val="FootnoteReference"/>
          <w:rFonts w:ascii="Times New Roman" w:hAnsi="Times New Roman" w:cs="Times New Roman"/>
        </w:rPr>
        <w:footnoteRef/>
      </w:r>
      <w:r w:rsidR="004D1D1E" w:rsidRPr="00A16C35">
        <w:rPr>
          <w:rFonts w:ascii="Times New Roman" w:hAnsi="Times New Roman" w:cs="Times New Roman"/>
          <w:i/>
          <w:iCs/>
        </w:rPr>
        <w:t xml:space="preserve"> </w:t>
      </w:r>
      <w:r w:rsidR="0061473A" w:rsidRPr="00A16C35">
        <w:rPr>
          <w:rFonts w:ascii="Times New Roman" w:hAnsi="Times New Roman" w:cs="Times New Roman"/>
        </w:rPr>
        <w:t xml:space="preserve">CUNY Office of Applied Research, Evaluation, and Data Analytics, </w:t>
      </w:r>
      <w:r w:rsidR="0061473A" w:rsidRPr="00A16C35">
        <w:rPr>
          <w:rFonts w:ascii="Times New Roman" w:hAnsi="Times New Roman" w:cs="Times New Roman"/>
          <w:i/>
          <w:iCs/>
        </w:rPr>
        <w:t>supra</w:t>
      </w:r>
      <w:r w:rsidR="0061473A" w:rsidRPr="00A16C35">
        <w:rPr>
          <w:rFonts w:ascii="Times New Roman" w:hAnsi="Times New Roman" w:cs="Times New Roman"/>
        </w:rPr>
        <w:t>.</w:t>
      </w:r>
    </w:p>
  </w:footnote>
  <w:footnote w:id="19">
    <w:p w14:paraId="2C193478" w14:textId="6B1810DD" w:rsidR="008124F6" w:rsidRPr="00A16C35" w:rsidRDefault="008124F6">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Jinann Bitar, Gabriel Montague, and Lauren Ilano, </w:t>
      </w:r>
      <w:r w:rsidRPr="00A16C35">
        <w:rPr>
          <w:rFonts w:ascii="Times New Roman" w:hAnsi="Times New Roman" w:cs="Times New Roman"/>
          <w:i/>
          <w:iCs/>
        </w:rPr>
        <w:t>Faculty Diversity and Student Success Go Hand in Hand, So Why Are University Faculties So White?</w:t>
      </w:r>
      <w:r w:rsidRPr="00A16C35">
        <w:rPr>
          <w:rFonts w:ascii="Times New Roman" w:hAnsi="Times New Roman" w:cs="Times New Roman"/>
        </w:rPr>
        <w:t xml:space="preserve">, The Education Trust (2020), available at </w:t>
      </w:r>
      <w:hyperlink r:id="rId9" w:history="1">
        <w:r w:rsidRPr="00A16C35">
          <w:rPr>
            <w:rStyle w:val="Hyperlink"/>
            <w:rFonts w:ascii="Times New Roman" w:hAnsi="Times New Roman" w:cs="Times New Roman"/>
          </w:rPr>
          <w:t>https://www.luminafoundation.org/wp-content/uploads/2023/02/Faculty.Diversity.and_.Student.Success.pdf</w:t>
        </w:r>
      </w:hyperlink>
      <w:r w:rsidRPr="00A16C35">
        <w:rPr>
          <w:rFonts w:ascii="Times New Roman" w:hAnsi="Times New Roman" w:cs="Times New Roman"/>
        </w:rPr>
        <w:t xml:space="preserve"> (last visited May 22, 2026).</w:t>
      </w:r>
    </w:p>
  </w:footnote>
  <w:footnote w:id="20">
    <w:p w14:paraId="09B5A9A5" w14:textId="6F6A5D6B" w:rsidR="003C428A" w:rsidRPr="00A16C35" w:rsidRDefault="003C428A">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r w:rsidRPr="00A16C35">
        <w:rPr>
          <w:rFonts w:ascii="Times New Roman" w:hAnsi="Times New Roman" w:cs="Times New Roman"/>
        </w:rPr>
        <w:t>.</w:t>
      </w:r>
    </w:p>
  </w:footnote>
  <w:footnote w:id="21">
    <w:p w14:paraId="049B620A" w14:textId="2F6B3832" w:rsidR="003C428A" w:rsidRPr="00A16C35" w:rsidRDefault="003C428A">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22">
    <w:p w14:paraId="1014F53D" w14:textId="742B003E" w:rsidR="00C52D22" w:rsidRPr="00A16C35" w:rsidRDefault="00C52D22">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23">
    <w:p w14:paraId="75AD45DA" w14:textId="7CA8A5BF" w:rsidR="00C80D28" w:rsidRPr="00A16C35" w:rsidRDefault="00C80D28">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University Human Resources and Labor Relations, </w:t>
      </w:r>
      <w:r w:rsidRPr="00A16C35">
        <w:rPr>
          <w:rFonts w:ascii="Times New Roman" w:hAnsi="Times New Roman" w:cs="Times New Roman"/>
          <w:i/>
          <w:iCs/>
        </w:rPr>
        <w:t>CUNY Workforce Demographics by College, Ethnicity and Gender, Fall 2025, Instructional and Classified Staff</w:t>
      </w:r>
      <w:r w:rsidRPr="00A16C35">
        <w:rPr>
          <w:rFonts w:ascii="Times New Roman" w:hAnsi="Times New Roman" w:cs="Times New Roman"/>
        </w:rPr>
        <w:t xml:space="preserve">, CUNY (2025), available at </w:t>
      </w:r>
      <w:hyperlink r:id="rId10" w:history="1">
        <w:r w:rsidRPr="00A16C35">
          <w:rPr>
            <w:rStyle w:val="Hyperlink"/>
            <w:rFonts w:ascii="Times New Roman" w:hAnsi="Times New Roman" w:cs="Times New Roman"/>
          </w:rPr>
          <w:t>https://www.cuny.edu/wp-content/uploads/sites/4/media-assets/Fall-2025-CUNY-Workforce-Demographics.pdf</w:t>
        </w:r>
      </w:hyperlink>
      <w:r w:rsidRPr="00A16C35">
        <w:rPr>
          <w:rFonts w:ascii="Times New Roman" w:hAnsi="Times New Roman" w:cs="Times New Roman"/>
        </w:rPr>
        <w:t xml:space="preserve"> (last visited June 5, 2026).</w:t>
      </w:r>
    </w:p>
  </w:footnote>
  <w:footnote w:id="24">
    <w:p w14:paraId="47A9BB65" w14:textId="0466AE40" w:rsidR="006935B1" w:rsidRPr="00A16C35" w:rsidRDefault="006935B1">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00C80D28" w:rsidRPr="00A16C35">
        <w:rPr>
          <w:rFonts w:ascii="Times New Roman" w:hAnsi="Times New Roman" w:cs="Times New Roman"/>
          <w:i/>
          <w:iCs/>
        </w:rPr>
        <w:t>Id.</w:t>
      </w:r>
    </w:p>
  </w:footnote>
  <w:footnote w:id="25">
    <w:p w14:paraId="6A500C22" w14:textId="1CB208F2" w:rsidR="00A51E0C" w:rsidRPr="00A16C35" w:rsidRDefault="00A51E0C">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00472E9F" w:rsidRPr="00A16C35">
        <w:rPr>
          <w:rFonts w:ascii="Times New Roman" w:hAnsi="Times New Roman" w:cs="Times New Roman"/>
          <w:i/>
          <w:iCs/>
        </w:rPr>
        <w:t>Id.</w:t>
      </w:r>
    </w:p>
  </w:footnote>
  <w:footnote w:id="26">
    <w:p w14:paraId="58B7B422" w14:textId="470460E5" w:rsidR="00A70D32" w:rsidRPr="00A16C35" w:rsidRDefault="00A70D32">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27">
    <w:p w14:paraId="147DA0CA" w14:textId="0E05FB26" w:rsidR="00A70D32" w:rsidRPr="00A16C35" w:rsidRDefault="00A70D32">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28">
    <w:p w14:paraId="503C008E" w14:textId="77777777" w:rsidR="00652F06" w:rsidRPr="00A16C35" w:rsidRDefault="00652F06" w:rsidP="00652F06">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29">
    <w:p w14:paraId="28EE3342" w14:textId="77777777" w:rsidR="00652F06" w:rsidRPr="00A16C35" w:rsidRDefault="00652F06" w:rsidP="00652F06">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30">
    <w:p w14:paraId="3A2A5251" w14:textId="77777777" w:rsidR="0068698B" w:rsidRPr="00A16C35" w:rsidRDefault="0068698B" w:rsidP="0068698B">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31">
    <w:p w14:paraId="0F237BDA" w14:textId="003DE05D" w:rsidR="004B3E9F" w:rsidRPr="00A16C35" w:rsidRDefault="004B3E9F" w:rsidP="004B3E9F">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00391DF0" w:rsidRPr="00A16C35">
        <w:rPr>
          <w:rFonts w:ascii="Times New Roman" w:hAnsi="Times New Roman" w:cs="Times New Roman"/>
          <w:i/>
          <w:iCs/>
        </w:rPr>
        <w:t>Id.</w:t>
      </w:r>
    </w:p>
  </w:footnote>
  <w:footnote w:id="32">
    <w:p w14:paraId="5F531F94" w14:textId="77777777" w:rsidR="004B3E9F" w:rsidRPr="00A16C35" w:rsidRDefault="004B3E9F" w:rsidP="004B3E9F">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33">
    <w:p w14:paraId="31792419" w14:textId="0932C81F" w:rsidR="00EA2C52" w:rsidRPr="00A16C35" w:rsidRDefault="00EA2C52">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34">
    <w:p w14:paraId="7E7DC06B" w14:textId="77777777" w:rsidR="004B3E9F" w:rsidRPr="00A16C35" w:rsidRDefault="004B3E9F" w:rsidP="004B3E9F">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35">
    <w:p w14:paraId="5C7C225A" w14:textId="1119DB58" w:rsidR="00537AD4" w:rsidRPr="00A16C35" w:rsidRDefault="00537AD4">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 w:id="36">
    <w:p w14:paraId="3FE921A6" w14:textId="1B1EFDA9" w:rsidR="008A59E8" w:rsidRPr="00A16C35" w:rsidRDefault="008A59E8" w:rsidP="008A59E8">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00635678" w:rsidRPr="00A16C35">
        <w:rPr>
          <w:rFonts w:ascii="Times New Roman" w:hAnsi="Times New Roman" w:cs="Times New Roman"/>
          <w:i/>
          <w:iCs/>
        </w:rPr>
        <w:t>Id.</w:t>
      </w:r>
    </w:p>
  </w:footnote>
  <w:footnote w:id="37">
    <w:p w14:paraId="421FD7DD" w14:textId="027B6A5D" w:rsidR="009F54FB" w:rsidRPr="00A16C35" w:rsidRDefault="009F54FB">
      <w:pPr>
        <w:pStyle w:val="FootnoteText"/>
        <w:rPr>
          <w:rFonts w:ascii="Times New Roman" w:hAnsi="Times New Roman" w:cs="Times New Roman"/>
        </w:rPr>
      </w:pPr>
      <w:r w:rsidRPr="00A16C35">
        <w:rPr>
          <w:rStyle w:val="FootnoteReference"/>
          <w:rFonts w:ascii="Times New Roman" w:hAnsi="Times New Roman" w:cs="Times New Roman"/>
        </w:rPr>
        <w:footnoteRef/>
      </w:r>
      <w:r w:rsidRPr="00A16C35">
        <w:rPr>
          <w:rFonts w:ascii="Times New Roman" w:hAnsi="Times New Roman" w:cs="Times New Roman"/>
        </w:rPr>
        <w:t xml:space="preserve"> </w:t>
      </w:r>
      <w:r w:rsidRPr="00A16C35">
        <w:rPr>
          <w:rFonts w:ascii="Times New Roman" w:hAnsi="Times New Roman" w:cs="Times New Roman"/>
          <w:i/>
          <w:iCs/>
        </w:rPr>
        <w:t>Id.</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EB6"/>
    <w:multiLevelType w:val="hybridMultilevel"/>
    <w:tmpl w:val="47AE6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261364"/>
    <w:multiLevelType w:val="hybridMultilevel"/>
    <w:tmpl w:val="3C32C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055E3"/>
    <w:multiLevelType w:val="hybridMultilevel"/>
    <w:tmpl w:val="354E5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4A4557"/>
    <w:multiLevelType w:val="hybridMultilevel"/>
    <w:tmpl w:val="B8C4B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A1DA5"/>
    <w:multiLevelType w:val="hybridMultilevel"/>
    <w:tmpl w:val="E85CB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713E76"/>
    <w:multiLevelType w:val="multilevel"/>
    <w:tmpl w:val="000E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C448AB"/>
    <w:multiLevelType w:val="multilevel"/>
    <w:tmpl w:val="F3E6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BE5E36"/>
    <w:multiLevelType w:val="hybridMultilevel"/>
    <w:tmpl w:val="0A1AE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3485B70"/>
    <w:multiLevelType w:val="hybridMultilevel"/>
    <w:tmpl w:val="25CED50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7A3B7151"/>
    <w:multiLevelType w:val="multilevel"/>
    <w:tmpl w:val="FEC0A408"/>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num w:numId="1" w16cid:durableId="1567758686">
    <w:abstractNumId w:val="5"/>
    <w:lvlOverride w:ilvl="0">
      <w:lvl w:ilvl="0">
        <w:numFmt w:val="bullet"/>
        <w:lvlText w:val=""/>
        <w:lvlJc w:val="left"/>
        <w:pPr>
          <w:tabs>
            <w:tab w:val="num" w:pos="1800"/>
          </w:tabs>
          <w:ind w:left="1800" w:hanging="360"/>
        </w:pPr>
        <w:rPr>
          <w:rFonts w:ascii="Wingdings" w:hAnsi="Wingdings" w:hint="default"/>
          <w:sz w:val="20"/>
        </w:rPr>
      </w:lvl>
    </w:lvlOverride>
  </w:num>
  <w:num w:numId="2" w16cid:durableId="1660960917">
    <w:abstractNumId w:val="9"/>
  </w:num>
  <w:num w:numId="3" w16cid:durableId="1486046379">
    <w:abstractNumId w:val="4"/>
  </w:num>
  <w:num w:numId="4" w16cid:durableId="435637843">
    <w:abstractNumId w:val="3"/>
  </w:num>
  <w:num w:numId="5" w16cid:durableId="2077046380">
    <w:abstractNumId w:val="1"/>
  </w:num>
  <w:num w:numId="6" w16cid:durableId="2063598418">
    <w:abstractNumId w:val="0"/>
  </w:num>
  <w:num w:numId="7" w16cid:durableId="488057434">
    <w:abstractNumId w:val="7"/>
  </w:num>
  <w:num w:numId="8" w16cid:durableId="810247495">
    <w:abstractNumId w:val="2"/>
  </w:num>
  <w:num w:numId="9" w16cid:durableId="481972712">
    <w:abstractNumId w:val="8"/>
  </w:num>
  <w:num w:numId="10" w16cid:durableId="149267416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936"/>
    <w:rsid w:val="0000069A"/>
    <w:rsid w:val="00000D83"/>
    <w:rsid w:val="00001320"/>
    <w:rsid w:val="0000142B"/>
    <w:rsid w:val="00001AA2"/>
    <w:rsid w:val="000024C4"/>
    <w:rsid w:val="000035E7"/>
    <w:rsid w:val="00003DB4"/>
    <w:rsid w:val="00003E29"/>
    <w:rsid w:val="000044BC"/>
    <w:rsid w:val="0000486C"/>
    <w:rsid w:val="000050E0"/>
    <w:rsid w:val="00005755"/>
    <w:rsid w:val="00005C9C"/>
    <w:rsid w:val="000067EA"/>
    <w:rsid w:val="0000AE94"/>
    <w:rsid w:val="0001222F"/>
    <w:rsid w:val="00013390"/>
    <w:rsid w:val="00014DBC"/>
    <w:rsid w:val="00017F73"/>
    <w:rsid w:val="00020E6B"/>
    <w:rsid w:val="00020ED8"/>
    <w:rsid w:val="0002154C"/>
    <w:rsid w:val="00021A7E"/>
    <w:rsid w:val="00022AD4"/>
    <w:rsid w:val="00022FD8"/>
    <w:rsid w:val="00023BE9"/>
    <w:rsid w:val="00024CC1"/>
    <w:rsid w:val="00025DDB"/>
    <w:rsid w:val="00025F71"/>
    <w:rsid w:val="00027308"/>
    <w:rsid w:val="00027689"/>
    <w:rsid w:val="00027FC3"/>
    <w:rsid w:val="000302A6"/>
    <w:rsid w:val="00030993"/>
    <w:rsid w:val="00030C16"/>
    <w:rsid w:val="00030F1B"/>
    <w:rsid w:val="00032EE3"/>
    <w:rsid w:val="000352BE"/>
    <w:rsid w:val="00036143"/>
    <w:rsid w:val="000361D7"/>
    <w:rsid w:val="000361E2"/>
    <w:rsid w:val="00037E2B"/>
    <w:rsid w:val="00040272"/>
    <w:rsid w:val="0004032F"/>
    <w:rsid w:val="000406EF"/>
    <w:rsid w:val="000406F9"/>
    <w:rsid w:val="0004277D"/>
    <w:rsid w:val="00042ED3"/>
    <w:rsid w:val="000448AD"/>
    <w:rsid w:val="000458B7"/>
    <w:rsid w:val="00045C6B"/>
    <w:rsid w:val="00046234"/>
    <w:rsid w:val="000466DF"/>
    <w:rsid w:val="00047458"/>
    <w:rsid w:val="000512BF"/>
    <w:rsid w:val="00051332"/>
    <w:rsid w:val="00051DB2"/>
    <w:rsid w:val="0005228B"/>
    <w:rsid w:val="00052715"/>
    <w:rsid w:val="000528C5"/>
    <w:rsid w:val="00052EBD"/>
    <w:rsid w:val="000551E7"/>
    <w:rsid w:val="00055C13"/>
    <w:rsid w:val="000560B0"/>
    <w:rsid w:val="000561C0"/>
    <w:rsid w:val="000562D3"/>
    <w:rsid w:val="0005C395"/>
    <w:rsid w:val="000602BB"/>
    <w:rsid w:val="000608A3"/>
    <w:rsid w:val="00060B3F"/>
    <w:rsid w:val="00060B5F"/>
    <w:rsid w:val="00061021"/>
    <w:rsid w:val="000618C0"/>
    <w:rsid w:val="0006192C"/>
    <w:rsid w:val="00061DA4"/>
    <w:rsid w:val="00062271"/>
    <w:rsid w:val="000624CB"/>
    <w:rsid w:val="00064676"/>
    <w:rsid w:val="000649CD"/>
    <w:rsid w:val="000651C8"/>
    <w:rsid w:val="00066229"/>
    <w:rsid w:val="000666C7"/>
    <w:rsid w:val="00066996"/>
    <w:rsid w:val="00066FD7"/>
    <w:rsid w:val="0006724D"/>
    <w:rsid w:val="0007020C"/>
    <w:rsid w:val="00070278"/>
    <w:rsid w:val="00070632"/>
    <w:rsid w:val="00070CF1"/>
    <w:rsid w:val="000711A4"/>
    <w:rsid w:val="00071F50"/>
    <w:rsid w:val="00071FB9"/>
    <w:rsid w:val="000721FC"/>
    <w:rsid w:val="00072FDE"/>
    <w:rsid w:val="00074E04"/>
    <w:rsid w:val="00076873"/>
    <w:rsid w:val="0007695F"/>
    <w:rsid w:val="0007791D"/>
    <w:rsid w:val="00077B88"/>
    <w:rsid w:val="00080FE8"/>
    <w:rsid w:val="0008104F"/>
    <w:rsid w:val="00081823"/>
    <w:rsid w:val="00081C5C"/>
    <w:rsid w:val="000835D4"/>
    <w:rsid w:val="00085C96"/>
    <w:rsid w:val="00085CAC"/>
    <w:rsid w:val="00085E37"/>
    <w:rsid w:val="0008697B"/>
    <w:rsid w:val="00087588"/>
    <w:rsid w:val="00087DAC"/>
    <w:rsid w:val="000908E8"/>
    <w:rsid w:val="00092C4C"/>
    <w:rsid w:val="0009390C"/>
    <w:rsid w:val="000954B4"/>
    <w:rsid w:val="00096E40"/>
    <w:rsid w:val="0009719E"/>
    <w:rsid w:val="00097D8A"/>
    <w:rsid w:val="00097DF7"/>
    <w:rsid w:val="000A01A9"/>
    <w:rsid w:val="000A02C3"/>
    <w:rsid w:val="000A12BF"/>
    <w:rsid w:val="000A148B"/>
    <w:rsid w:val="000A16EA"/>
    <w:rsid w:val="000A2FBB"/>
    <w:rsid w:val="000A301D"/>
    <w:rsid w:val="000A3489"/>
    <w:rsid w:val="000A6124"/>
    <w:rsid w:val="000B11BB"/>
    <w:rsid w:val="000B1271"/>
    <w:rsid w:val="000B166E"/>
    <w:rsid w:val="000B2CFF"/>
    <w:rsid w:val="000B2D06"/>
    <w:rsid w:val="000B352F"/>
    <w:rsid w:val="000B6DBE"/>
    <w:rsid w:val="000C00FA"/>
    <w:rsid w:val="000C0110"/>
    <w:rsid w:val="000C0484"/>
    <w:rsid w:val="000C1655"/>
    <w:rsid w:val="000C1F46"/>
    <w:rsid w:val="000C23C4"/>
    <w:rsid w:val="000C298B"/>
    <w:rsid w:val="000C302E"/>
    <w:rsid w:val="000C3724"/>
    <w:rsid w:val="000C3FF6"/>
    <w:rsid w:val="000C4B40"/>
    <w:rsid w:val="000C530F"/>
    <w:rsid w:val="000C65E0"/>
    <w:rsid w:val="000C7CEF"/>
    <w:rsid w:val="000C7E0F"/>
    <w:rsid w:val="000D0AC0"/>
    <w:rsid w:val="000D2863"/>
    <w:rsid w:val="000D2FF0"/>
    <w:rsid w:val="000D4397"/>
    <w:rsid w:val="000D43E0"/>
    <w:rsid w:val="000D450E"/>
    <w:rsid w:val="000D4A48"/>
    <w:rsid w:val="000D4B07"/>
    <w:rsid w:val="000D4D3A"/>
    <w:rsid w:val="000D5097"/>
    <w:rsid w:val="000D536E"/>
    <w:rsid w:val="000D61EF"/>
    <w:rsid w:val="000E098E"/>
    <w:rsid w:val="000E1661"/>
    <w:rsid w:val="000E1F49"/>
    <w:rsid w:val="000E2103"/>
    <w:rsid w:val="000E23B3"/>
    <w:rsid w:val="000E2E96"/>
    <w:rsid w:val="000E3939"/>
    <w:rsid w:val="000E4298"/>
    <w:rsid w:val="000E56E4"/>
    <w:rsid w:val="000E6E47"/>
    <w:rsid w:val="000E7309"/>
    <w:rsid w:val="000E75BA"/>
    <w:rsid w:val="000E7F0B"/>
    <w:rsid w:val="000F14BD"/>
    <w:rsid w:val="000F1ACE"/>
    <w:rsid w:val="000F2084"/>
    <w:rsid w:val="000F31CA"/>
    <w:rsid w:val="000F3C22"/>
    <w:rsid w:val="000F439E"/>
    <w:rsid w:val="000F51B7"/>
    <w:rsid w:val="000F538B"/>
    <w:rsid w:val="000F58DD"/>
    <w:rsid w:val="000F5C80"/>
    <w:rsid w:val="000F5F3A"/>
    <w:rsid w:val="000F739C"/>
    <w:rsid w:val="000F7465"/>
    <w:rsid w:val="00100EBD"/>
    <w:rsid w:val="0010183E"/>
    <w:rsid w:val="00101CCE"/>
    <w:rsid w:val="00101EA2"/>
    <w:rsid w:val="00101EF0"/>
    <w:rsid w:val="001031BF"/>
    <w:rsid w:val="0010338E"/>
    <w:rsid w:val="0010423F"/>
    <w:rsid w:val="00104680"/>
    <w:rsid w:val="001063B3"/>
    <w:rsid w:val="00107811"/>
    <w:rsid w:val="00107989"/>
    <w:rsid w:val="001118AE"/>
    <w:rsid w:val="00111D8C"/>
    <w:rsid w:val="00112722"/>
    <w:rsid w:val="00112B94"/>
    <w:rsid w:val="0011312E"/>
    <w:rsid w:val="001132DA"/>
    <w:rsid w:val="00115456"/>
    <w:rsid w:val="001156D1"/>
    <w:rsid w:val="001168BE"/>
    <w:rsid w:val="00117B15"/>
    <w:rsid w:val="0011FF37"/>
    <w:rsid w:val="00121505"/>
    <w:rsid w:val="00121508"/>
    <w:rsid w:val="00121B68"/>
    <w:rsid w:val="00121C64"/>
    <w:rsid w:val="0012211C"/>
    <w:rsid w:val="0012220F"/>
    <w:rsid w:val="0012249A"/>
    <w:rsid w:val="00123DD7"/>
    <w:rsid w:val="001254C7"/>
    <w:rsid w:val="00125632"/>
    <w:rsid w:val="00126524"/>
    <w:rsid w:val="001269D6"/>
    <w:rsid w:val="00130992"/>
    <w:rsid w:val="00131216"/>
    <w:rsid w:val="00133C03"/>
    <w:rsid w:val="00134791"/>
    <w:rsid w:val="00134804"/>
    <w:rsid w:val="001365FB"/>
    <w:rsid w:val="00136A72"/>
    <w:rsid w:val="00136B24"/>
    <w:rsid w:val="00136C4D"/>
    <w:rsid w:val="00137318"/>
    <w:rsid w:val="0014000B"/>
    <w:rsid w:val="00140043"/>
    <w:rsid w:val="0014041D"/>
    <w:rsid w:val="00141204"/>
    <w:rsid w:val="00141313"/>
    <w:rsid w:val="00141817"/>
    <w:rsid w:val="00142371"/>
    <w:rsid w:val="001427B0"/>
    <w:rsid w:val="00143272"/>
    <w:rsid w:val="00143CE2"/>
    <w:rsid w:val="00144D43"/>
    <w:rsid w:val="00145DA1"/>
    <w:rsid w:val="00150656"/>
    <w:rsid w:val="00151013"/>
    <w:rsid w:val="00152460"/>
    <w:rsid w:val="00153F1F"/>
    <w:rsid w:val="00155FA3"/>
    <w:rsid w:val="0015768C"/>
    <w:rsid w:val="00160501"/>
    <w:rsid w:val="0016086D"/>
    <w:rsid w:val="00161D8A"/>
    <w:rsid w:val="00162E69"/>
    <w:rsid w:val="00163C4B"/>
    <w:rsid w:val="00164A5E"/>
    <w:rsid w:val="0016505F"/>
    <w:rsid w:val="00165C67"/>
    <w:rsid w:val="00166310"/>
    <w:rsid w:val="0016705D"/>
    <w:rsid w:val="001709B2"/>
    <w:rsid w:val="00170FD2"/>
    <w:rsid w:val="00171054"/>
    <w:rsid w:val="001723D1"/>
    <w:rsid w:val="001725C4"/>
    <w:rsid w:val="00172A62"/>
    <w:rsid w:val="00172D30"/>
    <w:rsid w:val="00174B03"/>
    <w:rsid w:val="00175106"/>
    <w:rsid w:val="0017586C"/>
    <w:rsid w:val="00175B51"/>
    <w:rsid w:val="00175E8E"/>
    <w:rsid w:val="001767AE"/>
    <w:rsid w:val="001770C3"/>
    <w:rsid w:val="0017769C"/>
    <w:rsid w:val="00177EB6"/>
    <w:rsid w:val="0018196C"/>
    <w:rsid w:val="0018261E"/>
    <w:rsid w:val="00182DE1"/>
    <w:rsid w:val="00183380"/>
    <w:rsid w:val="00183615"/>
    <w:rsid w:val="00185BC0"/>
    <w:rsid w:val="00185CD8"/>
    <w:rsid w:val="00186C1C"/>
    <w:rsid w:val="001877E6"/>
    <w:rsid w:val="001900E7"/>
    <w:rsid w:val="00190F1D"/>
    <w:rsid w:val="0019113D"/>
    <w:rsid w:val="001933D5"/>
    <w:rsid w:val="00194AD8"/>
    <w:rsid w:val="00195067"/>
    <w:rsid w:val="0019544B"/>
    <w:rsid w:val="00196C1F"/>
    <w:rsid w:val="00196DD4"/>
    <w:rsid w:val="001A1359"/>
    <w:rsid w:val="001A30BD"/>
    <w:rsid w:val="001A31AE"/>
    <w:rsid w:val="001A40AF"/>
    <w:rsid w:val="001A4DEB"/>
    <w:rsid w:val="001A646B"/>
    <w:rsid w:val="001A66C0"/>
    <w:rsid w:val="001A68E5"/>
    <w:rsid w:val="001A6D98"/>
    <w:rsid w:val="001A6E25"/>
    <w:rsid w:val="001A7AFE"/>
    <w:rsid w:val="001B023F"/>
    <w:rsid w:val="001B111E"/>
    <w:rsid w:val="001B1D2B"/>
    <w:rsid w:val="001B2859"/>
    <w:rsid w:val="001B402C"/>
    <w:rsid w:val="001B4AAB"/>
    <w:rsid w:val="001B4F56"/>
    <w:rsid w:val="001B505D"/>
    <w:rsid w:val="001B5436"/>
    <w:rsid w:val="001B6263"/>
    <w:rsid w:val="001B63F9"/>
    <w:rsid w:val="001B795E"/>
    <w:rsid w:val="001C047D"/>
    <w:rsid w:val="001C04AF"/>
    <w:rsid w:val="001C0CEB"/>
    <w:rsid w:val="001C1CCC"/>
    <w:rsid w:val="001C2547"/>
    <w:rsid w:val="001C25EC"/>
    <w:rsid w:val="001C28F1"/>
    <w:rsid w:val="001C2FAD"/>
    <w:rsid w:val="001C3556"/>
    <w:rsid w:val="001C3929"/>
    <w:rsid w:val="001C45FB"/>
    <w:rsid w:val="001C48AF"/>
    <w:rsid w:val="001C4B38"/>
    <w:rsid w:val="001C5850"/>
    <w:rsid w:val="001C7149"/>
    <w:rsid w:val="001D031D"/>
    <w:rsid w:val="001D1694"/>
    <w:rsid w:val="001D36D1"/>
    <w:rsid w:val="001D38FE"/>
    <w:rsid w:val="001D5A34"/>
    <w:rsid w:val="001D5CE5"/>
    <w:rsid w:val="001D6188"/>
    <w:rsid w:val="001D6DD5"/>
    <w:rsid w:val="001D6DE8"/>
    <w:rsid w:val="001D7E02"/>
    <w:rsid w:val="001E04A8"/>
    <w:rsid w:val="001E2075"/>
    <w:rsid w:val="001E2A67"/>
    <w:rsid w:val="001E2E5B"/>
    <w:rsid w:val="001E351A"/>
    <w:rsid w:val="001E36B8"/>
    <w:rsid w:val="001E38DA"/>
    <w:rsid w:val="001E3D38"/>
    <w:rsid w:val="001E5052"/>
    <w:rsid w:val="001E5D95"/>
    <w:rsid w:val="001E7093"/>
    <w:rsid w:val="001E70F4"/>
    <w:rsid w:val="001F02EC"/>
    <w:rsid w:val="001F2430"/>
    <w:rsid w:val="001F27EB"/>
    <w:rsid w:val="001F4C9A"/>
    <w:rsid w:val="001F55FE"/>
    <w:rsid w:val="001F56BF"/>
    <w:rsid w:val="001F5711"/>
    <w:rsid w:val="001F6267"/>
    <w:rsid w:val="002005E7"/>
    <w:rsid w:val="0020065E"/>
    <w:rsid w:val="00202551"/>
    <w:rsid w:val="002038A0"/>
    <w:rsid w:val="0020578D"/>
    <w:rsid w:val="00207CBA"/>
    <w:rsid w:val="002101F9"/>
    <w:rsid w:val="002114D0"/>
    <w:rsid w:val="00211583"/>
    <w:rsid w:val="002149D2"/>
    <w:rsid w:val="00215B96"/>
    <w:rsid w:val="00216B45"/>
    <w:rsid w:val="00217214"/>
    <w:rsid w:val="002205C1"/>
    <w:rsid w:val="0022181C"/>
    <w:rsid w:val="00221F0B"/>
    <w:rsid w:val="0022245C"/>
    <w:rsid w:val="002229E7"/>
    <w:rsid w:val="00222A2C"/>
    <w:rsid w:val="00223C6D"/>
    <w:rsid w:val="00225303"/>
    <w:rsid w:val="0022650E"/>
    <w:rsid w:val="002271B7"/>
    <w:rsid w:val="00227C7B"/>
    <w:rsid w:val="002304D6"/>
    <w:rsid w:val="00230647"/>
    <w:rsid w:val="00230A43"/>
    <w:rsid w:val="00231E2F"/>
    <w:rsid w:val="00233183"/>
    <w:rsid w:val="00234AE4"/>
    <w:rsid w:val="00236717"/>
    <w:rsid w:val="00237BA1"/>
    <w:rsid w:val="002404E9"/>
    <w:rsid w:val="002416DF"/>
    <w:rsid w:val="0024183E"/>
    <w:rsid w:val="00241B54"/>
    <w:rsid w:val="002433E3"/>
    <w:rsid w:val="002453A2"/>
    <w:rsid w:val="00246125"/>
    <w:rsid w:val="00252316"/>
    <w:rsid w:val="0025331F"/>
    <w:rsid w:val="00255146"/>
    <w:rsid w:val="002551D5"/>
    <w:rsid w:val="00255846"/>
    <w:rsid w:val="0025648D"/>
    <w:rsid w:val="00256669"/>
    <w:rsid w:val="00257EE0"/>
    <w:rsid w:val="002600B2"/>
    <w:rsid w:val="00260FCA"/>
    <w:rsid w:val="00261105"/>
    <w:rsid w:val="00261724"/>
    <w:rsid w:val="00261C0C"/>
    <w:rsid w:val="0026279E"/>
    <w:rsid w:val="002633D5"/>
    <w:rsid w:val="00263FD6"/>
    <w:rsid w:val="00265100"/>
    <w:rsid w:val="00265E09"/>
    <w:rsid w:val="00267922"/>
    <w:rsid w:val="00267CF6"/>
    <w:rsid w:val="00270103"/>
    <w:rsid w:val="00270D6A"/>
    <w:rsid w:val="002725FC"/>
    <w:rsid w:val="00272A1B"/>
    <w:rsid w:val="00274B89"/>
    <w:rsid w:val="002752A4"/>
    <w:rsid w:val="002762B6"/>
    <w:rsid w:val="00276AAD"/>
    <w:rsid w:val="00277014"/>
    <w:rsid w:val="002804E7"/>
    <w:rsid w:val="00283D3C"/>
    <w:rsid w:val="00285809"/>
    <w:rsid w:val="002868A3"/>
    <w:rsid w:val="0028725F"/>
    <w:rsid w:val="002901A0"/>
    <w:rsid w:val="00291A05"/>
    <w:rsid w:val="00293A94"/>
    <w:rsid w:val="0029447E"/>
    <w:rsid w:val="00294BE4"/>
    <w:rsid w:val="00294E63"/>
    <w:rsid w:val="00295E51"/>
    <w:rsid w:val="00297738"/>
    <w:rsid w:val="0029793E"/>
    <w:rsid w:val="00297D59"/>
    <w:rsid w:val="002A0615"/>
    <w:rsid w:val="002A072A"/>
    <w:rsid w:val="002A0D9C"/>
    <w:rsid w:val="002A0E38"/>
    <w:rsid w:val="002A0F3D"/>
    <w:rsid w:val="002A1506"/>
    <w:rsid w:val="002A28BE"/>
    <w:rsid w:val="002A3108"/>
    <w:rsid w:val="002A38D7"/>
    <w:rsid w:val="002A39F9"/>
    <w:rsid w:val="002A7223"/>
    <w:rsid w:val="002B0B9E"/>
    <w:rsid w:val="002B263F"/>
    <w:rsid w:val="002B290D"/>
    <w:rsid w:val="002B3417"/>
    <w:rsid w:val="002B4965"/>
    <w:rsid w:val="002B49C5"/>
    <w:rsid w:val="002B4DCA"/>
    <w:rsid w:val="002B5BD8"/>
    <w:rsid w:val="002B680F"/>
    <w:rsid w:val="002B74D5"/>
    <w:rsid w:val="002C09C6"/>
    <w:rsid w:val="002C253E"/>
    <w:rsid w:val="002C2F2A"/>
    <w:rsid w:val="002C3233"/>
    <w:rsid w:val="002C3A61"/>
    <w:rsid w:val="002C716D"/>
    <w:rsid w:val="002D01B8"/>
    <w:rsid w:val="002D0C26"/>
    <w:rsid w:val="002D3286"/>
    <w:rsid w:val="002D4B70"/>
    <w:rsid w:val="002D5919"/>
    <w:rsid w:val="002D5B51"/>
    <w:rsid w:val="002D690A"/>
    <w:rsid w:val="002E1222"/>
    <w:rsid w:val="002E1227"/>
    <w:rsid w:val="002E1ECA"/>
    <w:rsid w:val="002E46AF"/>
    <w:rsid w:val="002E47D5"/>
    <w:rsid w:val="002E4B12"/>
    <w:rsid w:val="002E5959"/>
    <w:rsid w:val="002E6C2A"/>
    <w:rsid w:val="002E7E3E"/>
    <w:rsid w:val="002F10C2"/>
    <w:rsid w:val="002F1464"/>
    <w:rsid w:val="002F246B"/>
    <w:rsid w:val="002F3406"/>
    <w:rsid w:val="002F41CB"/>
    <w:rsid w:val="002F4296"/>
    <w:rsid w:val="002F58E5"/>
    <w:rsid w:val="002F5BDF"/>
    <w:rsid w:val="002F6761"/>
    <w:rsid w:val="002F682A"/>
    <w:rsid w:val="002F6F9B"/>
    <w:rsid w:val="002F7B86"/>
    <w:rsid w:val="003009EF"/>
    <w:rsid w:val="00301F8B"/>
    <w:rsid w:val="0030357A"/>
    <w:rsid w:val="00303ECC"/>
    <w:rsid w:val="003068C5"/>
    <w:rsid w:val="0030700A"/>
    <w:rsid w:val="003078CE"/>
    <w:rsid w:val="00310342"/>
    <w:rsid w:val="003103CF"/>
    <w:rsid w:val="0031043D"/>
    <w:rsid w:val="003104BD"/>
    <w:rsid w:val="00310C44"/>
    <w:rsid w:val="003112BA"/>
    <w:rsid w:val="00311EC4"/>
    <w:rsid w:val="003131E2"/>
    <w:rsid w:val="003138AD"/>
    <w:rsid w:val="0031486F"/>
    <w:rsid w:val="0031541B"/>
    <w:rsid w:val="0031573B"/>
    <w:rsid w:val="00315EF3"/>
    <w:rsid w:val="00316ED2"/>
    <w:rsid w:val="00316F0E"/>
    <w:rsid w:val="00316FD8"/>
    <w:rsid w:val="003170BE"/>
    <w:rsid w:val="00317471"/>
    <w:rsid w:val="00320403"/>
    <w:rsid w:val="00321720"/>
    <w:rsid w:val="00321E3F"/>
    <w:rsid w:val="0032257A"/>
    <w:rsid w:val="00323128"/>
    <w:rsid w:val="003234CE"/>
    <w:rsid w:val="00323DA6"/>
    <w:rsid w:val="00324043"/>
    <w:rsid w:val="00324B35"/>
    <w:rsid w:val="00324C0A"/>
    <w:rsid w:val="00324E9F"/>
    <w:rsid w:val="0032518C"/>
    <w:rsid w:val="003258FB"/>
    <w:rsid w:val="00326812"/>
    <w:rsid w:val="00326AC7"/>
    <w:rsid w:val="00327C23"/>
    <w:rsid w:val="003308E8"/>
    <w:rsid w:val="003312AE"/>
    <w:rsid w:val="003336F0"/>
    <w:rsid w:val="00334F8A"/>
    <w:rsid w:val="0033602B"/>
    <w:rsid w:val="003364C6"/>
    <w:rsid w:val="003372CF"/>
    <w:rsid w:val="00337DB5"/>
    <w:rsid w:val="0034079C"/>
    <w:rsid w:val="0034132C"/>
    <w:rsid w:val="00342780"/>
    <w:rsid w:val="00343A68"/>
    <w:rsid w:val="0034457C"/>
    <w:rsid w:val="003456CB"/>
    <w:rsid w:val="00346053"/>
    <w:rsid w:val="003460E6"/>
    <w:rsid w:val="00346323"/>
    <w:rsid w:val="00346A30"/>
    <w:rsid w:val="0035021E"/>
    <w:rsid w:val="003503BD"/>
    <w:rsid w:val="0035040E"/>
    <w:rsid w:val="00350C91"/>
    <w:rsid w:val="0035153C"/>
    <w:rsid w:val="003522BF"/>
    <w:rsid w:val="00352489"/>
    <w:rsid w:val="00352A8A"/>
    <w:rsid w:val="00352F6A"/>
    <w:rsid w:val="00353BFA"/>
    <w:rsid w:val="00353CC5"/>
    <w:rsid w:val="0035518E"/>
    <w:rsid w:val="003554B3"/>
    <w:rsid w:val="00357233"/>
    <w:rsid w:val="00360BF8"/>
    <w:rsid w:val="00361040"/>
    <w:rsid w:val="00361588"/>
    <w:rsid w:val="00361816"/>
    <w:rsid w:val="00363736"/>
    <w:rsid w:val="00363A4D"/>
    <w:rsid w:val="00363DA6"/>
    <w:rsid w:val="00364C33"/>
    <w:rsid w:val="00364CB0"/>
    <w:rsid w:val="00366629"/>
    <w:rsid w:val="0036798D"/>
    <w:rsid w:val="00367F4B"/>
    <w:rsid w:val="003701E4"/>
    <w:rsid w:val="003713A8"/>
    <w:rsid w:val="00372996"/>
    <w:rsid w:val="003734C9"/>
    <w:rsid w:val="003738FA"/>
    <w:rsid w:val="00373DC9"/>
    <w:rsid w:val="00374B95"/>
    <w:rsid w:val="00374C20"/>
    <w:rsid w:val="00375C87"/>
    <w:rsid w:val="00377087"/>
    <w:rsid w:val="0037793F"/>
    <w:rsid w:val="00381E46"/>
    <w:rsid w:val="00382192"/>
    <w:rsid w:val="00382193"/>
    <w:rsid w:val="00385651"/>
    <w:rsid w:val="003858F6"/>
    <w:rsid w:val="00385EEF"/>
    <w:rsid w:val="003861C4"/>
    <w:rsid w:val="00387242"/>
    <w:rsid w:val="00390A44"/>
    <w:rsid w:val="00390DD2"/>
    <w:rsid w:val="003911F7"/>
    <w:rsid w:val="003914D8"/>
    <w:rsid w:val="0039194C"/>
    <w:rsid w:val="00391DF0"/>
    <w:rsid w:val="00392905"/>
    <w:rsid w:val="00392E21"/>
    <w:rsid w:val="00393E0C"/>
    <w:rsid w:val="00394363"/>
    <w:rsid w:val="0039490F"/>
    <w:rsid w:val="00394A4E"/>
    <w:rsid w:val="00396827"/>
    <w:rsid w:val="00397DE4"/>
    <w:rsid w:val="00397E92"/>
    <w:rsid w:val="003A03E1"/>
    <w:rsid w:val="003A04B5"/>
    <w:rsid w:val="003A177C"/>
    <w:rsid w:val="003A2B5D"/>
    <w:rsid w:val="003A368B"/>
    <w:rsid w:val="003A3829"/>
    <w:rsid w:val="003A41E3"/>
    <w:rsid w:val="003A4408"/>
    <w:rsid w:val="003A4EFC"/>
    <w:rsid w:val="003B0603"/>
    <w:rsid w:val="003B08A1"/>
    <w:rsid w:val="003B1211"/>
    <w:rsid w:val="003B2611"/>
    <w:rsid w:val="003B337A"/>
    <w:rsid w:val="003B3508"/>
    <w:rsid w:val="003B3ECD"/>
    <w:rsid w:val="003B43F6"/>
    <w:rsid w:val="003B4865"/>
    <w:rsid w:val="003B59D9"/>
    <w:rsid w:val="003B6E76"/>
    <w:rsid w:val="003B748F"/>
    <w:rsid w:val="003B7F00"/>
    <w:rsid w:val="003C0A47"/>
    <w:rsid w:val="003C0C8A"/>
    <w:rsid w:val="003C113B"/>
    <w:rsid w:val="003C15BE"/>
    <w:rsid w:val="003C428A"/>
    <w:rsid w:val="003C70C4"/>
    <w:rsid w:val="003C78C0"/>
    <w:rsid w:val="003D04C4"/>
    <w:rsid w:val="003D081D"/>
    <w:rsid w:val="003D10D0"/>
    <w:rsid w:val="003D29C2"/>
    <w:rsid w:val="003D3726"/>
    <w:rsid w:val="003D45A5"/>
    <w:rsid w:val="003D6A55"/>
    <w:rsid w:val="003D7485"/>
    <w:rsid w:val="003E151E"/>
    <w:rsid w:val="003E1681"/>
    <w:rsid w:val="003E1932"/>
    <w:rsid w:val="003E1E29"/>
    <w:rsid w:val="003E215B"/>
    <w:rsid w:val="003E2E24"/>
    <w:rsid w:val="003E363D"/>
    <w:rsid w:val="003E3AA6"/>
    <w:rsid w:val="003E4286"/>
    <w:rsid w:val="003E5A63"/>
    <w:rsid w:val="003E67A8"/>
    <w:rsid w:val="003F033C"/>
    <w:rsid w:val="003F1175"/>
    <w:rsid w:val="003F1CD5"/>
    <w:rsid w:val="003F367E"/>
    <w:rsid w:val="003F3C44"/>
    <w:rsid w:val="003F41A4"/>
    <w:rsid w:val="003F4A97"/>
    <w:rsid w:val="003F599D"/>
    <w:rsid w:val="003F6806"/>
    <w:rsid w:val="004007B9"/>
    <w:rsid w:val="0040107B"/>
    <w:rsid w:val="004022E6"/>
    <w:rsid w:val="00403589"/>
    <w:rsid w:val="004035CD"/>
    <w:rsid w:val="00403B2C"/>
    <w:rsid w:val="00405528"/>
    <w:rsid w:val="00406AF4"/>
    <w:rsid w:val="00407EE4"/>
    <w:rsid w:val="00410AD0"/>
    <w:rsid w:val="0041164E"/>
    <w:rsid w:val="00411724"/>
    <w:rsid w:val="00413F35"/>
    <w:rsid w:val="00414697"/>
    <w:rsid w:val="00415634"/>
    <w:rsid w:val="004162EF"/>
    <w:rsid w:val="004170A3"/>
    <w:rsid w:val="00417179"/>
    <w:rsid w:val="00417259"/>
    <w:rsid w:val="004200ED"/>
    <w:rsid w:val="00420B12"/>
    <w:rsid w:val="00421A7C"/>
    <w:rsid w:val="00421F98"/>
    <w:rsid w:val="00422FB8"/>
    <w:rsid w:val="00423DFD"/>
    <w:rsid w:val="00424E40"/>
    <w:rsid w:val="00424EA7"/>
    <w:rsid w:val="00425620"/>
    <w:rsid w:val="00426E37"/>
    <w:rsid w:val="004273D6"/>
    <w:rsid w:val="00427523"/>
    <w:rsid w:val="00432EB9"/>
    <w:rsid w:val="00435AB4"/>
    <w:rsid w:val="0043618B"/>
    <w:rsid w:val="004369B3"/>
    <w:rsid w:val="00436D0A"/>
    <w:rsid w:val="00437571"/>
    <w:rsid w:val="00440896"/>
    <w:rsid w:val="00442CB4"/>
    <w:rsid w:val="00443029"/>
    <w:rsid w:val="004435C2"/>
    <w:rsid w:val="00443632"/>
    <w:rsid w:val="004438F1"/>
    <w:rsid w:val="00443B3F"/>
    <w:rsid w:val="0044442C"/>
    <w:rsid w:val="00444540"/>
    <w:rsid w:val="004450DD"/>
    <w:rsid w:val="00445378"/>
    <w:rsid w:val="00445D26"/>
    <w:rsid w:val="00445FD9"/>
    <w:rsid w:val="0044642F"/>
    <w:rsid w:val="0044738E"/>
    <w:rsid w:val="00447ED6"/>
    <w:rsid w:val="004506BF"/>
    <w:rsid w:val="004515C3"/>
    <w:rsid w:val="004515D6"/>
    <w:rsid w:val="00451D0F"/>
    <w:rsid w:val="00452156"/>
    <w:rsid w:val="00452316"/>
    <w:rsid w:val="00454115"/>
    <w:rsid w:val="0045529C"/>
    <w:rsid w:val="004567CA"/>
    <w:rsid w:val="0046146B"/>
    <w:rsid w:val="004618A1"/>
    <w:rsid w:val="00463D3F"/>
    <w:rsid w:val="0046452B"/>
    <w:rsid w:val="00466480"/>
    <w:rsid w:val="00466A17"/>
    <w:rsid w:val="00466FB7"/>
    <w:rsid w:val="00467BE9"/>
    <w:rsid w:val="00470067"/>
    <w:rsid w:val="00470905"/>
    <w:rsid w:val="00470D4E"/>
    <w:rsid w:val="00470E9B"/>
    <w:rsid w:val="00471487"/>
    <w:rsid w:val="00472A6E"/>
    <w:rsid w:val="00472E9F"/>
    <w:rsid w:val="004730E7"/>
    <w:rsid w:val="0047415D"/>
    <w:rsid w:val="00474205"/>
    <w:rsid w:val="00474E52"/>
    <w:rsid w:val="00474E81"/>
    <w:rsid w:val="00476763"/>
    <w:rsid w:val="00476EFB"/>
    <w:rsid w:val="004807A1"/>
    <w:rsid w:val="00481401"/>
    <w:rsid w:val="00481F95"/>
    <w:rsid w:val="0048273F"/>
    <w:rsid w:val="00482B62"/>
    <w:rsid w:val="00483A2E"/>
    <w:rsid w:val="0048417B"/>
    <w:rsid w:val="00484779"/>
    <w:rsid w:val="00484A27"/>
    <w:rsid w:val="00485A3D"/>
    <w:rsid w:val="00485B97"/>
    <w:rsid w:val="00486676"/>
    <w:rsid w:val="004875A9"/>
    <w:rsid w:val="004875C0"/>
    <w:rsid w:val="00491CE5"/>
    <w:rsid w:val="00492533"/>
    <w:rsid w:val="0049273D"/>
    <w:rsid w:val="00493224"/>
    <w:rsid w:val="00493435"/>
    <w:rsid w:val="004948AC"/>
    <w:rsid w:val="0049519C"/>
    <w:rsid w:val="00496368"/>
    <w:rsid w:val="004979FD"/>
    <w:rsid w:val="00497A05"/>
    <w:rsid w:val="00497A91"/>
    <w:rsid w:val="004A15B8"/>
    <w:rsid w:val="004A1935"/>
    <w:rsid w:val="004A19C3"/>
    <w:rsid w:val="004A2177"/>
    <w:rsid w:val="004A2CAB"/>
    <w:rsid w:val="004A2E9E"/>
    <w:rsid w:val="004A38C0"/>
    <w:rsid w:val="004A425D"/>
    <w:rsid w:val="004A44E1"/>
    <w:rsid w:val="004A5257"/>
    <w:rsid w:val="004B0DC9"/>
    <w:rsid w:val="004B1E66"/>
    <w:rsid w:val="004B24AA"/>
    <w:rsid w:val="004B2896"/>
    <w:rsid w:val="004B2CEB"/>
    <w:rsid w:val="004B3E9F"/>
    <w:rsid w:val="004B4322"/>
    <w:rsid w:val="004B5721"/>
    <w:rsid w:val="004B7126"/>
    <w:rsid w:val="004B7318"/>
    <w:rsid w:val="004B7B2E"/>
    <w:rsid w:val="004C2584"/>
    <w:rsid w:val="004C2DE5"/>
    <w:rsid w:val="004C2E60"/>
    <w:rsid w:val="004C2F26"/>
    <w:rsid w:val="004C32D8"/>
    <w:rsid w:val="004C3BCB"/>
    <w:rsid w:val="004C59D5"/>
    <w:rsid w:val="004C5AD3"/>
    <w:rsid w:val="004C7FD2"/>
    <w:rsid w:val="004CA82A"/>
    <w:rsid w:val="004D08CD"/>
    <w:rsid w:val="004D0F09"/>
    <w:rsid w:val="004D1515"/>
    <w:rsid w:val="004D18CE"/>
    <w:rsid w:val="004D1CD0"/>
    <w:rsid w:val="004D1D1E"/>
    <w:rsid w:val="004D2118"/>
    <w:rsid w:val="004D4447"/>
    <w:rsid w:val="004D4C4B"/>
    <w:rsid w:val="004D68B2"/>
    <w:rsid w:val="004D6D08"/>
    <w:rsid w:val="004E17D6"/>
    <w:rsid w:val="004E2179"/>
    <w:rsid w:val="004E2182"/>
    <w:rsid w:val="004E22CC"/>
    <w:rsid w:val="004E2321"/>
    <w:rsid w:val="004E24DE"/>
    <w:rsid w:val="004E3F97"/>
    <w:rsid w:val="004E6A5F"/>
    <w:rsid w:val="004F08BD"/>
    <w:rsid w:val="004F163F"/>
    <w:rsid w:val="004F2225"/>
    <w:rsid w:val="004F470B"/>
    <w:rsid w:val="004F6535"/>
    <w:rsid w:val="004F658B"/>
    <w:rsid w:val="004F65E8"/>
    <w:rsid w:val="004F6643"/>
    <w:rsid w:val="00500FED"/>
    <w:rsid w:val="00502127"/>
    <w:rsid w:val="00502F24"/>
    <w:rsid w:val="0050316A"/>
    <w:rsid w:val="00503655"/>
    <w:rsid w:val="00504F8E"/>
    <w:rsid w:val="00505744"/>
    <w:rsid w:val="00507247"/>
    <w:rsid w:val="005114C6"/>
    <w:rsid w:val="0051336F"/>
    <w:rsid w:val="00513CA1"/>
    <w:rsid w:val="00513FA4"/>
    <w:rsid w:val="00514945"/>
    <w:rsid w:val="0051585C"/>
    <w:rsid w:val="00516403"/>
    <w:rsid w:val="0051691F"/>
    <w:rsid w:val="00516BCB"/>
    <w:rsid w:val="005215CC"/>
    <w:rsid w:val="0052281C"/>
    <w:rsid w:val="00523961"/>
    <w:rsid w:val="005244A7"/>
    <w:rsid w:val="0052604A"/>
    <w:rsid w:val="005261D0"/>
    <w:rsid w:val="00530886"/>
    <w:rsid w:val="00531AEA"/>
    <w:rsid w:val="0053350C"/>
    <w:rsid w:val="0053409C"/>
    <w:rsid w:val="00534B62"/>
    <w:rsid w:val="0053528B"/>
    <w:rsid w:val="00535ABC"/>
    <w:rsid w:val="00535AEA"/>
    <w:rsid w:val="00535BEE"/>
    <w:rsid w:val="00537AD4"/>
    <w:rsid w:val="0054028F"/>
    <w:rsid w:val="00540363"/>
    <w:rsid w:val="00540FCB"/>
    <w:rsid w:val="005430F7"/>
    <w:rsid w:val="00543449"/>
    <w:rsid w:val="00544C43"/>
    <w:rsid w:val="00544EEA"/>
    <w:rsid w:val="005458CF"/>
    <w:rsid w:val="005461F2"/>
    <w:rsid w:val="0054666E"/>
    <w:rsid w:val="005468AA"/>
    <w:rsid w:val="00546D71"/>
    <w:rsid w:val="005479B0"/>
    <w:rsid w:val="00550292"/>
    <w:rsid w:val="00551091"/>
    <w:rsid w:val="0055393F"/>
    <w:rsid w:val="00557B7B"/>
    <w:rsid w:val="00561030"/>
    <w:rsid w:val="005611F7"/>
    <w:rsid w:val="005612FD"/>
    <w:rsid w:val="00561498"/>
    <w:rsid w:val="00563992"/>
    <w:rsid w:val="005643A7"/>
    <w:rsid w:val="0057023F"/>
    <w:rsid w:val="00571B77"/>
    <w:rsid w:val="005721D5"/>
    <w:rsid w:val="00572519"/>
    <w:rsid w:val="00572B9F"/>
    <w:rsid w:val="005739C6"/>
    <w:rsid w:val="00573BCD"/>
    <w:rsid w:val="00573CC9"/>
    <w:rsid w:val="00574166"/>
    <w:rsid w:val="005745CC"/>
    <w:rsid w:val="00574F73"/>
    <w:rsid w:val="00575487"/>
    <w:rsid w:val="0057586F"/>
    <w:rsid w:val="005759BB"/>
    <w:rsid w:val="00576A51"/>
    <w:rsid w:val="00576FBC"/>
    <w:rsid w:val="00577132"/>
    <w:rsid w:val="005774AA"/>
    <w:rsid w:val="00580B48"/>
    <w:rsid w:val="0058104E"/>
    <w:rsid w:val="00581AD2"/>
    <w:rsid w:val="005820A4"/>
    <w:rsid w:val="00583B5C"/>
    <w:rsid w:val="00583BF9"/>
    <w:rsid w:val="00585BA5"/>
    <w:rsid w:val="00585DCF"/>
    <w:rsid w:val="00586C4B"/>
    <w:rsid w:val="0058755A"/>
    <w:rsid w:val="0058769B"/>
    <w:rsid w:val="00591D90"/>
    <w:rsid w:val="0059218B"/>
    <w:rsid w:val="005927EB"/>
    <w:rsid w:val="005929DA"/>
    <w:rsid w:val="00593E27"/>
    <w:rsid w:val="00595F3E"/>
    <w:rsid w:val="005975F4"/>
    <w:rsid w:val="005A0593"/>
    <w:rsid w:val="005A0D91"/>
    <w:rsid w:val="005A0F45"/>
    <w:rsid w:val="005A1E4A"/>
    <w:rsid w:val="005A2423"/>
    <w:rsid w:val="005A29BB"/>
    <w:rsid w:val="005A2DC8"/>
    <w:rsid w:val="005A383E"/>
    <w:rsid w:val="005A3FBE"/>
    <w:rsid w:val="005A5FDD"/>
    <w:rsid w:val="005A70F6"/>
    <w:rsid w:val="005B0E2C"/>
    <w:rsid w:val="005B1BE7"/>
    <w:rsid w:val="005B3B7B"/>
    <w:rsid w:val="005B4E75"/>
    <w:rsid w:val="005B4F86"/>
    <w:rsid w:val="005B7614"/>
    <w:rsid w:val="005B7FBE"/>
    <w:rsid w:val="005C0568"/>
    <w:rsid w:val="005C2927"/>
    <w:rsid w:val="005C2A05"/>
    <w:rsid w:val="005C2C1E"/>
    <w:rsid w:val="005C3275"/>
    <w:rsid w:val="005C38EA"/>
    <w:rsid w:val="005C3D0E"/>
    <w:rsid w:val="005C51B5"/>
    <w:rsid w:val="005C5BCF"/>
    <w:rsid w:val="005C5D5B"/>
    <w:rsid w:val="005C7083"/>
    <w:rsid w:val="005C77C5"/>
    <w:rsid w:val="005C7C59"/>
    <w:rsid w:val="005D0E8B"/>
    <w:rsid w:val="005D2D18"/>
    <w:rsid w:val="005D4C13"/>
    <w:rsid w:val="005E0002"/>
    <w:rsid w:val="005E109F"/>
    <w:rsid w:val="005E22A8"/>
    <w:rsid w:val="005E3D24"/>
    <w:rsid w:val="005E4941"/>
    <w:rsid w:val="005E54C3"/>
    <w:rsid w:val="005E5E61"/>
    <w:rsid w:val="005E62F5"/>
    <w:rsid w:val="005E6FC9"/>
    <w:rsid w:val="005E7061"/>
    <w:rsid w:val="005E71F7"/>
    <w:rsid w:val="005E7D2F"/>
    <w:rsid w:val="005E7F8B"/>
    <w:rsid w:val="005F0625"/>
    <w:rsid w:val="005F0F4F"/>
    <w:rsid w:val="005F3AFE"/>
    <w:rsid w:val="005F428A"/>
    <w:rsid w:val="005F46F6"/>
    <w:rsid w:val="005F6A21"/>
    <w:rsid w:val="005F6F2A"/>
    <w:rsid w:val="00600AD0"/>
    <w:rsid w:val="00600F61"/>
    <w:rsid w:val="0060162C"/>
    <w:rsid w:val="006020B2"/>
    <w:rsid w:val="0060221F"/>
    <w:rsid w:val="00602600"/>
    <w:rsid w:val="00602CE6"/>
    <w:rsid w:val="006036AE"/>
    <w:rsid w:val="0060414C"/>
    <w:rsid w:val="00605157"/>
    <w:rsid w:val="00606E4F"/>
    <w:rsid w:val="006071E1"/>
    <w:rsid w:val="0060750D"/>
    <w:rsid w:val="006110B6"/>
    <w:rsid w:val="006114CF"/>
    <w:rsid w:val="00611EAC"/>
    <w:rsid w:val="0061215C"/>
    <w:rsid w:val="00612CB3"/>
    <w:rsid w:val="00612F87"/>
    <w:rsid w:val="0061301D"/>
    <w:rsid w:val="006144F4"/>
    <w:rsid w:val="0061473A"/>
    <w:rsid w:val="00614907"/>
    <w:rsid w:val="00617679"/>
    <w:rsid w:val="00621212"/>
    <w:rsid w:val="00621766"/>
    <w:rsid w:val="00621BBB"/>
    <w:rsid w:val="00622CC1"/>
    <w:rsid w:val="00622CC5"/>
    <w:rsid w:val="00623726"/>
    <w:rsid w:val="00623AC3"/>
    <w:rsid w:val="006248B1"/>
    <w:rsid w:val="00624D8F"/>
    <w:rsid w:val="00625258"/>
    <w:rsid w:val="00626CE1"/>
    <w:rsid w:val="00630123"/>
    <w:rsid w:val="00630392"/>
    <w:rsid w:val="00630FA8"/>
    <w:rsid w:val="006316B8"/>
    <w:rsid w:val="00633177"/>
    <w:rsid w:val="00634098"/>
    <w:rsid w:val="00634F09"/>
    <w:rsid w:val="00635678"/>
    <w:rsid w:val="00636923"/>
    <w:rsid w:val="00636A88"/>
    <w:rsid w:val="00637032"/>
    <w:rsid w:val="006379BA"/>
    <w:rsid w:val="00640129"/>
    <w:rsid w:val="006411AF"/>
    <w:rsid w:val="00641798"/>
    <w:rsid w:val="0064338D"/>
    <w:rsid w:val="0064453C"/>
    <w:rsid w:val="0064508C"/>
    <w:rsid w:val="00645093"/>
    <w:rsid w:val="006454D2"/>
    <w:rsid w:val="00645F25"/>
    <w:rsid w:val="00646B0D"/>
    <w:rsid w:val="0064709B"/>
    <w:rsid w:val="006470A8"/>
    <w:rsid w:val="00650B1D"/>
    <w:rsid w:val="00651B99"/>
    <w:rsid w:val="00652CD0"/>
    <w:rsid w:val="00652F06"/>
    <w:rsid w:val="00653BFF"/>
    <w:rsid w:val="006543EB"/>
    <w:rsid w:val="00654781"/>
    <w:rsid w:val="00654822"/>
    <w:rsid w:val="00654E32"/>
    <w:rsid w:val="00655BEE"/>
    <w:rsid w:val="00655D06"/>
    <w:rsid w:val="00657A30"/>
    <w:rsid w:val="00657AC2"/>
    <w:rsid w:val="00660319"/>
    <w:rsid w:val="00660AE4"/>
    <w:rsid w:val="00661A44"/>
    <w:rsid w:val="00662D67"/>
    <w:rsid w:val="00664FEE"/>
    <w:rsid w:val="00670393"/>
    <w:rsid w:val="006728C8"/>
    <w:rsid w:val="00673FD1"/>
    <w:rsid w:val="00675019"/>
    <w:rsid w:val="00675F78"/>
    <w:rsid w:val="006777E6"/>
    <w:rsid w:val="006802C8"/>
    <w:rsid w:val="00680565"/>
    <w:rsid w:val="00681A15"/>
    <w:rsid w:val="006824EE"/>
    <w:rsid w:val="00683EA4"/>
    <w:rsid w:val="00684B39"/>
    <w:rsid w:val="0068698B"/>
    <w:rsid w:val="00686A5B"/>
    <w:rsid w:val="0069154C"/>
    <w:rsid w:val="00691D65"/>
    <w:rsid w:val="00692A03"/>
    <w:rsid w:val="006935B1"/>
    <w:rsid w:val="00696415"/>
    <w:rsid w:val="00697AEC"/>
    <w:rsid w:val="006A09DD"/>
    <w:rsid w:val="006A10CA"/>
    <w:rsid w:val="006A123E"/>
    <w:rsid w:val="006A3FB3"/>
    <w:rsid w:val="006A431C"/>
    <w:rsid w:val="006A4A42"/>
    <w:rsid w:val="006A4C61"/>
    <w:rsid w:val="006A4F12"/>
    <w:rsid w:val="006A5820"/>
    <w:rsid w:val="006A58C3"/>
    <w:rsid w:val="006B0297"/>
    <w:rsid w:val="006B18BC"/>
    <w:rsid w:val="006B256F"/>
    <w:rsid w:val="006B28CB"/>
    <w:rsid w:val="006B329F"/>
    <w:rsid w:val="006B36F3"/>
    <w:rsid w:val="006B408B"/>
    <w:rsid w:val="006B4F50"/>
    <w:rsid w:val="006B53AB"/>
    <w:rsid w:val="006C0619"/>
    <w:rsid w:val="006C14DF"/>
    <w:rsid w:val="006C2454"/>
    <w:rsid w:val="006C24A1"/>
    <w:rsid w:val="006C31EB"/>
    <w:rsid w:val="006C32C4"/>
    <w:rsid w:val="006C4938"/>
    <w:rsid w:val="006C5747"/>
    <w:rsid w:val="006C5E34"/>
    <w:rsid w:val="006C6AA2"/>
    <w:rsid w:val="006D1239"/>
    <w:rsid w:val="006D1918"/>
    <w:rsid w:val="006D1BAF"/>
    <w:rsid w:val="006D2FF7"/>
    <w:rsid w:val="006D3313"/>
    <w:rsid w:val="006D3E47"/>
    <w:rsid w:val="006D4838"/>
    <w:rsid w:val="006D5D77"/>
    <w:rsid w:val="006D6831"/>
    <w:rsid w:val="006D6CEC"/>
    <w:rsid w:val="006E075C"/>
    <w:rsid w:val="006E127A"/>
    <w:rsid w:val="006E1593"/>
    <w:rsid w:val="006E1D10"/>
    <w:rsid w:val="006E2428"/>
    <w:rsid w:val="006E31A6"/>
    <w:rsid w:val="006E4B45"/>
    <w:rsid w:val="006E4EA6"/>
    <w:rsid w:val="006E683C"/>
    <w:rsid w:val="006F03B0"/>
    <w:rsid w:val="006F0652"/>
    <w:rsid w:val="006F0EEE"/>
    <w:rsid w:val="006F2358"/>
    <w:rsid w:val="006F48C4"/>
    <w:rsid w:val="006F5964"/>
    <w:rsid w:val="006F60B5"/>
    <w:rsid w:val="006F6EC5"/>
    <w:rsid w:val="006F7989"/>
    <w:rsid w:val="007016E8"/>
    <w:rsid w:val="00703D3B"/>
    <w:rsid w:val="00703D5C"/>
    <w:rsid w:val="00704030"/>
    <w:rsid w:val="00704849"/>
    <w:rsid w:val="007073DA"/>
    <w:rsid w:val="007075ED"/>
    <w:rsid w:val="00707C6D"/>
    <w:rsid w:val="00707CC8"/>
    <w:rsid w:val="00707ECD"/>
    <w:rsid w:val="0071019F"/>
    <w:rsid w:val="007104FF"/>
    <w:rsid w:val="00711ABC"/>
    <w:rsid w:val="007138AE"/>
    <w:rsid w:val="007142AF"/>
    <w:rsid w:val="00714618"/>
    <w:rsid w:val="00714EFF"/>
    <w:rsid w:val="00715F34"/>
    <w:rsid w:val="0071636F"/>
    <w:rsid w:val="007165F4"/>
    <w:rsid w:val="00716BA4"/>
    <w:rsid w:val="00720887"/>
    <w:rsid w:val="00720F5E"/>
    <w:rsid w:val="00721986"/>
    <w:rsid w:val="00721D4C"/>
    <w:rsid w:val="007223CB"/>
    <w:rsid w:val="0072382E"/>
    <w:rsid w:val="0072433F"/>
    <w:rsid w:val="00724961"/>
    <w:rsid w:val="00725F18"/>
    <w:rsid w:val="00726027"/>
    <w:rsid w:val="007264CC"/>
    <w:rsid w:val="0072705F"/>
    <w:rsid w:val="007300BE"/>
    <w:rsid w:val="0073023F"/>
    <w:rsid w:val="007317FE"/>
    <w:rsid w:val="007345B2"/>
    <w:rsid w:val="0073590C"/>
    <w:rsid w:val="00740227"/>
    <w:rsid w:val="007408DD"/>
    <w:rsid w:val="00740F2A"/>
    <w:rsid w:val="00742E41"/>
    <w:rsid w:val="0074369D"/>
    <w:rsid w:val="00744249"/>
    <w:rsid w:val="00744DFC"/>
    <w:rsid w:val="007458BF"/>
    <w:rsid w:val="00745E3C"/>
    <w:rsid w:val="0074659F"/>
    <w:rsid w:val="00746B1B"/>
    <w:rsid w:val="00747957"/>
    <w:rsid w:val="00750BDA"/>
    <w:rsid w:val="00750CB8"/>
    <w:rsid w:val="007522D5"/>
    <w:rsid w:val="007522EA"/>
    <w:rsid w:val="0075241E"/>
    <w:rsid w:val="007526F8"/>
    <w:rsid w:val="00752CD5"/>
    <w:rsid w:val="00752EE6"/>
    <w:rsid w:val="00753117"/>
    <w:rsid w:val="00753E31"/>
    <w:rsid w:val="00754D61"/>
    <w:rsid w:val="007550F2"/>
    <w:rsid w:val="007567A8"/>
    <w:rsid w:val="0075776E"/>
    <w:rsid w:val="007578F9"/>
    <w:rsid w:val="00760153"/>
    <w:rsid w:val="00760E2E"/>
    <w:rsid w:val="00762AD9"/>
    <w:rsid w:val="007632E8"/>
    <w:rsid w:val="0076376C"/>
    <w:rsid w:val="00763BF2"/>
    <w:rsid w:val="007647E0"/>
    <w:rsid w:val="00764B8E"/>
    <w:rsid w:val="007657E7"/>
    <w:rsid w:val="007667D7"/>
    <w:rsid w:val="00766810"/>
    <w:rsid w:val="00769F14"/>
    <w:rsid w:val="007702D2"/>
    <w:rsid w:val="0077031C"/>
    <w:rsid w:val="00770A5E"/>
    <w:rsid w:val="0077144C"/>
    <w:rsid w:val="00772467"/>
    <w:rsid w:val="00773B14"/>
    <w:rsid w:val="00773F4A"/>
    <w:rsid w:val="00774C47"/>
    <w:rsid w:val="00774FDA"/>
    <w:rsid w:val="007769AB"/>
    <w:rsid w:val="00777461"/>
    <w:rsid w:val="007776D9"/>
    <w:rsid w:val="0078011F"/>
    <w:rsid w:val="00780473"/>
    <w:rsid w:val="007810DB"/>
    <w:rsid w:val="0078260A"/>
    <w:rsid w:val="00782F06"/>
    <w:rsid w:val="00783A7F"/>
    <w:rsid w:val="00785BF1"/>
    <w:rsid w:val="007866E8"/>
    <w:rsid w:val="007872FE"/>
    <w:rsid w:val="00787B5B"/>
    <w:rsid w:val="00787EE8"/>
    <w:rsid w:val="007903A3"/>
    <w:rsid w:val="00790C32"/>
    <w:rsid w:val="00790CB9"/>
    <w:rsid w:val="0079118E"/>
    <w:rsid w:val="00792B07"/>
    <w:rsid w:val="00793754"/>
    <w:rsid w:val="00793907"/>
    <w:rsid w:val="00793DEB"/>
    <w:rsid w:val="007945DE"/>
    <w:rsid w:val="00796723"/>
    <w:rsid w:val="0079682F"/>
    <w:rsid w:val="00798D66"/>
    <w:rsid w:val="007A183A"/>
    <w:rsid w:val="007A1C3C"/>
    <w:rsid w:val="007A26F0"/>
    <w:rsid w:val="007A3124"/>
    <w:rsid w:val="007A3DFA"/>
    <w:rsid w:val="007A5D31"/>
    <w:rsid w:val="007A6455"/>
    <w:rsid w:val="007A7AA5"/>
    <w:rsid w:val="007B065B"/>
    <w:rsid w:val="007B0B78"/>
    <w:rsid w:val="007B15AA"/>
    <w:rsid w:val="007B2191"/>
    <w:rsid w:val="007B23E4"/>
    <w:rsid w:val="007B4AF8"/>
    <w:rsid w:val="007B5DA9"/>
    <w:rsid w:val="007B61AC"/>
    <w:rsid w:val="007B63CC"/>
    <w:rsid w:val="007B7725"/>
    <w:rsid w:val="007C03F6"/>
    <w:rsid w:val="007C173D"/>
    <w:rsid w:val="007C189A"/>
    <w:rsid w:val="007C1D53"/>
    <w:rsid w:val="007C2849"/>
    <w:rsid w:val="007C3318"/>
    <w:rsid w:val="007C336F"/>
    <w:rsid w:val="007C449A"/>
    <w:rsid w:val="007C51B1"/>
    <w:rsid w:val="007C562A"/>
    <w:rsid w:val="007C5F46"/>
    <w:rsid w:val="007C722E"/>
    <w:rsid w:val="007C7685"/>
    <w:rsid w:val="007C7767"/>
    <w:rsid w:val="007D1824"/>
    <w:rsid w:val="007D1A10"/>
    <w:rsid w:val="007D1D99"/>
    <w:rsid w:val="007D28A4"/>
    <w:rsid w:val="007D2AB6"/>
    <w:rsid w:val="007D2B3A"/>
    <w:rsid w:val="007D4318"/>
    <w:rsid w:val="007D4615"/>
    <w:rsid w:val="007D4928"/>
    <w:rsid w:val="007D4FEE"/>
    <w:rsid w:val="007D5470"/>
    <w:rsid w:val="007D5AB3"/>
    <w:rsid w:val="007D6A3D"/>
    <w:rsid w:val="007D6D61"/>
    <w:rsid w:val="007E108B"/>
    <w:rsid w:val="007E136F"/>
    <w:rsid w:val="007E248E"/>
    <w:rsid w:val="007E3140"/>
    <w:rsid w:val="007E359D"/>
    <w:rsid w:val="007E39AA"/>
    <w:rsid w:val="007E4020"/>
    <w:rsid w:val="007E414F"/>
    <w:rsid w:val="007E53CF"/>
    <w:rsid w:val="007E7420"/>
    <w:rsid w:val="007F18E7"/>
    <w:rsid w:val="007F440A"/>
    <w:rsid w:val="007F5256"/>
    <w:rsid w:val="007F5B7E"/>
    <w:rsid w:val="007F6186"/>
    <w:rsid w:val="007F7987"/>
    <w:rsid w:val="00800432"/>
    <w:rsid w:val="0080170C"/>
    <w:rsid w:val="00802146"/>
    <w:rsid w:val="00802D8B"/>
    <w:rsid w:val="008037B3"/>
    <w:rsid w:val="00805ABB"/>
    <w:rsid w:val="00806554"/>
    <w:rsid w:val="00807406"/>
    <w:rsid w:val="008100E8"/>
    <w:rsid w:val="00810945"/>
    <w:rsid w:val="00810C0E"/>
    <w:rsid w:val="00810D0B"/>
    <w:rsid w:val="008117E7"/>
    <w:rsid w:val="008124F6"/>
    <w:rsid w:val="00812785"/>
    <w:rsid w:val="00812AB5"/>
    <w:rsid w:val="00816894"/>
    <w:rsid w:val="00816B90"/>
    <w:rsid w:val="00817BD9"/>
    <w:rsid w:val="008212D8"/>
    <w:rsid w:val="00821A3D"/>
    <w:rsid w:val="00822BB6"/>
    <w:rsid w:val="00825F72"/>
    <w:rsid w:val="0082684A"/>
    <w:rsid w:val="00826D84"/>
    <w:rsid w:val="00826E54"/>
    <w:rsid w:val="008311C3"/>
    <w:rsid w:val="00831454"/>
    <w:rsid w:val="0083148F"/>
    <w:rsid w:val="0083187A"/>
    <w:rsid w:val="0083236F"/>
    <w:rsid w:val="00832392"/>
    <w:rsid w:val="00832893"/>
    <w:rsid w:val="00833365"/>
    <w:rsid w:val="00834C65"/>
    <w:rsid w:val="008352F2"/>
    <w:rsid w:val="00836D86"/>
    <w:rsid w:val="00837A2B"/>
    <w:rsid w:val="00837E87"/>
    <w:rsid w:val="0083CC11"/>
    <w:rsid w:val="0084143C"/>
    <w:rsid w:val="00841457"/>
    <w:rsid w:val="008422B4"/>
    <w:rsid w:val="00843F6A"/>
    <w:rsid w:val="00844137"/>
    <w:rsid w:val="008442FD"/>
    <w:rsid w:val="008447DC"/>
    <w:rsid w:val="00844FB1"/>
    <w:rsid w:val="00845BC5"/>
    <w:rsid w:val="00845D44"/>
    <w:rsid w:val="00845D4F"/>
    <w:rsid w:val="00846712"/>
    <w:rsid w:val="0084696F"/>
    <w:rsid w:val="00846B8F"/>
    <w:rsid w:val="00846E45"/>
    <w:rsid w:val="00846EBF"/>
    <w:rsid w:val="008502A8"/>
    <w:rsid w:val="00850614"/>
    <w:rsid w:val="00850C85"/>
    <w:rsid w:val="0085136B"/>
    <w:rsid w:val="00851FC2"/>
    <w:rsid w:val="00852941"/>
    <w:rsid w:val="00852E49"/>
    <w:rsid w:val="00852F66"/>
    <w:rsid w:val="00853149"/>
    <w:rsid w:val="00853474"/>
    <w:rsid w:val="0085386C"/>
    <w:rsid w:val="00854582"/>
    <w:rsid w:val="00854F6D"/>
    <w:rsid w:val="00855446"/>
    <w:rsid w:val="00855DA0"/>
    <w:rsid w:val="00856093"/>
    <w:rsid w:val="00856F73"/>
    <w:rsid w:val="008579FC"/>
    <w:rsid w:val="00857EDF"/>
    <w:rsid w:val="00860FFB"/>
    <w:rsid w:val="00861B85"/>
    <w:rsid w:val="00863C72"/>
    <w:rsid w:val="00864952"/>
    <w:rsid w:val="0086560F"/>
    <w:rsid w:val="00865AFB"/>
    <w:rsid w:val="00866D91"/>
    <w:rsid w:val="008671D8"/>
    <w:rsid w:val="00867296"/>
    <w:rsid w:val="008701C7"/>
    <w:rsid w:val="0087051A"/>
    <w:rsid w:val="00872C9D"/>
    <w:rsid w:val="008730BA"/>
    <w:rsid w:val="0087377F"/>
    <w:rsid w:val="00873B86"/>
    <w:rsid w:val="00873E78"/>
    <w:rsid w:val="00874466"/>
    <w:rsid w:val="00874B1A"/>
    <w:rsid w:val="00874D2C"/>
    <w:rsid w:val="00875353"/>
    <w:rsid w:val="00875A20"/>
    <w:rsid w:val="008777E7"/>
    <w:rsid w:val="00877951"/>
    <w:rsid w:val="00880F9A"/>
    <w:rsid w:val="008819DB"/>
    <w:rsid w:val="008823BB"/>
    <w:rsid w:val="008823C1"/>
    <w:rsid w:val="008830D1"/>
    <w:rsid w:val="00886DAA"/>
    <w:rsid w:val="00886E49"/>
    <w:rsid w:val="00886F5D"/>
    <w:rsid w:val="008871AD"/>
    <w:rsid w:val="0089113D"/>
    <w:rsid w:val="00894903"/>
    <w:rsid w:val="00895E27"/>
    <w:rsid w:val="00896A26"/>
    <w:rsid w:val="008976A4"/>
    <w:rsid w:val="008A0534"/>
    <w:rsid w:val="008A0632"/>
    <w:rsid w:val="008A0B86"/>
    <w:rsid w:val="008A1380"/>
    <w:rsid w:val="008A1456"/>
    <w:rsid w:val="008A2902"/>
    <w:rsid w:val="008A31B6"/>
    <w:rsid w:val="008A46D7"/>
    <w:rsid w:val="008A501B"/>
    <w:rsid w:val="008A59E8"/>
    <w:rsid w:val="008A6350"/>
    <w:rsid w:val="008A6B5C"/>
    <w:rsid w:val="008B156D"/>
    <w:rsid w:val="008B3D9D"/>
    <w:rsid w:val="008B507E"/>
    <w:rsid w:val="008B5DDA"/>
    <w:rsid w:val="008B7F89"/>
    <w:rsid w:val="008C09D4"/>
    <w:rsid w:val="008C1287"/>
    <w:rsid w:val="008C12BF"/>
    <w:rsid w:val="008C1770"/>
    <w:rsid w:val="008C192D"/>
    <w:rsid w:val="008C1B6A"/>
    <w:rsid w:val="008C2008"/>
    <w:rsid w:val="008C604B"/>
    <w:rsid w:val="008D400C"/>
    <w:rsid w:val="008D63D3"/>
    <w:rsid w:val="008D6572"/>
    <w:rsid w:val="008D6D90"/>
    <w:rsid w:val="008E2630"/>
    <w:rsid w:val="008E4A2F"/>
    <w:rsid w:val="008E4DFA"/>
    <w:rsid w:val="008E4F80"/>
    <w:rsid w:val="008E6C18"/>
    <w:rsid w:val="008E7171"/>
    <w:rsid w:val="008F0436"/>
    <w:rsid w:val="008F04A5"/>
    <w:rsid w:val="008F0B9B"/>
    <w:rsid w:val="008F17E5"/>
    <w:rsid w:val="008F17FC"/>
    <w:rsid w:val="008F21D0"/>
    <w:rsid w:val="008F2D6F"/>
    <w:rsid w:val="008F3736"/>
    <w:rsid w:val="008F45DE"/>
    <w:rsid w:val="008F563D"/>
    <w:rsid w:val="008F5841"/>
    <w:rsid w:val="008F648B"/>
    <w:rsid w:val="008F6A36"/>
    <w:rsid w:val="008F6DA3"/>
    <w:rsid w:val="008F7224"/>
    <w:rsid w:val="008F7A75"/>
    <w:rsid w:val="008F7B76"/>
    <w:rsid w:val="008F7F6D"/>
    <w:rsid w:val="00900AB1"/>
    <w:rsid w:val="00900D80"/>
    <w:rsid w:val="00900E96"/>
    <w:rsid w:val="009013F4"/>
    <w:rsid w:val="00903364"/>
    <w:rsid w:val="00903728"/>
    <w:rsid w:val="00904008"/>
    <w:rsid w:val="00904159"/>
    <w:rsid w:val="0090485F"/>
    <w:rsid w:val="009065ED"/>
    <w:rsid w:val="00907A61"/>
    <w:rsid w:val="00907D33"/>
    <w:rsid w:val="00911223"/>
    <w:rsid w:val="009119ED"/>
    <w:rsid w:val="00911A26"/>
    <w:rsid w:val="00911A43"/>
    <w:rsid w:val="00911F78"/>
    <w:rsid w:val="009129FE"/>
    <w:rsid w:val="009226C1"/>
    <w:rsid w:val="00923FD5"/>
    <w:rsid w:val="009266BF"/>
    <w:rsid w:val="00927004"/>
    <w:rsid w:val="00927087"/>
    <w:rsid w:val="00927126"/>
    <w:rsid w:val="00927274"/>
    <w:rsid w:val="0092734B"/>
    <w:rsid w:val="00927E24"/>
    <w:rsid w:val="00927F3A"/>
    <w:rsid w:val="009308F5"/>
    <w:rsid w:val="00931518"/>
    <w:rsid w:val="009329BD"/>
    <w:rsid w:val="00933C71"/>
    <w:rsid w:val="009353A9"/>
    <w:rsid w:val="009364F9"/>
    <w:rsid w:val="00936657"/>
    <w:rsid w:val="00936C7D"/>
    <w:rsid w:val="00940A9A"/>
    <w:rsid w:val="00941462"/>
    <w:rsid w:val="00941DB3"/>
    <w:rsid w:val="0094426A"/>
    <w:rsid w:val="00946129"/>
    <w:rsid w:val="0094679E"/>
    <w:rsid w:val="00950345"/>
    <w:rsid w:val="009518D5"/>
    <w:rsid w:val="009519AD"/>
    <w:rsid w:val="00951A92"/>
    <w:rsid w:val="00951F9B"/>
    <w:rsid w:val="00952570"/>
    <w:rsid w:val="00952A57"/>
    <w:rsid w:val="009540CF"/>
    <w:rsid w:val="009564CF"/>
    <w:rsid w:val="009567D1"/>
    <w:rsid w:val="00956D73"/>
    <w:rsid w:val="0096041E"/>
    <w:rsid w:val="00960948"/>
    <w:rsid w:val="00961E18"/>
    <w:rsid w:val="0096270E"/>
    <w:rsid w:val="0096367D"/>
    <w:rsid w:val="00963714"/>
    <w:rsid w:val="00963DB6"/>
    <w:rsid w:val="009653AC"/>
    <w:rsid w:val="00966860"/>
    <w:rsid w:val="00966B9B"/>
    <w:rsid w:val="009670EC"/>
    <w:rsid w:val="0097026B"/>
    <w:rsid w:val="009704C0"/>
    <w:rsid w:val="00971C69"/>
    <w:rsid w:val="00972065"/>
    <w:rsid w:val="0097210E"/>
    <w:rsid w:val="00972798"/>
    <w:rsid w:val="0097484E"/>
    <w:rsid w:val="00975233"/>
    <w:rsid w:val="009752B8"/>
    <w:rsid w:val="00975720"/>
    <w:rsid w:val="00975C5E"/>
    <w:rsid w:val="00976587"/>
    <w:rsid w:val="00976CCD"/>
    <w:rsid w:val="00977E1A"/>
    <w:rsid w:val="00980DBF"/>
    <w:rsid w:val="00981697"/>
    <w:rsid w:val="009816BB"/>
    <w:rsid w:val="00981879"/>
    <w:rsid w:val="00981885"/>
    <w:rsid w:val="009825E3"/>
    <w:rsid w:val="0098260F"/>
    <w:rsid w:val="00983507"/>
    <w:rsid w:val="009843A7"/>
    <w:rsid w:val="00984A2E"/>
    <w:rsid w:val="009860D1"/>
    <w:rsid w:val="00986471"/>
    <w:rsid w:val="00986562"/>
    <w:rsid w:val="00986B16"/>
    <w:rsid w:val="00987C9E"/>
    <w:rsid w:val="00990607"/>
    <w:rsid w:val="00990DDF"/>
    <w:rsid w:val="0099107B"/>
    <w:rsid w:val="009923AC"/>
    <w:rsid w:val="00992E6E"/>
    <w:rsid w:val="00994428"/>
    <w:rsid w:val="00995484"/>
    <w:rsid w:val="00995610"/>
    <w:rsid w:val="00995A6B"/>
    <w:rsid w:val="0099649A"/>
    <w:rsid w:val="00996F79"/>
    <w:rsid w:val="009979DC"/>
    <w:rsid w:val="009A03A1"/>
    <w:rsid w:val="009A10A5"/>
    <w:rsid w:val="009A18B2"/>
    <w:rsid w:val="009A1E39"/>
    <w:rsid w:val="009A3029"/>
    <w:rsid w:val="009A44ED"/>
    <w:rsid w:val="009A4F59"/>
    <w:rsid w:val="009A5C9C"/>
    <w:rsid w:val="009A5D94"/>
    <w:rsid w:val="009A7027"/>
    <w:rsid w:val="009A70A4"/>
    <w:rsid w:val="009A7647"/>
    <w:rsid w:val="009A7FA8"/>
    <w:rsid w:val="009B0708"/>
    <w:rsid w:val="009B1AA9"/>
    <w:rsid w:val="009B2D1F"/>
    <w:rsid w:val="009B35C4"/>
    <w:rsid w:val="009B434F"/>
    <w:rsid w:val="009B4CD1"/>
    <w:rsid w:val="009B4EDC"/>
    <w:rsid w:val="009B5217"/>
    <w:rsid w:val="009B5721"/>
    <w:rsid w:val="009B572E"/>
    <w:rsid w:val="009B6350"/>
    <w:rsid w:val="009B664D"/>
    <w:rsid w:val="009B7233"/>
    <w:rsid w:val="009B7624"/>
    <w:rsid w:val="009C0EAE"/>
    <w:rsid w:val="009C2FAD"/>
    <w:rsid w:val="009C2FDA"/>
    <w:rsid w:val="009C3186"/>
    <w:rsid w:val="009C4163"/>
    <w:rsid w:val="009C4501"/>
    <w:rsid w:val="009C4BA5"/>
    <w:rsid w:val="009C571B"/>
    <w:rsid w:val="009C656C"/>
    <w:rsid w:val="009C67A6"/>
    <w:rsid w:val="009C73F7"/>
    <w:rsid w:val="009D24F2"/>
    <w:rsid w:val="009D28AB"/>
    <w:rsid w:val="009D2F7A"/>
    <w:rsid w:val="009D3246"/>
    <w:rsid w:val="009D3E42"/>
    <w:rsid w:val="009D4B7C"/>
    <w:rsid w:val="009D640C"/>
    <w:rsid w:val="009D6824"/>
    <w:rsid w:val="009D6948"/>
    <w:rsid w:val="009D6D1E"/>
    <w:rsid w:val="009D6FE4"/>
    <w:rsid w:val="009D78FD"/>
    <w:rsid w:val="009E0CE0"/>
    <w:rsid w:val="009E0E97"/>
    <w:rsid w:val="009E132B"/>
    <w:rsid w:val="009E589D"/>
    <w:rsid w:val="009E5CC6"/>
    <w:rsid w:val="009E7588"/>
    <w:rsid w:val="009E7DF4"/>
    <w:rsid w:val="009E7E27"/>
    <w:rsid w:val="009E7EC2"/>
    <w:rsid w:val="009F0B95"/>
    <w:rsid w:val="009F0D76"/>
    <w:rsid w:val="009F25A6"/>
    <w:rsid w:val="009F4DF1"/>
    <w:rsid w:val="009F54FB"/>
    <w:rsid w:val="009F676C"/>
    <w:rsid w:val="009F7EC3"/>
    <w:rsid w:val="00A001BD"/>
    <w:rsid w:val="00A0101F"/>
    <w:rsid w:val="00A02134"/>
    <w:rsid w:val="00A02B62"/>
    <w:rsid w:val="00A02CC9"/>
    <w:rsid w:val="00A02D39"/>
    <w:rsid w:val="00A032C7"/>
    <w:rsid w:val="00A03D4A"/>
    <w:rsid w:val="00A0408F"/>
    <w:rsid w:val="00A04CD3"/>
    <w:rsid w:val="00A05A3D"/>
    <w:rsid w:val="00A066F1"/>
    <w:rsid w:val="00A07428"/>
    <w:rsid w:val="00A07AAE"/>
    <w:rsid w:val="00A07AE7"/>
    <w:rsid w:val="00A122A7"/>
    <w:rsid w:val="00A132DC"/>
    <w:rsid w:val="00A14BA3"/>
    <w:rsid w:val="00A14D8D"/>
    <w:rsid w:val="00A14E24"/>
    <w:rsid w:val="00A15093"/>
    <w:rsid w:val="00A15B6D"/>
    <w:rsid w:val="00A16081"/>
    <w:rsid w:val="00A16C35"/>
    <w:rsid w:val="00A23375"/>
    <w:rsid w:val="00A234A6"/>
    <w:rsid w:val="00A24417"/>
    <w:rsid w:val="00A25E65"/>
    <w:rsid w:val="00A27A1C"/>
    <w:rsid w:val="00A3176C"/>
    <w:rsid w:val="00A33959"/>
    <w:rsid w:val="00A33E5D"/>
    <w:rsid w:val="00A346E6"/>
    <w:rsid w:val="00A3534F"/>
    <w:rsid w:val="00A377F2"/>
    <w:rsid w:val="00A3789E"/>
    <w:rsid w:val="00A378AF"/>
    <w:rsid w:val="00A4013D"/>
    <w:rsid w:val="00A413A1"/>
    <w:rsid w:val="00A4377F"/>
    <w:rsid w:val="00A44C98"/>
    <w:rsid w:val="00A46E49"/>
    <w:rsid w:val="00A472FC"/>
    <w:rsid w:val="00A50E2A"/>
    <w:rsid w:val="00A51E0C"/>
    <w:rsid w:val="00A52C68"/>
    <w:rsid w:val="00A54167"/>
    <w:rsid w:val="00A55C67"/>
    <w:rsid w:val="00A56240"/>
    <w:rsid w:val="00A56708"/>
    <w:rsid w:val="00A573FF"/>
    <w:rsid w:val="00A57500"/>
    <w:rsid w:val="00A6052B"/>
    <w:rsid w:val="00A61E74"/>
    <w:rsid w:val="00A62C5A"/>
    <w:rsid w:val="00A63ECA"/>
    <w:rsid w:val="00A63FE8"/>
    <w:rsid w:val="00A64C15"/>
    <w:rsid w:val="00A652C0"/>
    <w:rsid w:val="00A65AF8"/>
    <w:rsid w:val="00A70C13"/>
    <w:rsid w:val="00A70D32"/>
    <w:rsid w:val="00A70F0E"/>
    <w:rsid w:val="00A71020"/>
    <w:rsid w:val="00A72B85"/>
    <w:rsid w:val="00A735D9"/>
    <w:rsid w:val="00A74030"/>
    <w:rsid w:val="00A75609"/>
    <w:rsid w:val="00A759CF"/>
    <w:rsid w:val="00A75C39"/>
    <w:rsid w:val="00A77479"/>
    <w:rsid w:val="00A777FA"/>
    <w:rsid w:val="00A77DCF"/>
    <w:rsid w:val="00A80556"/>
    <w:rsid w:val="00A813BE"/>
    <w:rsid w:val="00A8140E"/>
    <w:rsid w:val="00A8159D"/>
    <w:rsid w:val="00A827D4"/>
    <w:rsid w:val="00A82CCF"/>
    <w:rsid w:val="00A82ED4"/>
    <w:rsid w:val="00A83106"/>
    <w:rsid w:val="00A831F2"/>
    <w:rsid w:val="00A832D0"/>
    <w:rsid w:val="00A8704F"/>
    <w:rsid w:val="00A87B54"/>
    <w:rsid w:val="00A90652"/>
    <w:rsid w:val="00A90A22"/>
    <w:rsid w:val="00A90A36"/>
    <w:rsid w:val="00A90B25"/>
    <w:rsid w:val="00A920DA"/>
    <w:rsid w:val="00A92436"/>
    <w:rsid w:val="00A92DF3"/>
    <w:rsid w:val="00A94B34"/>
    <w:rsid w:val="00A95928"/>
    <w:rsid w:val="00A95CD1"/>
    <w:rsid w:val="00A96A34"/>
    <w:rsid w:val="00A96E25"/>
    <w:rsid w:val="00A97DF9"/>
    <w:rsid w:val="00AA0711"/>
    <w:rsid w:val="00AA09B7"/>
    <w:rsid w:val="00AA0AFF"/>
    <w:rsid w:val="00AA0BAB"/>
    <w:rsid w:val="00AA2258"/>
    <w:rsid w:val="00AA274F"/>
    <w:rsid w:val="00AA27D8"/>
    <w:rsid w:val="00AA7602"/>
    <w:rsid w:val="00AA78F9"/>
    <w:rsid w:val="00AA7A55"/>
    <w:rsid w:val="00AA7B4D"/>
    <w:rsid w:val="00AB01BA"/>
    <w:rsid w:val="00AB11B4"/>
    <w:rsid w:val="00AB1F75"/>
    <w:rsid w:val="00AB30DF"/>
    <w:rsid w:val="00AB31A8"/>
    <w:rsid w:val="00AB355A"/>
    <w:rsid w:val="00AB3A0C"/>
    <w:rsid w:val="00AB405D"/>
    <w:rsid w:val="00AB40FB"/>
    <w:rsid w:val="00AB5465"/>
    <w:rsid w:val="00AB572B"/>
    <w:rsid w:val="00AB6F0D"/>
    <w:rsid w:val="00AC0AAE"/>
    <w:rsid w:val="00AC0FC1"/>
    <w:rsid w:val="00AC1E80"/>
    <w:rsid w:val="00AC289A"/>
    <w:rsid w:val="00AC4936"/>
    <w:rsid w:val="00AC533F"/>
    <w:rsid w:val="00AC630B"/>
    <w:rsid w:val="00AC684D"/>
    <w:rsid w:val="00ACD0F1"/>
    <w:rsid w:val="00AD0BC3"/>
    <w:rsid w:val="00AD0FC5"/>
    <w:rsid w:val="00AD1842"/>
    <w:rsid w:val="00AD1E2C"/>
    <w:rsid w:val="00AD2510"/>
    <w:rsid w:val="00AD302B"/>
    <w:rsid w:val="00AD318D"/>
    <w:rsid w:val="00AD35E5"/>
    <w:rsid w:val="00AD37D8"/>
    <w:rsid w:val="00AD4121"/>
    <w:rsid w:val="00AD453F"/>
    <w:rsid w:val="00AD4708"/>
    <w:rsid w:val="00AD5F3A"/>
    <w:rsid w:val="00AD6287"/>
    <w:rsid w:val="00ADA929"/>
    <w:rsid w:val="00AE0EB9"/>
    <w:rsid w:val="00AE106C"/>
    <w:rsid w:val="00AE1CAA"/>
    <w:rsid w:val="00AE36AB"/>
    <w:rsid w:val="00AE3759"/>
    <w:rsid w:val="00AE3BE2"/>
    <w:rsid w:val="00AE45D8"/>
    <w:rsid w:val="00AE4EBC"/>
    <w:rsid w:val="00AE4F59"/>
    <w:rsid w:val="00AE6190"/>
    <w:rsid w:val="00AE79BD"/>
    <w:rsid w:val="00AE7B40"/>
    <w:rsid w:val="00AF0271"/>
    <w:rsid w:val="00AF048D"/>
    <w:rsid w:val="00AF1090"/>
    <w:rsid w:val="00AF19C4"/>
    <w:rsid w:val="00AF22E9"/>
    <w:rsid w:val="00AF36B3"/>
    <w:rsid w:val="00AF38CA"/>
    <w:rsid w:val="00AF5EAE"/>
    <w:rsid w:val="00AF5F63"/>
    <w:rsid w:val="00AF7F6C"/>
    <w:rsid w:val="00B003F6"/>
    <w:rsid w:val="00B01550"/>
    <w:rsid w:val="00B0255A"/>
    <w:rsid w:val="00B02B05"/>
    <w:rsid w:val="00B0525D"/>
    <w:rsid w:val="00B054F1"/>
    <w:rsid w:val="00B102F6"/>
    <w:rsid w:val="00B117CC"/>
    <w:rsid w:val="00B11C23"/>
    <w:rsid w:val="00B148A3"/>
    <w:rsid w:val="00B15205"/>
    <w:rsid w:val="00B224DE"/>
    <w:rsid w:val="00B226FA"/>
    <w:rsid w:val="00B22EF8"/>
    <w:rsid w:val="00B2323F"/>
    <w:rsid w:val="00B25FAF"/>
    <w:rsid w:val="00B2679F"/>
    <w:rsid w:val="00B27CFD"/>
    <w:rsid w:val="00B303BB"/>
    <w:rsid w:val="00B311D1"/>
    <w:rsid w:val="00B317D5"/>
    <w:rsid w:val="00B31947"/>
    <w:rsid w:val="00B31A5D"/>
    <w:rsid w:val="00B32D6A"/>
    <w:rsid w:val="00B32DCC"/>
    <w:rsid w:val="00B35474"/>
    <w:rsid w:val="00B359B9"/>
    <w:rsid w:val="00B35C57"/>
    <w:rsid w:val="00B40814"/>
    <w:rsid w:val="00B4089C"/>
    <w:rsid w:val="00B424DA"/>
    <w:rsid w:val="00B43E34"/>
    <w:rsid w:val="00B4490B"/>
    <w:rsid w:val="00B45404"/>
    <w:rsid w:val="00B458DC"/>
    <w:rsid w:val="00B466D3"/>
    <w:rsid w:val="00B47CC4"/>
    <w:rsid w:val="00B47F6D"/>
    <w:rsid w:val="00B50407"/>
    <w:rsid w:val="00B508B5"/>
    <w:rsid w:val="00B50936"/>
    <w:rsid w:val="00B51581"/>
    <w:rsid w:val="00B52B7D"/>
    <w:rsid w:val="00B54A5B"/>
    <w:rsid w:val="00B55092"/>
    <w:rsid w:val="00B552D8"/>
    <w:rsid w:val="00B56F57"/>
    <w:rsid w:val="00B57530"/>
    <w:rsid w:val="00B578B9"/>
    <w:rsid w:val="00B57A3A"/>
    <w:rsid w:val="00B5F2D9"/>
    <w:rsid w:val="00B60B56"/>
    <w:rsid w:val="00B6148C"/>
    <w:rsid w:val="00B619C0"/>
    <w:rsid w:val="00B61C9E"/>
    <w:rsid w:val="00B6244A"/>
    <w:rsid w:val="00B62908"/>
    <w:rsid w:val="00B63EF9"/>
    <w:rsid w:val="00B6625F"/>
    <w:rsid w:val="00B67E3D"/>
    <w:rsid w:val="00B701FA"/>
    <w:rsid w:val="00B71F4A"/>
    <w:rsid w:val="00B7227E"/>
    <w:rsid w:val="00B72830"/>
    <w:rsid w:val="00B72C6F"/>
    <w:rsid w:val="00B72F4E"/>
    <w:rsid w:val="00B73655"/>
    <w:rsid w:val="00B74005"/>
    <w:rsid w:val="00B74726"/>
    <w:rsid w:val="00B752F7"/>
    <w:rsid w:val="00B75933"/>
    <w:rsid w:val="00B76873"/>
    <w:rsid w:val="00B769EE"/>
    <w:rsid w:val="00B77ABA"/>
    <w:rsid w:val="00B77CB2"/>
    <w:rsid w:val="00B802F8"/>
    <w:rsid w:val="00B815FB"/>
    <w:rsid w:val="00B82104"/>
    <w:rsid w:val="00B82C28"/>
    <w:rsid w:val="00B83199"/>
    <w:rsid w:val="00B83281"/>
    <w:rsid w:val="00B83711"/>
    <w:rsid w:val="00B83AB9"/>
    <w:rsid w:val="00B83E96"/>
    <w:rsid w:val="00B84875"/>
    <w:rsid w:val="00B856B9"/>
    <w:rsid w:val="00B863FC"/>
    <w:rsid w:val="00B86B89"/>
    <w:rsid w:val="00B91511"/>
    <w:rsid w:val="00B91E79"/>
    <w:rsid w:val="00B91EAF"/>
    <w:rsid w:val="00B92E93"/>
    <w:rsid w:val="00B934F9"/>
    <w:rsid w:val="00B9547F"/>
    <w:rsid w:val="00B956E9"/>
    <w:rsid w:val="00BA1918"/>
    <w:rsid w:val="00BA2690"/>
    <w:rsid w:val="00BA2CA8"/>
    <w:rsid w:val="00BA3833"/>
    <w:rsid w:val="00BA3A6C"/>
    <w:rsid w:val="00BA41DE"/>
    <w:rsid w:val="00BA4853"/>
    <w:rsid w:val="00BA4FC6"/>
    <w:rsid w:val="00BA6055"/>
    <w:rsid w:val="00BA642C"/>
    <w:rsid w:val="00BA7352"/>
    <w:rsid w:val="00BA7F7F"/>
    <w:rsid w:val="00BB03F2"/>
    <w:rsid w:val="00BB1070"/>
    <w:rsid w:val="00BB1313"/>
    <w:rsid w:val="00BB1562"/>
    <w:rsid w:val="00BB318E"/>
    <w:rsid w:val="00BB5749"/>
    <w:rsid w:val="00BB6622"/>
    <w:rsid w:val="00BB7113"/>
    <w:rsid w:val="00BB7CE9"/>
    <w:rsid w:val="00BB7FCC"/>
    <w:rsid w:val="00BC096B"/>
    <w:rsid w:val="00BC15BB"/>
    <w:rsid w:val="00BC1B25"/>
    <w:rsid w:val="00BC2138"/>
    <w:rsid w:val="00BC261E"/>
    <w:rsid w:val="00BC2A7E"/>
    <w:rsid w:val="00BC37DC"/>
    <w:rsid w:val="00BC4DFE"/>
    <w:rsid w:val="00BC5B80"/>
    <w:rsid w:val="00BC67FE"/>
    <w:rsid w:val="00BD1039"/>
    <w:rsid w:val="00BD1415"/>
    <w:rsid w:val="00BD4988"/>
    <w:rsid w:val="00BD592A"/>
    <w:rsid w:val="00BD6089"/>
    <w:rsid w:val="00BD744D"/>
    <w:rsid w:val="00BD74D4"/>
    <w:rsid w:val="00BD7628"/>
    <w:rsid w:val="00BD7D54"/>
    <w:rsid w:val="00BE01B6"/>
    <w:rsid w:val="00BE129B"/>
    <w:rsid w:val="00BE1FCA"/>
    <w:rsid w:val="00BE30E1"/>
    <w:rsid w:val="00BE3CCC"/>
    <w:rsid w:val="00BE4415"/>
    <w:rsid w:val="00BE4956"/>
    <w:rsid w:val="00BE53D1"/>
    <w:rsid w:val="00BE5E6E"/>
    <w:rsid w:val="00BE7517"/>
    <w:rsid w:val="00BF0843"/>
    <w:rsid w:val="00BF0870"/>
    <w:rsid w:val="00BF0EB6"/>
    <w:rsid w:val="00BF0F15"/>
    <w:rsid w:val="00BF0FC4"/>
    <w:rsid w:val="00BF1240"/>
    <w:rsid w:val="00BF1947"/>
    <w:rsid w:val="00BF2F53"/>
    <w:rsid w:val="00BF3186"/>
    <w:rsid w:val="00BF4E26"/>
    <w:rsid w:val="00BF5C67"/>
    <w:rsid w:val="00BF74F0"/>
    <w:rsid w:val="00BF7D5C"/>
    <w:rsid w:val="00C001DB"/>
    <w:rsid w:val="00C012B9"/>
    <w:rsid w:val="00C01976"/>
    <w:rsid w:val="00C04D99"/>
    <w:rsid w:val="00C0777D"/>
    <w:rsid w:val="00C108BA"/>
    <w:rsid w:val="00C11B6A"/>
    <w:rsid w:val="00C123F1"/>
    <w:rsid w:val="00C12DBC"/>
    <w:rsid w:val="00C1385A"/>
    <w:rsid w:val="00C13D96"/>
    <w:rsid w:val="00C14229"/>
    <w:rsid w:val="00C1571B"/>
    <w:rsid w:val="00C16768"/>
    <w:rsid w:val="00C174B4"/>
    <w:rsid w:val="00C20329"/>
    <w:rsid w:val="00C207CA"/>
    <w:rsid w:val="00C213EF"/>
    <w:rsid w:val="00C23D1B"/>
    <w:rsid w:val="00C23D7A"/>
    <w:rsid w:val="00C256FB"/>
    <w:rsid w:val="00C2598B"/>
    <w:rsid w:val="00C266A7"/>
    <w:rsid w:val="00C316F3"/>
    <w:rsid w:val="00C323E9"/>
    <w:rsid w:val="00C32779"/>
    <w:rsid w:val="00C327A7"/>
    <w:rsid w:val="00C337E8"/>
    <w:rsid w:val="00C33C70"/>
    <w:rsid w:val="00C33E51"/>
    <w:rsid w:val="00C34928"/>
    <w:rsid w:val="00C3503A"/>
    <w:rsid w:val="00C3616A"/>
    <w:rsid w:val="00C36B48"/>
    <w:rsid w:val="00C378AA"/>
    <w:rsid w:val="00C37FA2"/>
    <w:rsid w:val="00C40099"/>
    <w:rsid w:val="00C405EA"/>
    <w:rsid w:val="00C4147C"/>
    <w:rsid w:val="00C4186E"/>
    <w:rsid w:val="00C44188"/>
    <w:rsid w:val="00C44313"/>
    <w:rsid w:val="00C45808"/>
    <w:rsid w:val="00C45E49"/>
    <w:rsid w:val="00C469CA"/>
    <w:rsid w:val="00C50AC5"/>
    <w:rsid w:val="00C51CE5"/>
    <w:rsid w:val="00C5236F"/>
    <w:rsid w:val="00C52AE7"/>
    <w:rsid w:val="00C52D22"/>
    <w:rsid w:val="00C5479E"/>
    <w:rsid w:val="00C54E40"/>
    <w:rsid w:val="00C555FD"/>
    <w:rsid w:val="00C55D6F"/>
    <w:rsid w:val="00C566E8"/>
    <w:rsid w:val="00C572B5"/>
    <w:rsid w:val="00C57E59"/>
    <w:rsid w:val="00C6012C"/>
    <w:rsid w:val="00C60887"/>
    <w:rsid w:val="00C61A51"/>
    <w:rsid w:val="00C6240B"/>
    <w:rsid w:val="00C64060"/>
    <w:rsid w:val="00C645B4"/>
    <w:rsid w:val="00C6585D"/>
    <w:rsid w:val="00C6599E"/>
    <w:rsid w:val="00C670E8"/>
    <w:rsid w:val="00C701F2"/>
    <w:rsid w:val="00C703E8"/>
    <w:rsid w:val="00C70DDF"/>
    <w:rsid w:val="00C714CE"/>
    <w:rsid w:val="00C72FFF"/>
    <w:rsid w:val="00C7320F"/>
    <w:rsid w:val="00C74597"/>
    <w:rsid w:val="00C74A35"/>
    <w:rsid w:val="00C752CF"/>
    <w:rsid w:val="00C80D28"/>
    <w:rsid w:val="00C8160A"/>
    <w:rsid w:val="00C81AEF"/>
    <w:rsid w:val="00C8224F"/>
    <w:rsid w:val="00C833A6"/>
    <w:rsid w:val="00C853B9"/>
    <w:rsid w:val="00C867DD"/>
    <w:rsid w:val="00C87970"/>
    <w:rsid w:val="00C923AD"/>
    <w:rsid w:val="00C92D9A"/>
    <w:rsid w:val="00C93512"/>
    <w:rsid w:val="00C94003"/>
    <w:rsid w:val="00C940F1"/>
    <w:rsid w:val="00C94965"/>
    <w:rsid w:val="00C95D8E"/>
    <w:rsid w:val="00C96226"/>
    <w:rsid w:val="00C970D6"/>
    <w:rsid w:val="00CA0845"/>
    <w:rsid w:val="00CA5C9D"/>
    <w:rsid w:val="00CA61EE"/>
    <w:rsid w:val="00CA7DF1"/>
    <w:rsid w:val="00CB18C5"/>
    <w:rsid w:val="00CB2664"/>
    <w:rsid w:val="00CB356A"/>
    <w:rsid w:val="00CB3D97"/>
    <w:rsid w:val="00CB4606"/>
    <w:rsid w:val="00CB4AB7"/>
    <w:rsid w:val="00CB55AE"/>
    <w:rsid w:val="00CB5FCE"/>
    <w:rsid w:val="00CB7297"/>
    <w:rsid w:val="00CC052E"/>
    <w:rsid w:val="00CC3BEE"/>
    <w:rsid w:val="00CC5557"/>
    <w:rsid w:val="00CC6112"/>
    <w:rsid w:val="00CC61CF"/>
    <w:rsid w:val="00CC6F9E"/>
    <w:rsid w:val="00CC7661"/>
    <w:rsid w:val="00CC7693"/>
    <w:rsid w:val="00CD030C"/>
    <w:rsid w:val="00CD0537"/>
    <w:rsid w:val="00CD36A3"/>
    <w:rsid w:val="00CD36B6"/>
    <w:rsid w:val="00CD3878"/>
    <w:rsid w:val="00CD428E"/>
    <w:rsid w:val="00CD5758"/>
    <w:rsid w:val="00CD5FB1"/>
    <w:rsid w:val="00CD6C15"/>
    <w:rsid w:val="00CD7276"/>
    <w:rsid w:val="00CD75E2"/>
    <w:rsid w:val="00CE0493"/>
    <w:rsid w:val="00CE0586"/>
    <w:rsid w:val="00CE1DE8"/>
    <w:rsid w:val="00CE24A4"/>
    <w:rsid w:val="00CE29BE"/>
    <w:rsid w:val="00CE2AEF"/>
    <w:rsid w:val="00CE2EE5"/>
    <w:rsid w:val="00CE43AE"/>
    <w:rsid w:val="00CE4C44"/>
    <w:rsid w:val="00CE65B0"/>
    <w:rsid w:val="00CE688F"/>
    <w:rsid w:val="00CE7754"/>
    <w:rsid w:val="00CE79C5"/>
    <w:rsid w:val="00CF040A"/>
    <w:rsid w:val="00CF070A"/>
    <w:rsid w:val="00CF0A86"/>
    <w:rsid w:val="00CF114C"/>
    <w:rsid w:val="00CF1949"/>
    <w:rsid w:val="00CF1DA3"/>
    <w:rsid w:val="00CF1DE0"/>
    <w:rsid w:val="00CF3F22"/>
    <w:rsid w:val="00CF4558"/>
    <w:rsid w:val="00CF5A16"/>
    <w:rsid w:val="00CF5D2C"/>
    <w:rsid w:val="00CF61A7"/>
    <w:rsid w:val="00CF6C42"/>
    <w:rsid w:val="00CF7E37"/>
    <w:rsid w:val="00CF7F6E"/>
    <w:rsid w:val="00D01132"/>
    <w:rsid w:val="00D01873"/>
    <w:rsid w:val="00D028D1"/>
    <w:rsid w:val="00D02C52"/>
    <w:rsid w:val="00D02F1D"/>
    <w:rsid w:val="00D0527D"/>
    <w:rsid w:val="00D05906"/>
    <w:rsid w:val="00D0622E"/>
    <w:rsid w:val="00D079E8"/>
    <w:rsid w:val="00D11093"/>
    <w:rsid w:val="00D11908"/>
    <w:rsid w:val="00D1235C"/>
    <w:rsid w:val="00D1277F"/>
    <w:rsid w:val="00D137BA"/>
    <w:rsid w:val="00D14654"/>
    <w:rsid w:val="00D14D48"/>
    <w:rsid w:val="00D15E0F"/>
    <w:rsid w:val="00D16095"/>
    <w:rsid w:val="00D16CBB"/>
    <w:rsid w:val="00D17749"/>
    <w:rsid w:val="00D17EDF"/>
    <w:rsid w:val="00D22A89"/>
    <w:rsid w:val="00D22A95"/>
    <w:rsid w:val="00D23625"/>
    <w:rsid w:val="00D23756"/>
    <w:rsid w:val="00D23F10"/>
    <w:rsid w:val="00D24DFD"/>
    <w:rsid w:val="00D25535"/>
    <w:rsid w:val="00D255E6"/>
    <w:rsid w:val="00D260D6"/>
    <w:rsid w:val="00D27AE9"/>
    <w:rsid w:val="00D27BCF"/>
    <w:rsid w:val="00D30C01"/>
    <w:rsid w:val="00D30C12"/>
    <w:rsid w:val="00D31132"/>
    <w:rsid w:val="00D3243E"/>
    <w:rsid w:val="00D327C7"/>
    <w:rsid w:val="00D33587"/>
    <w:rsid w:val="00D33A17"/>
    <w:rsid w:val="00D33FD8"/>
    <w:rsid w:val="00D35345"/>
    <w:rsid w:val="00D36F12"/>
    <w:rsid w:val="00D378BF"/>
    <w:rsid w:val="00D37E79"/>
    <w:rsid w:val="00D40212"/>
    <w:rsid w:val="00D41585"/>
    <w:rsid w:val="00D42067"/>
    <w:rsid w:val="00D42393"/>
    <w:rsid w:val="00D44292"/>
    <w:rsid w:val="00D45241"/>
    <w:rsid w:val="00D467A2"/>
    <w:rsid w:val="00D46A9E"/>
    <w:rsid w:val="00D46F7B"/>
    <w:rsid w:val="00D47F4D"/>
    <w:rsid w:val="00D50701"/>
    <w:rsid w:val="00D51410"/>
    <w:rsid w:val="00D51C74"/>
    <w:rsid w:val="00D52D4E"/>
    <w:rsid w:val="00D52F62"/>
    <w:rsid w:val="00D53834"/>
    <w:rsid w:val="00D5405B"/>
    <w:rsid w:val="00D542A1"/>
    <w:rsid w:val="00D55279"/>
    <w:rsid w:val="00D5572F"/>
    <w:rsid w:val="00D5735E"/>
    <w:rsid w:val="00D57968"/>
    <w:rsid w:val="00D57A74"/>
    <w:rsid w:val="00D57E8E"/>
    <w:rsid w:val="00D6050B"/>
    <w:rsid w:val="00D608E9"/>
    <w:rsid w:val="00D61521"/>
    <w:rsid w:val="00D62C92"/>
    <w:rsid w:val="00D62F39"/>
    <w:rsid w:val="00D64087"/>
    <w:rsid w:val="00D65EB9"/>
    <w:rsid w:val="00D664D5"/>
    <w:rsid w:val="00D664E5"/>
    <w:rsid w:val="00D66B44"/>
    <w:rsid w:val="00D6700D"/>
    <w:rsid w:val="00D70315"/>
    <w:rsid w:val="00D749E0"/>
    <w:rsid w:val="00D7536C"/>
    <w:rsid w:val="00D75B26"/>
    <w:rsid w:val="00D7650B"/>
    <w:rsid w:val="00D80119"/>
    <w:rsid w:val="00D80489"/>
    <w:rsid w:val="00D80BD5"/>
    <w:rsid w:val="00D80C19"/>
    <w:rsid w:val="00D81AC7"/>
    <w:rsid w:val="00D829D3"/>
    <w:rsid w:val="00D834C1"/>
    <w:rsid w:val="00D838B2"/>
    <w:rsid w:val="00D84342"/>
    <w:rsid w:val="00D8474F"/>
    <w:rsid w:val="00D85168"/>
    <w:rsid w:val="00D85638"/>
    <w:rsid w:val="00D863BE"/>
    <w:rsid w:val="00D875FB"/>
    <w:rsid w:val="00D877C5"/>
    <w:rsid w:val="00D877D6"/>
    <w:rsid w:val="00D87B92"/>
    <w:rsid w:val="00D9238F"/>
    <w:rsid w:val="00D924AC"/>
    <w:rsid w:val="00D92FDD"/>
    <w:rsid w:val="00D93726"/>
    <w:rsid w:val="00D93BFA"/>
    <w:rsid w:val="00D93DF5"/>
    <w:rsid w:val="00D94E69"/>
    <w:rsid w:val="00D958A1"/>
    <w:rsid w:val="00D959EA"/>
    <w:rsid w:val="00D95CA0"/>
    <w:rsid w:val="00D96783"/>
    <w:rsid w:val="00D97879"/>
    <w:rsid w:val="00DA0323"/>
    <w:rsid w:val="00DA0463"/>
    <w:rsid w:val="00DA084E"/>
    <w:rsid w:val="00DA2AFF"/>
    <w:rsid w:val="00DA2F47"/>
    <w:rsid w:val="00DA3AE3"/>
    <w:rsid w:val="00DA4C04"/>
    <w:rsid w:val="00DA577D"/>
    <w:rsid w:val="00DA5A6E"/>
    <w:rsid w:val="00DA5FB6"/>
    <w:rsid w:val="00DA6259"/>
    <w:rsid w:val="00DB04C9"/>
    <w:rsid w:val="00DB1A71"/>
    <w:rsid w:val="00DB279B"/>
    <w:rsid w:val="00DB2F89"/>
    <w:rsid w:val="00DB2FDF"/>
    <w:rsid w:val="00DB406F"/>
    <w:rsid w:val="00DB40F1"/>
    <w:rsid w:val="00DB5CFE"/>
    <w:rsid w:val="00DB739C"/>
    <w:rsid w:val="00DB7DE7"/>
    <w:rsid w:val="00DC0352"/>
    <w:rsid w:val="00DC1669"/>
    <w:rsid w:val="00DC23E9"/>
    <w:rsid w:val="00DC31A4"/>
    <w:rsid w:val="00DC3677"/>
    <w:rsid w:val="00DC4B52"/>
    <w:rsid w:val="00DC4D74"/>
    <w:rsid w:val="00DC6607"/>
    <w:rsid w:val="00DC6E3B"/>
    <w:rsid w:val="00DC723B"/>
    <w:rsid w:val="00DD346A"/>
    <w:rsid w:val="00DD3BC5"/>
    <w:rsid w:val="00DD4434"/>
    <w:rsid w:val="00DD4796"/>
    <w:rsid w:val="00DD4E1D"/>
    <w:rsid w:val="00DD4FF1"/>
    <w:rsid w:val="00DD5F22"/>
    <w:rsid w:val="00DE0500"/>
    <w:rsid w:val="00DE073A"/>
    <w:rsid w:val="00DE0E54"/>
    <w:rsid w:val="00DE3176"/>
    <w:rsid w:val="00DE34AA"/>
    <w:rsid w:val="00DE38A6"/>
    <w:rsid w:val="00DE3A51"/>
    <w:rsid w:val="00DE72B4"/>
    <w:rsid w:val="00DF029A"/>
    <w:rsid w:val="00DF0446"/>
    <w:rsid w:val="00DF22D7"/>
    <w:rsid w:val="00DF3632"/>
    <w:rsid w:val="00DF3A09"/>
    <w:rsid w:val="00DF5C98"/>
    <w:rsid w:val="00DF66C2"/>
    <w:rsid w:val="00DF6EEE"/>
    <w:rsid w:val="00DF6F46"/>
    <w:rsid w:val="00DF774D"/>
    <w:rsid w:val="00E000C2"/>
    <w:rsid w:val="00E019CB"/>
    <w:rsid w:val="00E030B5"/>
    <w:rsid w:val="00E0315C"/>
    <w:rsid w:val="00E03C54"/>
    <w:rsid w:val="00E03DAE"/>
    <w:rsid w:val="00E04546"/>
    <w:rsid w:val="00E049DA"/>
    <w:rsid w:val="00E04A7B"/>
    <w:rsid w:val="00E06764"/>
    <w:rsid w:val="00E068A9"/>
    <w:rsid w:val="00E069CE"/>
    <w:rsid w:val="00E0752F"/>
    <w:rsid w:val="00E077C8"/>
    <w:rsid w:val="00E07A72"/>
    <w:rsid w:val="00E113D7"/>
    <w:rsid w:val="00E11DE0"/>
    <w:rsid w:val="00E127A6"/>
    <w:rsid w:val="00E131A8"/>
    <w:rsid w:val="00E13BAA"/>
    <w:rsid w:val="00E156F3"/>
    <w:rsid w:val="00E16427"/>
    <w:rsid w:val="00E169D2"/>
    <w:rsid w:val="00E20655"/>
    <w:rsid w:val="00E21C7E"/>
    <w:rsid w:val="00E22A6D"/>
    <w:rsid w:val="00E232FB"/>
    <w:rsid w:val="00E23710"/>
    <w:rsid w:val="00E251EC"/>
    <w:rsid w:val="00E2527F"/>
    <w:rsid w:val="00E2780D"/>
    <w:rsid w:val="00E30909"/>
    <w:rsid w:val="00E30CFA"/>
    <w:rsid w:val="00E317A6"/>
    <w:rsid w:val="00E33156"/>
    <w:rsid w:val="00E3371D"/>
    <w:rsid w:val="00E34D55"/>
    <w:rsid w:val="00E35759"/>
    <w:rsid w:val="00E357D9"/>
    <w:rsid w:val="00E35942"/>
    <w:rsid w:val="00E35B4F"/>
    <w:rsid w:val="00E36AA7"/>
    <w:rsid w:val="00E36DFB"/>
    <w:rsid w:val="00E373EC"/>
    <w:rsid w:val="00E40602"/>
    <w:rsid w:val="00E42967"/>
    <w:rsid w:val="00E42BB3"/>
    <w:rsid w:val="00E436C1"/>
    <w:rsid w:val="00E43942"/>
    <w:rsid w:val="00E45355"/>
    <w:rsid w:val="00E45FE5"/>
    <w:rsid w:val="00E47F1B"/>
    <w:rsid w:val="00E5012F"/>
    <w:rsid w:val="00E5327E"/>
    <w:rsid w:val="00E53282"/>
    <w:rsid w:val="00E53D8A"/>
    <w:rsid w:val="00E54559"/>
    <w:rsid w:val="00E5631D"/>
    <w:rsid w:val="00E56525"/>
    <w:rsid w:val="00E56D6A"/>
    <w:rsid w:val="00E57765"/>
    <w:rsid w:val="00E57811"/>
    <w:rsid w:val="00E57CB3"/>
    <w:rsid w:val="00E608B3"/>
    <w:rsid w:val="00E60A79"/>
    <w:rsid w:val="00E60E93"/>
    <w:rsid w:val="00E61814"/>
    <w:rsid w:val="00E61D73"/>
    <w:rsid w:val="00E62796"/>
    <w:rsid w:val="00E62AF3"/>
    <w:rsid w:val="00E63A9D"/>
    <w:rsid w:val="00E63B15"/>
    <w:rsid w:val="00E64346"/>
    <w:rsid w:val="00E64FAA"/>
    <w:rsid w:val="00E656AD"/>
    <w:rsid w:val="00E66B6A"/>
    <w:rsid w:val="00E67A6B"/>
    <w:rsid w:val="00E716BD"/>
    <w:rsid w:val="00E71907"/>
    <w:rsid w:val="00E72776"/>
    <w:rsid w:val="00E7405A"/>
    <w:rsid w:val="00E742FC"/>
    <w:rsid w:val="00E746BD"/>
    <w:rsid w:val="00E77C82"/>
    <w:rsid w:val="00E80C5C"/>
    <w:rsid w:val="00E81211"/>
    <w:rsid w:val="00E814BF"/>
    <w:rsid w:val="00E829DB"/>
    <w:rsid w:val="00E84F37"/>
    <w:rsid w:val="00E8556D"/>
    <w:rsid w:val="00E855AE"/>
    <w:rsid w:val="00E85613"/>
    <w:rsid w:val="00E87B89"/>
    <w:rsid w:val="00E9055F"/>
    <w:rsid w:val="00E90588"/>
    <w:rsid w:val="00E907F2"/>
    <w:rsid w:val="00E91ECD"/>
    <w:rsid w:val="00E92114"/>
    <w:rsid w:val="00E931A3"/>
    <w:rsid w:val="00E93FB3"/>
    <w:rsid w:val="00E949FF"/>
    <w:rsid w:val="00E96E2E"/>
    <w:rsid w:val="00E9716E"/>
    <w:rsid w:val="00E9737F"/>
    <w:rsid w:val="00E97B8B"/>
    <w:rsid w:val="00EA0170"/>
    <w:rsid w:val="00EA1D86"/>
    <w:rsid w:val="00EA2C52"/>
    <w:rsid w:val="00EA2C7A"/>
    <w:rsid w:val="00EA3275"/>
    <w:rsid w:val="00EA4DF8"/>
    <w:rsid w:val="00EA4F64"/>
    <w:rsid w:val="00EA60D5"/>
    <w:rsid w:val="00EA6134"/>
    <w:rsid w:val="00EA6260"/>
    <w:rsid w:val="00EA7378"/>
    <w:rsid w:val="00EA783F"/>
    <w:rsid w:val="00EA79BB"/>
    <w:rsid w:val="00EB02EC"/>
    <w:rsid w:val="00EB0A9A"/>
    <w:rsid w:val="00EB1E4E"/>
    <w:rsid w:val="00EB1EE2"/>
    <w:rsid w:val="00EB23F7"/>
    <w:rsid w:val="00EB2419"/>
    <w:rsid w:val="00EB2894"/>
    <w:rsid w:val="00EB2B71"/>
    <w:rsid w:val="00EB4FBC"/>
    <w:rsid w:val="00EB6175"/>
    <w:rsid w:val="00EB6FE3"/>
    <w:rsid w:val="00EB7587"/>
    <w:rsid w:val="00EC14CF"/>
    <w:rsid w:val="00EC2001"/>
    <w:rsid w:val="00EC37A3"/>
    <w:rsid w:val="00EC4AAF"/>
    <w:rsid w:val="00EC4E34"/>
    <w:rsid w:val="00ED064B"/>
    <w:rsid w:val="00ED10DE"/>
    <w:rsid w:val="00ED1269"/>
    <w:rsid w:val="00ED1346"/>
    <w:rsid w:val="00ED2ACD"/>
    <w:rsid w:val="00ED2CCD"/>
    <w:rsid w:val="00ED4CD6"/>
    <w:rsid w:val="00ED4E8B"/>
    <w:rsid w:val="00ED55B3"/>
    <w:rsid w:val="00ED5D6B"/>
    <w:rsid w:val="00ED74C9"/>
    <w:rsid w:val="00ED7F20"/>
    <w:rsid w:val="00EE03DA"/>
    <w:rsid w:val="00EE378D"/>
    <w:rsid w:val="00EE51D9"/>
    <w:rsid w:val="00EE65C2"/>
    <w:rsid w:val="00EE75D4"/>
    <w:rsid w:val="00EE7F21"/>
    <w:rsid w:val="00EE7F62"/>
    <w:rsid w:val="00EF0C91"/>
    <w:rsid w:val="00EF17A3"/>
    <w:rsid w:val="00EF204C"/>
    <w:rsid w:val="00EF38FC"/>
    <w:rsid w:val="00EF3900"/>
    <w:rsid w:val="00EF5ADB"/>
    <w:rsid w:val="00F003C7"/>
    <w:rsid w:val="00F007DC"/>
    <w:rsid w:val="00F00CD3"/>
    <w:rsid w:val="00F01499"/>
    <w:rsid w:val="00F070BD"/>
    <w:rsid w:val="00F07174"/>
    <w:rsid w:val="00F07F1D"/>
    <w:rsid w:val="00F10E91"/>
    <w:rsid w:val="00F11DF1"/>
    <w:rsid w:val="00F12983"/>
    <w:rsid w:val="00F12A1C"/>
    <w:rsid w:val="00F168C7"/>
    <w:rsid w:val="00F2049B"/>
    <w:rsid w:val="00F20F9F"/>
    <w:rsid w:val="00F24B56"/>
    <w:rsid w:val="00F259B5"/>
    <w:rsid w:val="00F26382"/>
    <w:rsid w:val="00F27C12"/>
    <w:rsid w:val="00F30976"/>
    <w:rsid w:val="00F31370"/>
    <w:rsid w:val="00F3140D"/>
    <w:rsid w:val="00F31914"/>
    <w:rsid w:val="00F31F2C"/>
    <w:rsid w:val="00F33B18"/>
    <w:rsid w:val="00F3433E"/>
    <w:rsid w:val="00F349B1"/>
    <w:rsid w:val="00F35F3F"/>
    <w:rsid w:val="00F36312"/>
    <w:rsid w:val="00F36864"/>
    <w:rsid w:val="00F4106F"/>
    <w:rsid w:val="00F41312"/>
    <w:rsid w:val="00F41B3A"/>
    <w:rsid w:val="00F41E4E"/>
    <w:rsid w:val="00F42D54"/>
    <w:rsid w:val="00F43E67"/>
    <w:rsid w:val="00F44729"/>
    <w:rsid w:val="00F449DC"/>
    <w:rsid w:val="00F455DC"/>
    <w:rsid w:val="00F45E75"/>
    <w:rsid w:val="00F468E5"/>
    <w:rsid w:val="00F46AC6"/>
    <w:rsid w:val="00F51F2D"/>
    <w:rsid w:val="00F51FC4"/>
    <w:rsid w:val="00F52B66"/>
    <w:rsid w:val="00F5378B"/>
    <w:rsid w:val="00F546BC"/>
    <w:rsid w:val="00F54ACA"/>
    <w:rsid w:val="00F54B33"/>
    <w:rsid w:val="00F54F43"/>
    <w:rsid w:val="00F564EE"/>
    <w:rsid w:val="00F56D81"/>
    <w:rsid w:val="00F5748C"/>
    <w:rsid w:val="00F574D1"/>
    <w:rsid w:val="00F60613"/>
    <w:rsid w:val="00F70CB1"/>
    <w:rsid w:val="00F71216"/>
    <w:rsid w:val="00F72196"/>
    <w:rsid w:val="00F7280B"/>
    <w:rsid w:val="00F7387D"/>
    <w:rsid w:val="00F73E87"/>
    <w:rsid w:val="00F7652D"/>
    <w:rsid w:val="00F769A5"/>
    <w:rsid w:val="00F76AC7"/>
    <w:rsid w:val="00F77BB6"/>
    <w:rsid w:val="00F81A74"/>
    <w:rsid w:val="00F81BC3"/>
    <w:rsid w:val="00F82F2D"/>
    <w:rsid w:val="00F8314B"/>
    <w:rsid w:val="00F83547"/>
    <w:rsid w:val="00F8368C"/>
    <w:rsid w:val="00F8515A"/>
    <w:rsid w:val="00F85397"/>
    <w:rsid w:val="00F85420"/>
    <w:rsid w:val="00F85ABC"/>
    <w:rsid w:val="00F86495"/>
    <w:rsid w:val="00F8737F"/>
    <w:rsid w:val="00F87D5A"/>
    <w:rsid w:val="00F87F86"/>
    <w:rsid w:val="00F938E3"/>
    <w:rsid w:val="00F93DF8"/>
    <w:rsid w:val="00F93E16"/>
    <w:rsid w:val="00F94D00"/>
    <w:rsid w:val="00F9552F"/>
    <w:rsid w:val="00F95905"/>
    <w:rsid w:val="00F96839"/>
    <w:rsid w:val="00F96CED"/>
    <w:rsid w:val="00F96E7B"/>
    <w:rsid w:val="00FA04FB"/>
    <w:rsid w:val="00FA1A37"/>
    <w:rsid w:val="00FA2400"/>
    <w:rsid w:val="00FA25C1"/>
    <w:rsid w:val="00FA2BDF"/>
    <w:rsid w:val="00FA3403"/>
    <w:rsid w:val="00FA36BD"/>
    <w:rsid w:val="00FA4C7D"/>
    <w:rsid w:val="00FA5D00"/>
    <w:rsid w:val="00FA6425"/>
    <w:rsid w:val="00FA7206"/>
    <w:rsid w:val="00FA7D7E"/>
    <w:rsid w:val="00FA7EF8"/>
    <w:rsid w:val="00FB04BF"/>
    <w:rsid w:val="00FB0735"/>
    <w:rsid w:val="00FB1486"/>
    <w:rsid w:val="00FB1DDE"/>
    <w:rsid w:val="00FB2290"/>
    <w:rsid w:val="00FB2AE6"/>
    <w:rsid w:val="00FB3F18"/>
    <w:rsid w:val="00FB6148"/>
    <w:rsid w:val="00FB61EC"/>
    <w:rsid w:val="00FB651B"/>
    <w:rsid w:val="00FB7EBB"/>
    <w:rsid w:val="00FC08AF"/>
    <w:rsid w:val="00FC1B3D"/>
    <w:rsid w:val="00FC4353"/>
    <w:rsid w:val="00FC43A2"/>
    <w:rsid w:val="00FC444C"/>
    <w:rsid w:val="00FD087B"/>
    <w:rsid w:val="00FD0C95"/>
    <w:rsid w:val="00FD11C2"/>
    <w:rsid w:val="00FD28FC"/>
    <w:rsid w:val="00FD581E"/>
    <w:rsid w:val="00FD6A26"/>
    <w:rsid w:val="00FD786A"/>
    <w:rsid w:val="00FE07E3"/>
    <w:rsid w:val="00FE1636"/>
    <w:rsid w:val="00FE23FF"/>
    <w:rsid w:val="00FE27F2"/>
    <w:rsid w:val="00FE41D1"/>
    <w:rsid w:val="00FE43B1"/>
    <w:rsid w:val="00FE44C3"/>
    <w:rsid w:val="00FE5333"/>
    <w:rsid w:val="00FE6F40"/>
    <w:rsid w:val="00FE7551"/>
    <w:rsid w:val="00FE7B17"/>
    <w:rsid w:val="00FE7FB9"/>
    <w:rsid w:val="00FF0070"/>
    <w:rsid w:val="00FF1B62"/>
    <w:rsid w:val="00FF5222"/>
    <w:rsid w:val="00FF55E8"/>
    <w:rsid w:val="00FF56C0"/>
    <w:rsid w:val="00FF61D1"/>
    <w:rsid w:val="00FF6948"/>
    <w:rsid w:val="00FF711C"/>
    <w:rsid w:val="010C9E46"/>
    <w:rsid w:val="010F66C2"/>
    <w:rsid w:val="011FC98C"/>
    <w:rsid w:val="01200545"/>
    <w:rsid w:val="012F9ED2"/>
    <w:rsid w:val="013C3EDE"/>
    <w:rsid w:val="01494C24"/>
    <w:rsid w:val="0150278D"/>
    <w:rsid w:val="016EBB04"/>
    <w:rsid w:val="0174A059"/>
    <w:rsid w:val="01841227"/>
    <w:rsid w:val="01946E91"/>
    <w:rsid w:val="0199DA90"/>
    <w:rsid w:val="01B4A9B2"/>
    <w:rsid w:val="01CD4E3C"/>
    <w:rsid w:val="01DBDA25"/>
    <w:rsid w:val="01DFA8BE"/>
    <w:rsid w:val="02117E85"/>
    <w:rsid w:val="02126F75"/>
    <w:rsid w:val="021B8403"/>
    <w:rsid w:val="0237F385"/>
    <w:rsid w:val="024E50F2"/>
    <w:rsid w:val="025A8AF1"/>
    <w:rsid w:val="025B13ED"/>
    <w:rsid w:val="026E1C48"/>
    <w:rsid w:val="02792120"/>
    <w:rsid w:val="027CD4AF"/>
    <w:rsid w:val="028D9D83"/>
    <w:rsid w:val="029C714A"/>
    <w:rsid w:val="02A2A32A"/>
    <w:rsid w:val="02B156E2"/>
    <w:rsid w:val="02B8FC50"/>
    <w:rsid w:val="02BAEF8F"/>
    <w:rsid w:val="02DFB5A1"/>
    <w:rsid w:val="02ECBEE3"/>
    <w:rsid w:val="02EDF8F1"/>
    <w:rsid w:val="02F3F3FC"/>
    <w:rsid w:val="02F4ECEF"/>
    <w:rsid w:val="02F8DA9C"/>
    <w:rsid w:val="0305F0B3"/>
    <w:rsid w:val="030B7912"/>
    <w:rsid w:val="0317E448"/>
    <w:rsid w:val="031FE288"/>
    <w:rsid w:val="034399BA"/>
    <w:rsid w:val="034D8DB7"/>
    <w:rsid w:val="0366D698"/>
    <w:rsid w:val="037CDE02"/>
    <w:rsid w:val="0380E39F"/>
    <w:rsid w:val="0390B3C6"/>
    <w:rsid w:val="03970955"/>
    <w:rsid w:val="039860D5"/>
    <w:rsid w:val="039E057E"/>
    <w:rsid w:val="03BCD44A"/>
    <w:rsid w:val="03C2D60F"/>
    <w:rsid w:val="03C40000"/>
    <w:rsid w:val="03C9E2F3"/>
    <w:rsid w:val="03D3C3E6"/>
    <w:rsid w:val="03DF6B56"/>
    <w:rsid w:val="03E33D6D"/>
    <w:rsid w:val="03F51EA3"/>
    <w:rsid w:val="03FB3871"/>
    <w:rsid w:val="040E8110"/>
    <w:rsid w:val="043516FB"/>
    <w:rsid w:val="04468D65"/>
    <w:rsid w:val="0450CD78"/>
    <w:rsid w:val="0469CE46"/>
    <w:rsid w:val="047BA67F"/>
    <w:rsid w:val="047F95AA"/>
    <w:rsid w:val="0489C3CD"/>
    <w:rsid w:val="0489C952"/>
    <w:rsid w:val="04A08986"/>
    <w:rsid w:val="04A7E85C"/>
    <w:rsid w:val="04AB1C13"/>
    <w:rsid w:val="04AF8E94"/>
    <w:rsid w:val="04B1B259"/>
    <w:rsid w:val="04BBB2E9"/>
    <w:rsid w:val="04BC85E5"/>
    <w:rsid w:val="04CEBFBB"/>
    <w:rsid w:val="04F2CC27"/>
    <w:rsid w:val="04FC3F3B"/>
    <w:rsid w:val="04FC565B"/>
    <w:rsid w:val="052675F6"/>
    <w:rsid w:val="054440B4"/>
    <w:rsid w:val="054BDDAE"/>
    <w:rsid w:val="05712B48"/>
    <w:rsid w:val="0576EDEC"/>
    <w:rsid w:val="0593FE89"/>
    <w:rsid w:val="05A6B050"/>
    <w:rsid w:val="05B14147"/>
    <w:rsid w:val="05B824B9"/>
    <w:rsid w:val="05CBBF72"/>
    <w:rsid w:val="05EC123B"/>
    <w:rsid w:val="05EC9B22"/>
    <w:rsid w:val="05F8F16B"/>
    <w:rsid w:val="0627A7F4"/>
    <w:rsid w:val="062C16FF"/>
    <w:rsid w:val="063B2802"/>
    <w:rsid w:val="0643B8BD"/>
    <w:rsid w:val="0649C6B4"/>
    <w:rsid w:val="0657834A"/>
    <w:rsid w:val="06606413"/>
    <w:rsid w:val="06876FA9"/>
    <w:rsid w:val="0697741F"/>
    <w:rsid w:val="069826BC"/>
    <w:rsid w:val="06A531D6"/>
    <w:rsid w:val="06C3B708"/>
    <w:rsid w:val="06CAAD31"/>
    <w:rsid w:val="06D1B443"/>
    <w:rsid w:val="06E140F8"/>
    <w:rsid w:val="0742564F"/>
    <w:rsid w:val="07619BDD"/>
    <w:rsid w:val="077011E8"/>
    <w:rsid w:val="078C6D73"/>
    <w:rsid w:val="079E31A4"/>
    <w:rsid w:val="07BC6D54"/>
    <w:rsid w:val="07C752CE"/>
    <w:rsid w:val="07D72905"/>
    <w:rsid w:val="07DEEA35"/>
    <w:rsid w:val="07DF1A4F"/>
    <w:rsid w:val="07E384ED"/>
    <w:rsid w:val="07EF63B5"/>
    <w:rsid w:val="0811FB8E"/>
    <w:rsid w:val="0822C571"/>
    <w:rsid w:val="0823400A"/>
    <w:rsid w:val="086232BD"/>
    <w:rsid w:val="087FA33B"/>
    <w:rsid w:val="0881C087"/>
    <w:rsid w:val="088B9A22"/>
    <w:rsid w:val="0898E6B0"/>
    <w:rsid w:val="089BB480"/>
    <w:rsid w:val="089C08C7"/>
    <w:rsid w:val="08B53EA0"/>
    <w:rsid w:val="08DC688F"/>
    <w:rsid w:val="08DCF88F"/>
    <w:rsid w:val="08E649B1"/>
    <w:rsid w:val="08F64917"/>
    <w:rsid w:val="08FFB9A2"/>
    <w:rsid w:val="09002C94"/>
    <w:rsid w:val="0924E9CA"/>
    <w:rsid w:val="0924F326"/>
    <w:rsid w:val="093629C3"/>
    <w:rsid w:val="09396AA9"/>
    <w:rsid w:val="09554E01"/>
    <w:rsid w:val="09692883"/>
    <w:rsid w:val="09AB0DCB"/>
    <w:rsid w:val="09B7D7E2"/>
    <w:rsid w:val="09B98178"/>
    <w:rsid w:val="09B9FAE2"/>
    <w:rsid w:val="09BF106B"/>
    <w:rsid w:val="09C1B447"/>
    <w:rsid w:val="09D2AEB8"/>
    <w:rsid w:val="09D4EE1A"/>
    <w:rsid w:val="09E727F5"/>
    <w:rsid w:val="09E935C1"/>
    <w:rsid w:val="09E97AA0"/>
    <w:rsid w:val="09F41EA5"/>
    <w:rsid w:val="0A141F44"/>
    <w:rsid w:val="0A1C40F3"/>
    <w:rsid w:val="0A2C233D"/>
    <w:rsid w:val="0A2E059F"/>
    <w:rsid w:val="0A361848"/>
    <w:rsid w:val="0A3E2635"/>
    <w:rsid w:val="0A595CF6"/>
    <w:rsid w:val="0A6323B8"/>
    <w:rsid w:val="0A805ED0"/>
    <w:rsid w:val="0A96E6FE"/>
    <w:rsid w:val="0A9B8A03"/>
    <w:rsid w:val="0AA3C4F9"/>
    <w:rsid w:val="0AA7741E"/>
    <w:rsid w:val="0AA7DCCC"/>
    <w:rsid w:val="0AAAE5D8"/>
    <w:rsid w:val="0AB4A11B"/>
    <w:rsid w:val="0ABC27B0"/>
    <w:rsid w:val="0AE5A9BE"/>
    <w:rsid w:val="0B06B695"/>
    <w:rsid w:val="0B0B3126"/>
    <w:rsid w:val="0B0CB4E3"/>
    <w:rsid w:val="0B304674"/>
    <w:rsid w:val="0B389C2B"/>
    <w:rsid w:val="0B48AA5C"/>
    <w:rsid w:val="0B4C2D3F"/>
    <w:rsid w:val="0B5349AC"/>
    <w:rsid w:val="0B5CDBC6"/>
    <w:rsid w:val="0B7731AF"/>
    <w:rsid w:val="0B84C222"/>
    <w:rsid w:val="0B854B01"/>
    <w:rsid w:val="0B8719D0"/>
    <w:rsid w:val="0B89C1DE"/>
    <w:rsid w:val="0B9BE6CA"/>
    <w:rsid w:val="0BA91763"/>
    <w:rsid w:val="0BD0F910"/>
    <w:rsid w:val="0BDED5CB"/>
    <w:rsid w:val="0BF4454A"/>
    <w:rsid w:val="0C00DCF8"/>
    <w:rsid w:val="0C12547A"/>
    <w:rsid w:val="0C3A7C86"/>
    <w:rsid w:val="0C47231F"/>
    <w:rsid w:val="0C4CAA8F"/>
    <w:rsid w:val="0C71A2C7"/>
    <w:rsid w:val="0C8DD92A"/>
    <w:rsid w:val="0C92770A"/>
    <w:rsid w:val="0C99DDFD"/>
    <w:rsid w:val="0CA286F6"/>
    <w:rsid w:val="0CA6CFEF"/>
    <w:rsid w:val="0CB4B965"/>
    <w:rsid w:val="0CE7F21C"/>
    <w:rsid w:val="0D15F18F"/>
    <w:rsid w:val="0D58C0D3"/>
    <w:rsid w:val="0D774BBD"/>
    <w:rsid w:val="0D967738"/>
    <w:rsid w:val="0DAA318F"/>
    <w:rsid w:val="0DAFF905"/>
    <w:rsid w:val="0DB09170"/>
    <w:rsid w:val="0DB1D983"/>
    <w:rsid w:val="0DB4A68E"/>
    <w:rsid w:val="0DC7B031"/>
    <w:rsid w:val="0DD08B91"/>
    <w:rsid w:val="0DD615B2"/>
    <w:rsid w:val="0DDA365B"/>
    <w:rsid w:val="0DE3B93D"/>
    <w:rsid w:val="0DEDAF2F"/>
    <w:rsid w:val="0E34F35C"/>
    <w:rsid w:val="0E35AE5E"/>
    <w:rsid w:val="0E44D735"/>
    <w:rsid w:val="0E4C056D"/>
    <w:rsid w:val="0E5540C2"/>
    <w:rsid w:val="0E637DD5"/>
    <w:rsid w:val="0E6622C8"/>
    <w:rsid w:val="0E804B1E"/>
    <w:rsid w:val="0E8699E7"/>
    <w:rsid w:val="0E939B62"/>
    <w:rsid w:val="0E9FB79E"/>
    <w:rsid w:val="0EA70148"/>
    <w:rsid w:val="0EC1A2CD"/>
    <w:rsid w:val="0EC43C1A"/>
    <w:rsid w:val="0EE2C984"/>
    <w:rsid w:val="0EFAE981"/>
    <w:rsid w:val="0EFFB7A3"/>
    <w:rsid w:val="0F09539B"/>
    <w:rsid w:val="0F259489"/>
    <w:rsid w:val="0F2A5745"/>
    <w:rsid w:val="0F5ADCF4"/>
    <w:rsid w:val="0F72F8F7"/>
    <w:rsid w:val="0F888E62"/>
    <w:rsid w:val="0F9B9401"/>
    <w:rsid w:val="0FB1FE7A"/>
    <w:rsid w:val="0FE03276"/>
    <w:rsid w:val="0FF52AE4"/>
    <w:rsid w:val="0FFECC38"/>
    <w:rsid w:val="10033680"/>
    <w:rsid w:val="101C1B7F"/>
    <w:rsid w:val="10339F65"/>
    <w:rsid w:val="105580E6"/>
    <w:rsid w:val="106B63EE"/>
    <w:rsid w:val="1075E0CB"/>
    <w:rsid w:val="109B8804"/>
    <w:rsid w:val="10AE0991"/>
    <w:rsid w:val="10BBB5FD"/>
    <w:rsid w:val="10C539E8"/>
    <w:rsid w:val="10CEF0B3"/>
    <w:rsid w:val="10D2653C"/>
    <w:rsid w:val="10EA9160"/>
    <w:rsid w:val="10FC31EE"/>
    <w:rsid w:val="11223DF8"/>
    <w:rsid w:val="11405E94"/>
    <w:rsid w:val="116241E2"/>
    <w:rsid w:val="1163F5B6"/>
    <w:rsid w:val="11791687"/>
    <w:rsid w:val="117C77F7"/>
    <w:rsid w:val="119C9B85"/>
    <w:rsid w:val="11B9607F"/>
    <w:rsid w:val="11F00E5B"/>
    <w:rsid w:val="11F0E21C"/>
    <w:rsid w:val="11FDD542"/>
    <w:rsid w:val="1207DF6A"/>
    <w:rsid w:val="1217075A"/>
    <w:rsid w:val="122957A4"/>
    <w:rsid w:val="1240B3C0"/>
    <w:rsid w:val="124F01D5"/>
    <w:rsid w:val="12611213"/>
    <w:rsid w:val="126E359D"/>
    <w:rsid w:val="126E3B39"/>
    <w:rsid w:val="12873266"/>
    <w:rsid w:val="12AC6B9B"/>
    <w:rsid w:val="12AFAACC"/>
    <w:rsid w:val="12B7CD76"/>
    <w:rsid w:val="12B82352"/>
    <w:rsid w:val="12B87609"/>
    <w:rsid w:val="12E73CFE"/>
    <w:rsid w:val="12EB2971"/>
    <w:rsid w:val="131837DF"/>
    <w:rsid w:val="131B746C"/>
    <w:rsid w:val="13229A77"/>
    <w:rsid w:val="1328B1E5"/>
    <w:rsid w:val="134C3C7E"/>
    <w:rsid w:val="1353BC41"/>
    <w:rsid w:val="136079BC"/>
    <w:rsid w:val="13629EA7"/>
    <w:rsid w:val="13772D60"/>
    <w:rsid w:val="137A2E72"/>
    <w:rsid w:val="1384DD10"/>
    <w:rsid w:val="13943469"/>
    <w:rsid w:val="13973727"/>
    <w:rsid w:val="141DAFAF"/>
    <w:rsid w:val="14274116"/>
    <w:rsid w:val="14290DB6"/>
    <w:rsid w:val="143F4495"/>
    <w:rsid w:val="14625058"/>
    <w:rsid w:val="1467460F"/>
    <w:rsid w:val="149EFE36"/>
    <w:rsid w:val="14A444E0"/>
    <w:rsid w:val="14AA3202"/>
    <w:rsid w:val="14B04011"/>
    <w:rsid w:val="14B418B9"/>
    <w:rsid w:val="14BF9F1F"/>
    <w:rsid w:val="14C8C563"/>
    <w:rsid w:val="14E53490"/>
    <w:rsid w:val="1500C346"/>
    <w:rsid w:val="15206A25"/>
    <w:rsid w:val="152C402F"/>
    <w:rsid w:val="155B5F64"/>
    <w:rsid w:val="1564B954"/>
    <w:rsid w:val="1580D2E0"/>
    <w:rsid w:val="159209DE"/>
    <w:rsid w:val="15BA842B"/>
    <w:rsid w:val="15C239B2"/>
    <w:rsid w:val="15C4DE17"/>
    <w:rsid w:val="15C599A6"/>
    <w:rsid w:val="15C6A193"/>
    <w:rsid w:val="15CECE73"/>
    <w:rsid w:val="15D66AD7"/>
    <w:rsid w:val="15DDD7C0"/>
    <w:rsid w:val="15E9AF04"/>
    <w:rsid w:val="15EED005"/>
    <w:rsid w:val="15F11A2C"/>
    <w:rsid w:val="1604E4A2"/>
    <w:rsid w:val="1607B9DB"/>
    <w:rsid w:val="1619D020"/>
    <w:rsid w:val="161AD6B3"/>
    <w:rsid w:val="162B138D"/>
    <w:rsid w:val="163E8BBA"/>
    <w:rsid w:val="164693B7"/>
    <w:rsid w:val="1664A3DC"/>
    <w:rsid w:val="167077FC"/>
    <w:rsid w:val="16C3432A"/>
    <w:rsid w:val="16C36E6B"/>
    <w:rsid w:val="16D65535"/>
    <w:rsid w:val="16D7B992"/>
    <w:rsid w:val="16DF2D39"/>
    <w:rsid w:val="171F317F"/>
    <w:rsid w:val="1741A6C0"/>
    <w:rsid w:val="1754E6E4"/>
    <w:rsid w:val="17622EB1"/>
    <w:rsid w:val="177F61EC"/>
    <w:rsid w:val="1783C636"/>
    <w:rsid w:val="1799F11A"/>
    <w:rsid w:val="17AF8F8B"/>
    <w:rsid w:val="17CD50AC"/>
    <w:rsid w:val="17D2911E"/>
    <w:rsid w:val="17E26265"/>
    <w:rsid w:val="17E5641E"/>
    <w:rsid w:val="183655E2"/>
    <w:rsid w:val="1863E0F1"/>
    <w:rsid w:val="18692294"/>
    <w:rsid w:val="18953491"/>
    <w:rsid w:val="189C5A16"/>
    <w:rsid w:val="18B50E40"/>
    <w:rsid w:val="18BB01E0"/>
    <w:rsid w:val="18BD4F4E"/>
    <w:rsid w:val="18C44EC4"/>
    <w:rsid w:val="18CFA895"/>
    <w:rsid w:val="18D4A03D"/>
    <w:rsid w:val="18E4138C"/>
    <w:rsid w:val="191ECD90"/>
    <w:rsid w:val="19361298"/>
    <w:rsid w:val="1955DF3E"/>
    <w:rsid w:val="195A0856"/>
    <w:rsid w:val="196DD4FE"/>
    <w:rsid w:val="19702F47"/>
    <w:rsid w:val="1972EB72"/>
    <w:rsid w:val="1982C8E1"/>
    <w:rsid w:val="198789DC"/>
    <w:rsid w:val="19BF7789"/>
    <w:rsid w:val="19CCE3F6"/>
    <w:rsid w:val="19D22643"/>
    <w:rsid w:val="19F3A6DC"/>
    <w:rsid w:val="19FFB152"/>
    <w:rsid w:val="1A00BC9E"/>
    <w:rsid w:val="1A244DC9"/>
    <w:rsid w:val="1A6470CA"/>
    <w:rsid w:val="1A7A4AE5"/>
    <w:rsid w:val="1A7B9867"/>
    <w:rsid w:val="1A7E1A53"/>
    <w:rsid w:val="1A901C81"/>
    <w:rsid w:val="1A91B3AB"/>
    <w:rsid w:val="1A9CDA9A"/>
    <w:rsid w:val="1AAB0A21"/>
    <w:rsid w:val="1AB2826B"/>
    <w:rsid w:val="1AB3C29D"/>
    <w:rsid w:val="1AC1D649"/>
    <w:rsid w:val="1ADECB7B"/>
    <w:rsid w:val="1AE1E7DF"/>
    <w:rsid w:val="1B12F3DC"/>
    <w:rsid w:val="1B1D04E0"/>
    <w:rsid w:val="1B255266"/>
    <w:rsid w:val="1B2933D2"/>
    <w:rsid w:val="1B38D130"/>
    <w:rsid w:val="1B4877BA"/>
    <w:rsid w:val="1B4A0885"/>
    <w:rsid w:val="1B584046"/>
    <w:rsid w:val="1B5B2050"/>
    <w:rsid w:val="1B5F7CFC"/>
    <w:rsid w:val="1B6B414F"/>
    <w:rsid w:val="1B746864"/>
    <w:rsid w:val="1B75193F"/>
    <w:rsid w:val="1B7D2EE8"/>
    <w:rsid w:val="1B81CCA8"/>
    <w:rsid w:val="1B8A458D"/>
    <w:rsid w:val="1BA7F608"/>
    <w:rsid w:val="1BAEB987"/>
    <w:rsid w:val="1BD5DA5C"/>
    <w:rsid w:val="1BE389BE"/>
    <w:rsid w:val="1BEA3F58"/>
    <w:rsid w:val="1BEAC87F"/>
    <w:rsid w:val="1BF65C76"/>
    <w:rsid w:val="1C3740BE"/>
    <w:rsid w:val="1C56ACF7"/>
    <w:rsid w:val="1C634B53"/>
    <w:rsid w:val="1C64F83E"/>
    <w:rsid w:val="1C69AB64"/>
    <w:rsid w:val="1C757E9C"/>
    <w:rsid w:val="1C8B52B5"/>
    <w:rsid w:val="1C9D132B"/>
    <w:rsid w:val="1CC6A7E7"/>
    <w:rsid w:val="1CC8CF68"/>
    <w:rsid w:val="1CE82407"/>
    <w:rsid w:val="1CFFE627"/>
    <w:rsid w:val="1D086841"/>
    <w:rsid w:val="1D087B87"/>
    <w:rsid w:val="1D1ADB91"/>
    <w:rsid w:val="1D1E6D04"/>
    <w:rsid w:val="1D2098CC"/>
    <w:rsid w:val="1D215AA3"/>
    <w:rsid w:val="1D30DDCF"/>
    <w:rsid w:val="1D3411F0"/>
    <w:rsid w:val="1D4BEF27"/>
    <w:rsid w:val="1D5D62A7"/>
    <w:rsid w:val="1D64E5BF"/>
    <w:rsid w:val="1D7E4AFF"/>
    <w:rsid w:val="1D8DBBD2"/>
    <w:rsid w:val="1DBCE0FE"/>
    <w:rsid w:val="1DBD8EE7"/>
    <w:rsid w:val="1DF9770B"/>
    <w:rsid w:val="1DFF708E"/>
    <w:rsid w:val="1E07FE5A"/>
    <w:rsid w:val="1E0C6CD0"/>
    <w:rsid w:val="1E19263C"/>
    <w:rsid w:val="1E3959AC"/>
    <w:rsid w:val="1E3D5BB3"/>
    <w:rsid w:val="1E57F778"/>
    <w:rsid w:val="1E67572D"/>
    <w:rsid w:val="1E7C77B5"/>
    <w:rsid w:val="1E8A95CF"/>
    <w:rsid w:val="1EA32C63"/>
    <w:rsid w:val="1EB7F557"/>
    <w:rsid w:val="1EBFBB40"/>
    <w:rsid w:val="1EBFD66A"/>
    <w:rsid w:val="1EC314B9"/>
    <w:rsid w:val="1EF0117A"/>
    <w:rsid w:val="1EF4F9F0"/>
    <w:rsid w:val="1F034B5B"/>
    <w:rsid w:val="1F088094"/>
    <w:rsid w:val="1F0B9B9A"/>
    <w:rsid w:val="1F18ECF6"/>
    <w:rsid w:val="1F26D406"/>
    <w:rsid w:val="1F2A49D1"/>
    <w:rsid w:val="1F2A5D4F"/>
    <w:rsid w:val="1F2D0459"/>
    <w:rsid w:val="1F31E619"/>
    <w:rsid w:val="1F441502"/>
    <w:rsid w:val="1F58B15F"/>
    <w:rsid w:val="1F70F467"/>
    <w:rsid w:val="1FD17685"/>
    <w:rsid w:val="1FE5BC70"/>
    <w:rsid w:val="20196D4B"/>
    <w:rsid w:val="2025D467"/>
    <w:rsid w:val="203F3603"/>
    <w:rsid w:val="206D7F12"/>
    <w:rsid w:val="207219C4"/>
    <w:rsid w:val="2084882E"/>
    <w:rsid w:val="208639AB"/>
    <w:rsid w:val="20B4BD57"/>
    <w:rsid w:val="20B577DA"/>
    <w:rsid w:val="20B72FE1"/>
    <w:rsid w:val="20B8B540"/>
    <w:rsid w:val="20C31A6C"/>
    <w:rsid w:val="20CDB67A"/>
    <w:rsid w:val="20CF83E3"/>
    <w:rsid w:val="20D9B312"/>
    <w:rsid w:val="20DB5963"/>
    <w:rsid w:val="20EBABBB"/>
    <w:rsid w:val="20EBC14A"/>
    <w:rsid w:val="211336A5"/>
    <w:rsid w:val="2117EF70"/>
    <w:rsid w:val="2129C897"/>
    <w:rsid w:val="212E4B8D"/>
    <w:rsid w:val="212F14C5"/>
    <w:rsid w:val="21380EBE"/>
    <w:rsid w:val="2141247D"/>
    <w:rsid w:val="2148EFBF"/>
    <w:rsid w:val="216D9DCE"/>
    <w:rsid w:val="2184F8A6"/>
    <w:rsid w:val="218C4664"/>
    <w:rsid w:val="21962F11"/>
    <w:rsid w:val="21A02DDA"/>
    <w:rsid w:val="21AEACBE"/>
    <w:rsid w:val="21C1A4C8"/>
    <w:rsid w:val="21C2A0E7"/>
    <w:rsid w:val="21EF180C"/>
    <w:rsid w:val="21F0E242"/>
    <w:rsid w:val="2202957D"/>
    <w:rsid w:val="2206F112"/>
    <w:rsid w:val="2210C38A"/>
    <w:rsid w:val="22115051"/>
    <w:rsid w:val="221258F6"/>
    <w:rsid w:val="221645B1"/>
    <w:rsid w:val="2224B35B"/>
    <w:rsid w:val="2235A626"/>
    <w:rsid w:val="224DE3D2"/>
    <w:rsid w:val="225D3022"/>
    <w:rsid w:val="2260FC5D"/>
    <w:rsid w:val="22805FF0"/>
    <w:rsid w:val="22B3BFD1"/>
    <w:rsid w:val="22DCF09D"/>
    <w:rsid w:val="22E99032"/>
    <w:rsid w:val="22EEA3FA"/>
    <w:rsid w:val="230C430E"/>
    <w:rsid w:val="231D7220"/>
    <w:rsid w:val="232816C5"/>
    <w:rsid w:val="232B7D77"/>
    <w:rsid w:val="2330F8F4"/>
    <w:rsid w:val="233BAAA7"/>
    <w:rsid w:val="234A7D1F"/>
    <w:rsid w:val="236721FD"/>
    <w:rsid w:val="2367383C"/>
    <w:rsid w:val="237B5482"/>
    <w:rsid w:val="2383FA03"/>
    <w:rsid w:val="23A0C06A"/>
    <w:rsid w:val="23A9BA86"/>
    <w:rsid w:val="23B92900"/>
    <w:rsid w:val="23C20A0F"/>
    <w:rsid w:val="23E00B41"/>
    <w:rsid w:val="23ED171D"/>
    <w:rsid w:val="23F9DDE1"/>
    <w:rsid w:val="2405BCCD"/>
    <w:rsid w:val="2407DBAE"/>
    <w:rsid w:val="240D42D4"/>
    <w:rsid w:val="2429342A"/>
    <w:rsid w:val="242C3829"/>
    <w:rsid w:val="244C2945"/>
    <w:rsid w:val="244FE978"/>
    <w:rsid w:val="245D55E5"/>
    <w:rsid w:val="245DD2D2"/>
    <w:rsid w:val="2466B587"/>
    <w:rsid w:val="248CC085"/>
    <w:rsid w:val="24909AC2"/>
    <w:rsid w:val="24A1EC4A"/>
    <w:rsid w:val="24A45834"/>
    <w:rsid w:val="24AAC990"/>
    <w:rsid w:val="24B7D653"/>
    <w:rsid w:val="24BB53E5"/>
    <w:rsid w:val="24C7EA36"/>
    <w:rsid w:val="24E3C57B"/>
    <w:rsid w:val="24E64D80"/>
    <w:rsid w:val="24F56789"/>
    <w:rsid w:val="24F8372F"/>
    <w:rsid w:val="24F98AC0"/>
    <w:rsid w:val="250DD686"/>
    <w:rsid w:val="252F17EE"/>
    <w:rsid w:val="2534203C"/>
    <w:rsid w:val="2542867E"/>
    <w:rsid w:val="25805C8B"/>
    <w:rsid w:val="258F59EF"/>
    <w:rsid w:val="2594E5D8"/>
    <w:rsid w:val="25AE293F"/>
    <w:rsid w:val="25AECA86"/>
    <w:rsid w:val="25BBACB7"/>
    <w:rsid w:val="25BBD7FD"/>
    <w:rsid w:val="25C622AC"/>
    <w:rsid w:val="25D4B75F"/>
    <w:rsid w:val="25FC5D7B"/>
    <w:rsid w:val="25FC6F6D"/>
    <w:rsid w:val="2605A296"/>
    <w:rsid w:val="2605B3D4"/>
    <w:rsid w:val="261735AF"/>
    <w:rsid w:val="26241837"/>
    <w:rsid w:val="262D1431"/>
    <w:rsid w:val="262F610A"/>
    <w:rsid w:val="26336032"/>
    <w:rsid w:val="2655172B"/>
    <w:rsid w:val="265CFC01"/>
    <w:rsid w:val="266F17D2"/>
    <w:rsid w:val="26846FE0"/>
    <w:rsid w:val="26BBB5D6"/>
    <w:rsid w:val="26C4FC7B"/>
    <w:rsid w:val="26CCA1BC"/>
    <w:rsid w:val="26D1E0EF"/>
    <w:rsid w:val="26D4FFE9"/>
    <w:rsid w:val="26E9B6D4"/>
    <w:rsid w:val="26F3B496"/>
    <w:rsid w:val="26F9AAD1"/>
    <w:rsid w:val="2715E493"/>
    <w:rsid w:val="271B1A1F"/>
    <w:rsid w:val="2721452B"/>
    <w:rsid w:val="27267165"/>
    <w:rsid w:val="27268E91"/>
    <w:rsid w:val="272F6CA3"/>
    <w:rsid w:val="27318A36"/>
    <w:rsid w:val="27396337"/>
    <w:rsid w:val="2741C4E2"/>
    <w:rsid w:val="275FA49A"/>
    <w:rsid w:val="27633664"/>
    <w:rsid w:val="279218AF"/>
    <w:rsid w:val="279A0BE2"/>
    <w:rsid w:val="279F99B9"/>
    <w:rsid w:val="27A42F82"/>
    <w:rsid w:val="27F0A26E"/>
    <w:rsid w:val="27F8CC62"/>
    <w:rsid w:val="28359CF4"/>
    <w:rsid w:val="28366468"/>
    <w:rsid w:val="284213A4"/>
    <w:rsid w:val="28434B70"/>
    <w:rsid w:val="2861E8E2"/>
    <w:rsid w:val="286F7C92"/>
    <w:rsid w:val="28730661"/>
    <w:rsid w:val="287A9426"/>
    <w:rsid w:val="28858735"/>
    <w:rsid w:val="28859B70"/>
    <w:rsid w:val="289CAC2B"/>
    <w:rsid w:val="28C2FD19"/>
    <w:rsid w:val="28CB3D04"/>
    <w:rsid w:val="28EB56A3"/>
    <w:rsid w:val="28FE1C48"/>
    <w:rsid w:val="292501AB"/>
    <w:rsid w:val="29276EAA"/>
    <w:rsid w:val="292D269D"/>
    <w:rsid w:val="292F745F"/>
    <w:rsid w:val="293223AE"/>
    <w:rsid w:val="293BDF67"/>
    <w:rsid w:val="297FF1B1"/>
    <w:rsid w:val="2999CCAF"/>
    <w:rsid w:val="29B5AFDC"/>
    <w:rsid w:val="29B9BEA3"/>
    <w:rsid w:val="29BF3FEB"/>
    <w:rsid w:val="29E80A03"/>
    <w:rsid w:val="29F364D8"/>
    <w:rsid w:val="2A1D86FB"/>
    <w:rsid w:val="2A2853BF"/>
    <w:rsid w:val="2A404B76"/>
    <w:rsid w:val="2A4185EB"/>
    <w:rsid w:val="2A4DEAC7"/>
    <w:rsid w:val="2A599E73"/>
    <w:rsid w:val="2A5E2F53"/>
    <w:rsid w:val="2A61B411"/>
    <w:rsid w:val="2A670D65"/>
    <w:rsid w:val="2A6A559D"/>
    <w:rsid w:val="2A77FED0"/>
    <w:rsid w:val="2A8F1E4C"/>
    <w:rsid w:val="2AA9678F"/>
    <w:rsid w:val="2AC49E67"/>
    <w:rsid w:val="2AD0714D"/>
    <w:rsid w:val="2AF6F016"/>
    <w:rsid w:val="2B31BDF3"/>
    <w:rsid w:val="2B41E961"/>
    <w:rsid w:val="2B52E2D2"/>
    <w:rsid w:val="2B61CB5C"/>
    <w:rsid w:val="2B712357"/>
    <w:rsid w:val="2B9AFCFA"/>
    <w:rsid w:val="2BAAFBC3"/>
    <w:rsid w:val="2BBF63B5"/>
    <w:rsid w:val="2BC3B9CF"/>
    <w:rsid w:val="2BC8C4F7"/>
    <w:rsid w:val="2C2FCDCC"/>
    <w:rsid w:val="2C3460ED"/>
    <w:rsid w:val="2C5EB504"/>
    <w:rsid w:val="2C641D21"/>
    <w:rsid w:val="2C7304CE"/>
    <w:rsid w:val="2C79F4CA"/>
    <w:rsid w:val="2C8F70FF"/>
    <w:rsid w:val="2CAE25A9"/>
    <w:rsid w:val="2CB50AD3"/>
    <w:rsid w:val="2CC55CCC"/>
    <w:rsid w:val="2CC5A6E5"/>
    <w:rsid w:val="2CCEF90B"/>
    <w:rsid w:val="2CE2537E"/>
    <w:rsid w:val="2CFF24CE"/>
    <w:rsid w:val="2D2AA776"/>
    <w:rsid w:val="2D95D015"/>
    <w:rsid w:val="2D9D9509"/>
    <w:rsid w:val="2DC2BBFE"/>
    <w:rsid w:val="2DD1343F"/>
    <w:rsid w:val="2DE734C5"/>
    <w:rsid w:val="2DEA53E6"/>
    <w:rsid w:val="2E4B2BFE"/>
    <w:rsid w:val="2E4F4831"/>
    <w:rsid w:val="2E57F66C"/>
    <w:rsid w:val="2E596414"/>
    <w:rsid w:val="2E7188F5"/>
    <w:rsid w:val="2E8955CC"/>
    <w:rsid w:val="2E8AF765"/>
    <w:rsid w:val="2E9DEDF6"/>
    <w:rsid w:val="2EA4D852"/>
    <w:rsid w:val="2EA9A3EE"/>
    <w:rsid w:val="2EBEE1BC"/>
    <w:rsid w:val="2EC52CE0"/>
    <w:rsid w:val="2EDEADB2"/>
    <w:rsid w:val="2EE289F6"/>
    <w:rsid w:val="2F03428F"/>
    <w:rsid w:val="2F06FEE6"/>
    <w:rsid w:val="2F233886"/>
    <w:rsid w:val="2F53B31A"/>
    <w:rsid w:val="2F5CF503"/>
    <w:rsid w:val="2F70A1B2"/>
    <w:rsid w:val="2F77C616"/>
    <w:rsid w:val="2F7CF17E"/>
    <w:rsid w:val="2F8CF2D0"/>
    <w:rsid w:val="2F9A22F4"/>
    <w:rsid w:val="2FADE964"/>
    <w:rsid w:val="2FCEC9A6"/>
    <w:rsid w:val="2FD9C90E"/>
    <w:rsid w:val="2FE07B14"/>
    <w:rsid w:val="2FE7D146"/>
    <w:rsid w:val="2FEAB4F7"/>
    <w:rsid w:val="30091EFF"/>
    <w:rsid w:val="300A9CDD"/>
    <w:rsid w:val="300B176C"/>
    <w:rsid w:val="30127B30"/>
    <w:rsid w:val="301E9AC4"/>
    <w:rsid w:val="3037B233"/>
    <w:rsid w:val="3041A166"/>
    <w:rsid w:val="304A7880"/>
    <w:rsid w:val="30566FEF"/>
    <w:rsid w:val="305B8F73"/>
    <w:rsid w:val="3063762D"/>
    <w:rsid w:val="3095B51F"/>
    <w:rsid w:val="309A1B10"/>
    <w:rsid w:val="30BC47CB"/>
    <w:rsid w:val="30C0B0E5"/>
    <w:rsid w:val="30EAB403"/>
    <w:rsid w:val="30ED6355"/>
    <w:rsid w:val="30FFDA98"/>
    <w:rsid w:val="30FFE791"/>
    <w:rsid w:val="314EB51D"/>
    <w:rsid w:val="3155C723"/>
    <w:rsid w:val="316A5889"/>
    <w:rsid w:val="31D79D37"/>
    <w:rsid w:val="31DC79B5"/>
    <w:rsid w:val="31E2ED66"/>
    <w:rsid w:val="32283BD7"/>
    <w:rsid w:val="323191C0"/>
    <w:rsid w:val="32328791"/>
    <w:rsid w:val="32383A98"/>
    <w:rsid w:val="323FF3E5"/>
    <w:rsid w:val="3266EDE6"/>
    <w:rsid w:val="32716CAD"/>
    <w:rsid w:val="327D04C4"/>
    <w:rsid w:val="327E05E5"/>
    <w:rsid w:val="328CDAFB"/>
    <w:rsid w:val="32929669"/>
    <w:rsid w:val="32934988"/>
    <w:rsid w:val="32B35601"/>
    <w:rsid w:val="32C49392"/>
    <w:rsid w:val="32E35A3E"/>
    <w:rsid w:val="32EE4127"/>
    <w:rsid w:val="3305C4FC"/>
    <w:rsid w:val="3306011B"/>
    <w:rsid w:val="33072B50"/>
    <w:rsid w:val="330C7C3A"/>
    <w:rsid w:val="332DDA75"/>
    <w:rsid w:val="333E1E6D"/>
    <w:rsid w:val="333EDA57"/>
    <w:rsid w:val="3340DBDE"/>
    <w:rsid w:val="33684DC6"/>
    <w:rsid w:val="336C4BAD"/>
    <w:rsid w:val="33A7B141"/>
    <w:rsid w:val="33C2FE3F"/>
    <w:rsid w:val="33D3696F"/>
    <w:rsid w:val="33E1D235"/>
    <w:rsid w:val="33E830E7"/>
    <w:rsid w:val="33EF31A2"/>
    <w:rsid w:val="33F3145C"/>
    <w:rsid w:val="33F76772"/>
    <w:rsid w:val="3417EF31"/>
    <w:rsid w:val="34274773"/>
    <w:rsid w:val="3428AB5C"/>
    <w:rsid w:val="348BABB0"/>
    <w:rsid w:val="349E963E"/>
    <w:rsid w:val="34BCF923"/>
    <w:rsid w:val="34C41F66"/>
    <w:rsid w:val="34C8A598"/>
    <w:rsid w:val="34C9AAD6"/>
    <w:rsid w:val="34CFCB1D"/>
    <w:rsid w:val="34E8F37A"/>
    <w:rsid w:val="34ED8B1E"/>
    <w:rsid w:val="34FFF19E"/>
    <w:rsid w:val="35181E46"/>
    <w:rsid w:val="3519C1DD"/>
    <w:rsid w:val="352B6DE1"/>
    <w:rsid w:val="35362AF5"/>
    <w:rsid w:val="3578E6FB"/>
    <w:rsid w:val="359937C1"/>
    <w:rsid w:val="359DA7D7"/>
    <w:rsid w:val="35ACA2B7"/>
    <w:rsid w:val="35AE6CE5"/>
    <w:rsid w:val="35B3BF92"/>
    <w:rsid w:val="35B7ADC6"/>
    <w:rsid w:val="35E56331"/>
    <w:rsid w:val="360CF159"/>
    <w:rsid w:val="36277C11"/>
    <w:rsid w:val="363AB818"/>
    <w:rsid w:val="364B1EDD"/>
    <w:rsid w:val="36756B23"/>
    <w:rsid w:val="3686AB06"/>
    <w:rsid w:val="3693B366"/>
    <w:rsid w:val="3694D812"/>
    <w:rsid w:val="36A79DC0"/>
    <w:rsid w:val="36AFDB3E"/>
    <w:rsid w:val="36C3125F"/>
    <w:rsid w:val="36CEC61E"/>
    <w:rsid w:val="36D0C840"/>
    <w:rsid w:val="36D9F1E1"/>
    <w:rsid w:val="36E5927F"/>
    <w:rsid w:val="3719914F"/>
    <w:rsid w:val="37213B9A"/>
    <w:rsid w:val="373B4694"/>
    <w:rsid w:val="373CE232"/>
    <w:rsid w:val="374FE97C"/>
    <w:rsid w:val="377AAFD6"/>
    <w:rsid w:val="3793A889"/>
    <w:rsid w:val="3793E5F2"/>
    <w:rsid w:val="37B4A248"/>
    <w:rsid w:val="37CBA385"/>
    <w:rsid w:val="37EA6931"/>
    <w:rsid w:val="37ECFEF2"/>
    <w:rsid w:val="37F9231D"/>
    <w:rsid w:val="3806C638"/>
    <w:rsid w:val="383A4897"/>
    <w:rsid w:val="3849FA56"/>
    <w:rsid w:val="386230A6"/>
    <w:rsid w:val="38686B78"/>
    <w:rsid w:val="386F7E28"/>
    <w:rsid w:val="388DC6EB"/>
    <w:rsid w:val="38A0FD11"/>
    <w:rsid w:val="38A68A34"/>
    <w:rsid w:val="38A6A2B1"/>
    <w:rsid w:val="38AFE894"/>
    <w:rsid w:val="38BE2C6F"/>
    <w:rsid w:val="38C9D67C"/>
    <w:rsid w:val="38E3AD26"/>
    <w:rsid w:val="38EF4E88"/>
    <w:rsid w:val="38F028B6"/>
    <w:rsid w:val="39152A8C"/>
    <w:rsid w:val="3921D9DB"/>
    <w:rsid w:val="3923A460"/>
    <w:rsid w:val="392FB653"/>
    <w:rsid w:val="3952DC1C"/>
    <w:rsid w:val="3954CBAA"/>
    <w:rsid w:val="395E1133"/>
    <w:rsid w:val="39620371"/>
    <w:rsid w:val="396936AD"/>
    <w:rsid w:val="3969D140"/>
    <w:rsid w:val="39847AE3"/>
    <w:rsid w:val="399856C6"/>
    <w:rsid w:val="399CEEC3"/>
    <w:rsid w:val="39A2B75C"/>
    <w:rsid w:val="39A86424"/>
    <w:rsid w:val="39BA59CB"/>
    <w:rsid w:val="39CFCF4A"/>
    <w:rsid w:val="39F05205"/>
    <w:rsid w:val="39F256E5"/>
    <w:rsid w:val="3A18C62B"/>
    <w:rsid w:val="3A1BCD3D"/>
    <w:rsid w:val="3A2CE812"/>
    <w:rsid w:val="3A3C1F8B"/>
    <w:rsid w:val="3A42CFEF"/>
    <w:rsid w:val="3A501AD5"/>
    <w:rsid w:val="3A5DFDD6"/>
    <w:rsid w:val="3A8F06A5"/>
    <w:rsid w:val="3AADF38F"/>
    <w:rsid w:val="3AB17648"/>
    <w:rsid w:val="3AE2D4E8"/>
    <w:rsid w:val="3AE75BEF"/>
    <w:rsid w:val="3AE8C9C8"/>
    <w:rsid w:val="3AECEFB6"/>
    <w:rsid w:val="3AF0D2C7"/>
    <w:rsid w:val="3B130DA6"/>
    <w:rsid w:val="3B194887"/>
    <w:rsid w:val="3B23073A"/>
    <w:rsid w:val="3B301C21"/>
    <w:rsid w:val="3B30C3DF"/>
    <w:rsid w:val="3B3959F3"/>
    <w:rsid w:val="3B3E66FA"/>
    <w:rsid w:val="3B3E87BD"/>
    <w:rsid w:val="3B3F4207"/>
    <w:rsid w:val="3B562A2C"/>
    <w:rsid w:val="3B68850C"/>
    <w:rsid w:val="3B6A6F09"/>
    <w:rsid w:val="3B6D78D2"/>
    <w:rsid w:val="3BC582E7"/>
    <w:rsid w:val="3BCC8548"/>
    <w:rsid w:val="3BCF50B5"/>
    <w:rsid w:val="3BD5180D"/>
    <w:rsid w:val="3BEB9A96"/>
    <w:rsid w:val="3C190190"/>
    <w:rsid w:val="3C2959EE"/>
    <w:rsid w:val="3C37CE80"/>
    <w:rsid w:val="3C52FA7C"/>
    <w:rsid w:val="3C73DDFB"/>
    <w:rsid w:val="3C88C017"/>
    <w:rsid w:val="3CC51CD8"/>
    <w:rsid w:val="3CCFF788"/>
    <w:rsid w:val="3D098B7D"/>
    <w:rsid w:val="3D0FD32B"/>
    <w:rsid w:val="3D103F45"/>
    <w:rsid w:val="3D260C65"/>
    <w:rsid w:val="3D3098FD"/>
    <w:rsid w:val="3D3AFC9C"/>
    <w:rsid w:val="3D42EF4B"/>
    <w:rsid w:val="3D4B6077"/>
    <w:rsid w:val="3D5A4B19"/>
    <w:rsid w:val="3D7A13D4"/>
    <w:rsid w:val="3D82DAC5"/>
    <w:rsid w:val="3D8B697B"/>
    <w:rsid w:val="3DAA62EC"/>
    <w:rsid w:val="3DAE5213"/>
    <w:rsid w:val="3DB2BE00"/>
    <w:rsid w:val="3DB3CDF3"/>
    <w:rsid w:val="3DBF69F8"/>
    <w:rsid w:val="3DC1484E"/>
    <w:rsid w:val="3DD51EBA"/>
    <w:rsid w:val="3DE2BAE5"/>
    <w:rsid w:val="3DF401E9"/>
    <w:rsid w:val="3E32F7B5"/>
    <w:rsid w:val="3E4CC0E4"/>
    <w:rsid w:val="3E76AD63"/>
    <w:rsid w:val="3E7B15BC"/>
    <w:rsid w:val="3E7ED4E5"/>
    <w:rsid w:val="3E90410C"/>
    <w:rsid w:val="3EAAA9F3"/>
    <w:rsid w:val="3EB48D31"/>
    <w:rsid w:val="3EBB3D63"/>
    <w:rsid w:val="3F042F66"/>
    <w:rsid w:val="3F19F61B"/>
    <w:rsid w:val="3F266473"/>
    <w:rsid w:val="3F41850E"/>
    <w:rsid w:val="3F475812"/>
    <w:rsid w:val="3F4B4549"/>
    <w:rsid w:val="3F4EC03F"/>
    <w:rsid w:val="3F741CCE"/>
    <w:rsid w:val="3F8164B2"/>
    <w:rsid w:val="3F8C5999"/>
    <w:rsid w:val="3F8E66A6"/>
    <w:rsid w:val="3F905440"/>
    <w:rsid w:val="3F959CD8"/>
    <w:rsid w:val="3FC503CB"/>
    <w:rsid w:val="3FD3DA33"/>
    <w:rsid w:val="3FDEB201"/>
    <w:rsid w:val="3FF27D84"/>
    <w:rsid w:val="3FFADD86"/>
    <w:rsid w:val="4011D81D"/>
    <w:rsid w:val="4014321E"/>
    <w:rsid w:val="40216D4F"/>
    <w:rsid w:val="4044D916"/>
    <w:rsid w:val="40779E8F"/>
    <w:rsid w:val="407AE2E9"/>
    <w:rsid w:val="408A2218"/>
    <w:rsid w:val="40ACC38B"/>
    <w:rsid w:val="40B4E282"/>
    <w:rsid w:val="40DD556F"/>
    <w:rsid w:val="40E32873"/>
    <w:rsid w:val="40FDAD8A"/>
    <w:rsid w:val="411E3F23"/>
    <w:rsid w:val="412CB691"/>
    <w:rsid w:val="413A1602"/>
    <w:rsid w:val="414C9EE7"/>
    <w:rsid w:val="415ECAB7"/>
    <w:rsid w:val="416411DE"/>
    <w:rsid w:val="41729710"/>
    <w:rsid w:val="41A0C8F1"/>
    <w:rsid w:val="41A755EF"/>
    <w:rsid w:val="41AB5631"/>
    <w:rsid w:val="41ADA87E"/>
    <w:rsid w:val="41AE4E25"/>
    <w:rsid w:val="41B0A002"/>
    <w:rsid w:val="41BA90B7"/>
    <w:rsid w:val="41C2940D"/>
    <w:rsid w:val="41D76F81"/>
    <w:rsid w:val="41D86963"/>
    <w:rsid w:val="41F366EB"/>
    <w:rsid w:val="4233E886"/>
    <w:rsid w:val="42355594"/>
    <w:rsid w:val="424492E9"/>
    <w:rsid w:val="4250DF07"/>
    <w:rsid w:val="4283B60B"/>
    <w:rsid w:val="42A85F04"/>
    <w:rsid w:val="42AA57C7"/>
    <w:rsid w:val="42BA0F84"/>
    <w:rsid w:val="42E90D7E"/>
    <w:rsid w:val="42EFD506"/>
    <w:rsid w:val="42FCEFD0"/>
    <w:rsid w:val="42FD6FC9"/>
    <w:rsid w:val="431D6394"/>
    <w:rsid w:val="431DFD6C"/>
    <w:rsid w:val="43472692"/>
    <w:rsid w:val="4351B1FD"/>
    <w:rsid w:val="43690068"/>
    <w:rsid w:val="4370DA35"/>
    <w:rsid w:val="437A3EAC"/>
    <w:rsid w:val="4397AEB0"/>
    <w:rsid w:val="43A550A0"/>
    <w:rsid w:val="43BA91F2"/>
    <w:rsid w:val="43C0E45E"/>
    <w:rsid w:val="43C8F3E6"/>
    <w:rsid w:val="43E0DF6F"/>
    <w:rsid w:val="43EBAFF8"/>
    <w:rsid w:val="43F3061A"/>
    <w:rsid w:val="43FC0B6A"/>
    <w:rsid w:val="4414F631"/>
    <w:rsid w:val="441AA416"/>
    <w:rsid w:val="44241375"/>
    <w:rsid w:val="443E98A3"/>
    <w:rsid w:val="44478DF1"/>
    <w:rsid w:val="44482BE4"/>
    <w:rsid w:val="4452C7F5"/>
    <w:rsid w:val="445FBF7A"/>
    <w:rsid w:val="44607952"/>
    <w:rsid w:val="44B56348"/>
    <w:rsid w:val="44D683BC"/>
    <w:rsid w:val="44DA0691"/>
    <w:rsid w:val="44F287C5"/>
    <w:rsid w:val="44F92A22"/>
    <w:rsid w:val="4530ABEC"/>
    <w:rsid w:val="4564DB17"/>
    <w:rsid w:val="456828FF"/>
    <w:rsid w:val="456B2317"/>
    <w:rsid w:val="456B8948"/>
    <w:rsid w:val="4584D034"/>
    <w:rsid w:val="4588CA2A"/>
    <w:rsid w:val="458C3989"/>
    <w:rsid w:val="458C7451"/>
    <w:rsid w:val="45A73DBB"/>
    <w:rsid w:val="45BCC88F"/>
    <w:rsid w:val="45C1013E"/>
    <w:rsid w:val="45CDDAD9"/>
    <w:rsid w:val="45E0EF20"/>
    <w:rsid w:val="45E272C0"/>
    <w:rsid w:val="45F771DB"/>
    <w:rsid w:val="45FE6F67"/>
    <w:rsid w:val="462EA398"/>
    <w:rsid w:val="463B3C38"/>
    <w:rsid w:val="4652A65B"/>
    <w:rsid w:val="468373A2"/>
    <w:rsid w:val="4690AED3"/>
    <w:rsid w:val="4690E53B"/>
    <w:rsid w:val="469DCD4D"/>
    <w:rsid w:val="46B08AA0"/>
    <w:rsid w:val="46BC0DA0"/>
    <w:rsid w:val="46CBCD3C"/>
    <w:rsid w:val="46EE9F20"/>
    <w:rsid w:val="471430A3"/>
    <w:rsid w:val="47176257"/>
    <w:rsid w:val="471FBA22"/>
    <w:rsid w:val="472809EA"/>
    <w:rsid w:val="472B7678"/>
    <w:rsid w:val="4757F025"/>
    <w:rsid w:val="47673979"/>
    <w:rsid w:val="4770BC58"/>
    <w:rsid w:val="477CE9E7"/>
    <w:rsid w:val="477D90F1"/>
    <w:rsid w:val="47CC4D94"/>
    <w:rsid w:val="47E861E5"/>
    <w:rsid w:val="4809F7AA"/>
    <w:rsid w:val="48276C24"/>
    <w:rsid w:val="482C7F34"/>
    <w:rsid w:val="48359A90"/>
    <w:rsid w:val="4847DECD"/>
    <w:rsid w:val="485043B2"/>
    <w:rsid w:val="48513849"/>
    <w:rsid w:val="4860FD45"/>
    <w:rsid w:val="4877A40B"/>
    <w:rsid w:val="488865F5"/>
    <w:rsid w:val="48B1E779"/>
    <w:rsid w:val="48C725A6"/>
    <w:rsid w:val="48DF0257"/>
    <w:rsid w:val="4905FEBA"/>
    <w:rsid w:val="491F54C9"/>
    <w:rsid w:val="492CBDF2"/>
    <w:rsid w:val="4945CFC9"/>
    <w:rsid w:val="49489AA2"/>
    <w:rsid w:val="4961CCF8"/>
    <w:rsid w:val="49705029"/>
    <w:rsid w:val="4972DCFA"/>
    <w:rsid w:val="49756755"/>
    <w:rsid w:val="4976E97D"/>
    <w:rsid w:val="49C7C32A"/>
    <w:rsid w:val="4A31C39A"/>
    <w:rsid w:val="4A5D3985"/>
    <w:rsid w:val="4A8FBEBD"/>
    <w:rsid w:val="4A92C333"/>
    <w:rsid w:val="4A92D369"/>
    <w:rsid w:val="4AAB6828"/>
    <w:rsid w:val="4ABBF182"/>
    <w:rsid w:val="4AC8E681"/>
    <w:rsid w:val="4AFD9D59"/>
    <w:rsid w:val="4B02941F"/>
    <w:rsid w:val="4B0A4F57"/>
    <w:rsid w:val="4B249F4A"/>
    <w:rsid w:val="4B2DE347"/>
    <w:rsid w:val="4B376FFD"/>
    <w:rsid w:val="4B3DEFAE"/>
    <w:rsid w:val="4B439B85"/>
    <w:rsid w:val="4B50939B"/>
    <w:rsid w:val="4B8747D9"/>
    <w:rsid w:val="4B9580D2"/>
    <w:rsid w:val="4B9B1D69"/>
    <w:rsid w:val="4BB53250"/>
    <w:rsid w:val="4BC1F094"/>
    <w:rsid w:val="4BC8DA9E"/>
    <w:rsid w:val="4BDD0777"/>
    <w:rsid w:val="4C006C7D"/>
    <w:rsid w:val="4C0DCED6"/>
    <w:rsid w:val="4C4BA405"/>
    <w:rsid w:val="4C609E7A"/>
    <w:rsid w:val="4C632609"/>
    <w:rsid w:val="4C7A1B2E"/>
    <w:rsid w:val="4C803B64"/>
    <w:rsid w:val="4C80F79E"/>
    <w:rsid w:val="4C87829F"/>
    <w:rsid w:val="4C8B5A97"/>
    <w:rsid w:val="4CBC5091"/>
    <w:rsid w:val="4CC097B2"/>
    <w:rsid w:val="4CF1C8CD"/>
    <w:rsid w:val="4CF2CE0B"/>
    <w:rsid w:val="4D09BFF0"/>
    <w:rsid w:val="4D0B7A07"/>
    <w:rsid w:val="4D23DDF1"/>
    <w:rsid w:val="4D36C621"/>
    <w:rsid w:val="4D3C0E33"/>
    <w:rsid w:val="4D6046DF"/>
    <w:rsid w:val="4D788CD8"/>
    <w:rsid w:val="4D7BF5D6"/>
    <w:rsid w:val="4D902ED9"/>
    <w:rsid w:val="4DC6E856"/>
    <w:rsid w:val="4DD67AFD"/>
    <w:rsid w:val="4DEA2E6F"/>
    <w:rsid w:val="4DEE333B"/>
    <w:rsid w:val="4E18F241"/>
    <w:rsid w:val="4E28A417"/>
    <w:rsid w:val="4E2F1319"/>
    <w:rsid w:val="4E378A73"/>
    <w:rsid w:val="4E37B0BE"/>
    <w:rsid w:val="4E38CF4C"/>
    <w:rsid w:val="4E3D6795"/>
    <w:rsid w:val="4E554734"/>
    <w:rsid w:val="4E6725B0"/>
    <w:rsid w:val="4E7335B7"/>
    <w:rsid w:val="4E8454A4"/>
    <w:rsid w:val="4EAB6FE6"/>
    <w:rsid w:val="4EAFF71F"/>
    <w:rsid w:val="4EDB5C23"/>
    <w:rsid w:val="4EEC0482"/>
    <w:rsid w:val="4EF83D78"/>
    <w:rsid w:val="4F005CFE"/>
    <w:rsid w:val="4F153226"/>
    <w:rsid w:val="4F18C1A6"/>
    <w:rsid w:val="4F614B7C"/>
    <w:rsid w:val="4F62B8B7"/>
    <w:rsid w:val="4F6404BD"/>
    <w:rsid w:val="4F8D2CFE"/>
    <w:rsid w:val="4FAA0C8B"/>
    <w:rsid w:val="4FB16283"/>
    <w:rsid w:val="4FE5B4EB"/>
    <w:rsid w:val="4FFA3329"/>
    <w:rsid w:val="5000D328"/>
    <w:rsid w:val="501160D1"/>
    <w:rsid w:val="501E7A2D"/>
    <w:rsid w:val="501F13B2"/>
    <w:rsid w:val="50272A9D"/>
    <w:rsid w:val="505E45B0"/>
    <w:rsid w:val="5060452E"/>
    <w:rsid w:val="50647C7C"/>
    <w:rsid w:val="50B12780"/>
    <w:rsid w:val="50B837DE"/>
    <w:rsid w:val="50BF7DCA"/>
    <w:rsid w:val="50C55CCE"/>
    <w:rsid w:val="50D1AC0A"/>
    <w:rsid w:val="50D3F402"/>
    <w:rsid w:val="50DCED02"/>
    <w:rsid w:val="50E89DBB"/>
    <w:rsid w:val="50EA9A12"/>
    <w:rsid w:val="51004430"/>
    <w:rsid w:val="5100B015"/>
    <w:rsid w:val="510D0A6E"/>
    <w:rsid w:val="51190D28"/>
    <w:rsid w:val="51217176"/>
    <w:rsid w:val="51288FC0"/>
    <w:rsid w:val="5133561A"/>
    <w:rsid w:val="51389E67"/>
    <w:rsid w:val="513A842A"/>
    <w:rsid w:val="5162F0CC"/>
    <w:rsid w:val="517A5083"/>
    <w:rsid w:val="517ED44A"/>
    <w:rsid w:val="51876D85"/>
    <w:rsid w:val="518BB896"/>
    <w:rsid w:val="5190A62C"/>
    <w:rsid w:val="51A97BA8"/>
    <w:rsid w:val="51BA8123"/>
    <w:rsid w:val="51DCA9D7"/>
    <w:rsid w:val="51E5F15A"/>
    <w:rsid w:val="51E78A22"/>
    <w:rsid w:val="51F23CD1"/>
    <w:rsid w:val="520A7CE7"/>
    <w:rsid w:val="522ECF3E"/>
    <w:rsid w:val="523814AF"/>
    <w:rsid w:val="523A2EEB"/>
    <w:rsid w:val="5248C9AC"/>
    <w:rsid w:val="5284E289"/>
    <w:rsid w:val="5289AD6E"/>
    <w:rsid w:val="52BCCC86"/>
    <w:rsid w:val="52CB917F"/>
    <w:rsid w:val="52E69842"/>
    <w:rsid w:val="52E87954"/>
    <w:rsid w:val="52EEDAEC"/>
    <w:rsid w:val="53000C1E"/>
    <w:rsid w:val="5313570C"/>
    <w:rsid w:val="5367292A"/>
    <w:rsid w:val="5377F3BC"/>
    <w:rsid w:val="537D4C80"/>
    <w:rsid w:val="5380EEFA"/>
    <w:rsid w:val="5386C687"/>
    <w:rsid w:val="53D3EC83"/>
    <w:rsid w:val="53E8D3CA"/>
    <w:rsid w:val="53EB4C4F"/>
    <w:rsid w:val="53EE7CEA"/>
    <w:rsid w:val="53F99A72"/>
    <w:rsid w:val="540BEDE4"/>
    <w:rsid w:val="5410B358"/>
    <w:rsid w:val="543AB8EB"/>
    <w:rsid w:val="544B5DD4"/>
    <w:rsid w:val="54556C17"/>
    <w:rsid w:val="5455EC6E"/>
    <w:rsid w:val="54602D3E"/>
    <w:rsid w:val="547F02A3"/>
    <w:rsid w:val="549F12AA"/>
    <w:rsid w:val="54BE9BDC"/>
    <w:rsid w:val="54D5E0FE"/>
    <w:rsid w:val="54E1C7C9"/>
    <w:rsid w:val="55097FA4"/>
    <w:rsid w:val="5513373D"/>
    <w:rsid w:val="5515923E"/>
    <w:rsid w:val="5518AB42"/>
    <w:rsid w:val="55246B8E"/>
    <w:rsid w:val="55274CDC"/>
    <w:rsid w:val="552F8D86"/>
    <w:rsid w:val="5532947A"/>
    <w:rsid w:val="55691744"/>
    <w:rsid w:val="55833AF7"/>
    <w:rsid w:val="5594B59B"/>
    <w:rsid w:val="559F9ACC"/>
    <w:rsid w:val="55B0E92D"/>
    <w:rsid w:val="55C7031C"/>
    <w:rsid w:val="55D77548"/>
    <w:rsid w:val="55DED03B"/>
    <w:rsid w:val="560F25AD"/>
    <w:rsid w:val="5634E592"/>
    <w:rsid w:val="5636FF40"/>
    <w:rsid w:val="563C0AAB"/>
    <w:rsid w:val="56429C58"/>
    <w:rsid w:val="56603FC7"/>
    <w:rsid w:val="567EEF29"/>
    <w:rsid w:val="56851EB5"/>
    <w:rsid w:val="56A184F2"/>
    <w:rsid w:val="56AF947E"/>
    <w:rsid w:val="56BB87B0"/>
    <w:rsid w:val="56BEF497"/>
    <w:rsid w:val="56C7FD33"/>
    <w:rsid w:val="56D41CB2"/>
    <w:rsid w:val="56E36187"/>
    <w:rsid w:val="56F72BB0"/>
    <w:rsid w:val="57147342"/>
    <w:rsid w:val="5728B6C4"/>
    <w:rsid w:val="573D9113"/>
    <w:rsid w:val="574586FD"/>
    <w:rsid w:val="574C9357"/>
    <w:rsid w:val="574CB98E"/>
    <w:rsid w:val="577A111F"/>
    <w:rsid w:val="5783363F"/>
    <w:rsid w:val="578474E1"/>
    <w:rsid w:val="5791BB15"/>
    <w:rsid w:val="57A46070"/>
    <w:rsid w:val="57BB1B88"/>
    <w:rsid w:val="57C08805"/>
    <w:rsid w:val="57C83AAA"/>
    <w:rsid w:val="57CC6811"/>
    <w:rsid w:val="57D826F3"/>
    <w:rsid w:val="57D8C351"/>
    <w:rsid w:val="57E82703"/>
    <w:rsid w:val="57F0C6D0"/>
    <w:rsid w:val="57FF37B9"/>
    <w:rsid w:val="581A61B6"/>
    <w:rsid w:val="582EC331"/>
    <w:rsid w:val="584FE46A"/>
    <w:rsid w:val="5850EE61"/>
    <w:rsid w:val="586300D3"/>
    <w:rsid w:val="58637D3A"/>
    <w:rsid w:val="5874EAC9"/>
    <w:rsid w:val="5878DF4E"/>
    <w:rsid w:val="58A604C1"/>
    <w:rsid w:val="58A9887A"/>
    <w:rsid w:val="58BC311E"/>
    <w:rsid w:val="58BF0B79"/>
    <w:rsid w:val="58F93294"/>
    <w:rsid w:val="5916B350"/>
    <w:rsid w:val="5930B2A4"/>
    <w:rsid w:val="5942E1BC"/>
    <w:rsid w:val="59462421"/>
    <w:rsid w:val="59489096"/>
    <w:rsid w:val="594A9C58"/>
    <w:rsid w:val="59766052"/>
    <w:rsid w:val="598069A7"/>
    <w:rsid w:val="59B3E897"/>
    <w:rsid w:val="59D1C7AF"/>
    <w:rsid w:val="59E7C168"/>
    <w:rsid w:val="59F0307E"/>
    <w:rsid w:val="5A097C32"/>
    <w:rsid w:val="5A10524D"/>
    <w:rsid w:val="5A184179"/>
    <w:rsid w:val="5A3C9225"/>
    <w:rsid w:val="5A4FD4EA"/>
    <w:rsid w:val="5A6394DF"/>
    <w:rsid w:val="5A69E2B5"/>
    <w:rsid w:val="5A79B308"/>
    <w:rsid w:val="5A8493FE"/>
    <w:rsid w:val="5A8668A3"/>
    <w:rsid w:val="5A88B171"/>
    <w:rsid w:val="5AC7EC46"/>
    <w:rsid w:val="5AD4A3C9"/>
    <w:rsid w:val="5ADC79BC"/>
    <w:rsid w:val="5ADEB21D"/>
    <w:rsid w:val="5ADEE896"/>
    <w:rsid w:val="5AE856DC"/>
    <w:rsid w:val="5AF9EEBF"/>
    <w:rsid w:val="5B0E3904"/>
    <w:rsid w:val="5B329ADC"/>
    <w:rsid w:val="5B3C2988"/>
    <w:rsid w:val="5B4293C0"/>
    <w:rsid w:val="5B4F45AF"/>
    <w:rsid w:val="5B6B7445"/>
    <w:rsid w:val="5B76F041"/>
    <w:rsid w:val="5B841359"/>
    <w:rsid w:val="5B92FBE3"/>
    <w:rsid w:val="5BBD61D0"/>
    <w:rsid w:val="5BC44959"/>
    <w:rsid w:val="5BD7D705"/>
    <w:rsid w:val="5BD86286"/>
    <w:rsid w:val="5BF128AE"/>
    <w:rsid w:val="5BFB9D22"/>
    <w:rsid w:val="5C3FDF2A"/>
    <w:rsid w:val="5C8D580B"/>
    <w:rsid w:val="5C9F1916"/>
    <w:rsid w:val="5CC50659"/>
    <w:rsid w:val="5CC6638B"/>
    <w:rsid w:val="5CCC61BA"/>
    <w:rsid w:val="5CE2E8D3"/>
    <w:rsid w:val="5CE896FD"/>
    <w:rsid w:val="5CEC396D"/>
    <w:rsid w:val="5D04C72B"/>
    <w:rsid w:val="5D1EF32E"/>
    <w:rsid w:val="5D21DCB0"/>
    <w:rsid w:val="5D27D140"/>
    <w:rsid w:val="5D328C39"/>
    <w:rsid w:val="5D34E613"/>
    <w:rsid w:val="5D5C2F68"/>
    <w:rsid w:val="5D6D6095"/>
    <w:rsid w:val="5D75123D"/>
    <w:rsid w:val="5DA2BD85"/>
    <w:rsid w:val="5DBED275"/>
    <w:rsid w:val="5DD36A40"/>
    <w:rsid w:val="5DED5857"/>
    <w:rsid w:val="5DFA41E2"/>
    <w:rsid w:val="5E0CF6FE"/>
    <w:rsid w:val="5E175FF9"/>
    <w:rsid w:val="5E2287B0"/>
    <w:rsid w:val="5E30A918"/>
    <w:rsid w:val="5E38F6E2"/>
    <w:rsid w:val="5E46CEFD"/>
    <w:rsid w:val="5E46D12C"/>
    <w:rsid w:val="5E6D8AEF"/>
    <w:rsid w:val="5E74C972"/>
    <w:rsid w:val="5E7D5078"/>
    <w:rsid w:val="5E936E7A"/>
    <w:rsid w:val="5EA3D051"/>
    <w:rsid w:val="5EBB328B"/>
    <w:rsid w:val="5ECCEEF2"/>
    <w:rsid w:val="5ED71530"/>
    <w:rsid w:val="5ED9B450"/>
    <w:rsid w:val="5EFDB9A5"/>
    <w:rsid w:val="5F085655"/>
    <w:rsid w:val="5F33DD85"/>
    <w:rsid w:val="5F3BAF42"/>
    <w:rsid w:val="5F616F3C"/>
    <w:rsid w:val="5F6A5D01"/>
    <w:rsid w:val="5F7CE9E6"/>
    <w:rsid w:val="5F7D1AAC"/>
    <w:rsid w:val="5F7F5CCC"/>
    <w:rsid w:val="5F8A286B"/>
    <w:rsid w:val="5FBD2045"/>
    <w:rsid w:val="5FBE5811"/>
    <w:rsid w:val="5FC85F1E"/>
    <w:rsid w:val="5FCC7979"/>
    <w:rsid w:val="5FD8C1A7"/>
    <w:rsid w:val="5FDE0547"/>
    <w:rsid w:val="5FDF5B71"/>
    <w:rsid w:val="5FE503A0"/>
    <w:rsid w:val="5FEA1FFC"/>
    <w:rsid w:val="602037BF"/>
    <w:rsid w:val="6024369F"/>
    <w:rsid w:val="60399DAE"/>
    <w:rsid w:val="6041D069"/>
    <w:rsid w:val="6066A9E9"/>
    <w:rsid w:val="607B94DE"/>
    <w:rsid w:val="60845CC8"/>
    <w:rsid w:val="60ABD3A9"/>
    <w:rsid w:val="60ACA20F"/>
    <w:rsid w:val="60E48E6A"/>
    <w:rsid w:val="60EDFBBA"/>
    <w:rsid w:val="61098528"/>
    <w:rsid w:val="6125F8CC"/>
    <w:rsid w:val="6162AA40"/>
    <w:rsid w:val="61642F7F"/>
    <w:rsid w:val="616ACBD1"/>
    <w:rsid w:val="617F2431"/>
    <w:rsid w:val="6191D0E9"/>
    <w:rsid w:val="61A9D1E0"/>
    <w:rsid w:val="61CDDE89"/>
    <w:rsid w:val="61E2CDD2"/>
    <w:rsid w:val="6234BD13"/>
    <w:rsid w:val="623F8721"/>
    <w:rsid w:val="6253B659"/>
    <w:rsid w:val="62683C2F"/>
    <w:rsid w:val="627888E9"/>
    <w:rsid w:val="6283B9FB"/>
    <w:rsid w:val="628BC37B"/>
    <w:rsid w:val="62A6EF5D"/>
    <w:rsid w:val="62AFBDE9"/>
    <w:rsid w:val="62D2C62D"/>
    <w:rsid w:val="62DC5275"/>
    <w:rsid w:val="62DE48BF"/>
    <w:rsid w:val="630A339A"/>
    <w:rsid w:val="631CA462"/>
    <w:rsid w:val="632687B2"/>
    <w:rsid w:val="632D4189"/>
    <w:rsid w:val="632FFD7F"/>
    <w:rsid w:val="633778B0"/>
    <w:rsid w:val="633A3ECB"/>
    <w:rsid w:val="633F8875"/>
    <w:rsid w:val="63492FCE"/>
    <w:rsid w:val="6367B157"/>
    <w:rsid w:val="63782091"/>
    <w:rsid w:val="637D26B4"/>
    <w:rsid w:val="638EC946"/>
    <w:rsid w:val="639047E1"/>
    <w:rsid w:val="63AC28E6"/>
    <w:rsid w:val="63B9FA6E"/>
    <w:rsid w:val="63BA4E29"/>
    <w:rsid w:val="63BD2C9C"/>
    <w:rsid w:val="63C39E53"/>
    <w:rsid w:val="63C5B19C"/>
    <w:rsid w:val="64321E4D"/>
    <w:rsid w:val="6434E05F"/>
    <w:rsid w:val="64424C8C"/>
    <w:rsid w:val="64455D03"/>
    <w:rsid w:val="644B8424"/>
    <w:rsid w:val="645F6135"/>
    <w:rsid w:val="64684396"/>
    <w:rsid w:val="6479DFFC"/>
    <w:rsid w:val="647D5FC4"/>
    <w:rsid w:val="647D838C"/>
    <w:rsid w:val="64BACFC6"/>
    <w:rsid w:val="64BADC9C"/>
    <w:rsid w:val="64E67039"/>
    <w:rsid w:val="64EC260A"/>
    <w:rsid w:val="65027EA8"/>
    <w:rsid w:val="65088F1B"/>
    <w:rsid w:val="6508E3D2"/>
    <w:rsid w:val="6510DCB6"/>
    <w:rsid w:val="6512833B"/>
    <w:rsid w:val="651EC921"/>
    <w:rsid w:val="65210EE8"/>
    <w:rsid w:val="65221F2D"/>
    <w:rsid w:val="652A740F"/>
    <w:rsid w:val="654653D0"/>
    <w:rsid w:val="655A39E3"/>
    <w:rsid w:val="658F86AE"/>
    <w:rsid w:val="65A2EC94"/>
    <w:rsid w:val="65D59054"/>
    <w:rsid w:val="65E9D91D"/>
    <w:rsid w:val="6603C4D5"/>
    <w:rsid w:val="660F11A0"/>
    <w:rsid w:val="661EB892"/>
    <w:rsid w:val="663C2C7F"/>
    <w:rsid w:val="664A38A8"/>
    <w:rsid w:val="664E906F"/>
    <w:rsid w:val="6653923D"/>
    <w:rsid w:val="665FC518"/>
    <w:rsid w:val="6666A0FA"/>
    <w:rsid w:val="669B68F7"/>
    <w:rsid w:val="669DF32B"/>
    <w:rsid w:val="66A76E91"/>
    <w:rsid w:val="66C070A3"/>
    <w:rsid w:val="66EF491A"/>
    <w:rsid w:val="66F5973F"/>
    <w:rsid w:val="670239E9"/>
    <w:rsid w:val="671CCBA2"/>
    <w:rsid w:val="671D367E"/>
    <w:rsid w:val="67488804"/>
    <w:rsid w:val="6754D5AF"/>
    <w:rsid w:val="67573039"/>
    <w:rsid w:val="67632C8C"/>
    <w:rsid w:val="677CA5AB"/>
    <w:rsid w:val="6784B7F7"/>
    <w:rsid w:val="67858FBC"/>
    <w:rsid w:val="6799ACBB"/>
    <w:rsid w:val="67C59178"/>
    <w:rsid w:val="67C7A99C"/>
    <w:rsid w:val="67C9717D"/>
    <w:rsid w:val="67EA39A4"/>
    <w:rsid w:val="681854AF"/>
    <w:rsid w:val="68373958"/>
    <w:rsid w:val="683A340E"/>
    <w:rsid w:val="684BB2A7"/>
    <w:rsid w:val="685D4225"/>
    <w:rsid w:val="685F4192"/>
    <w:rsid w:val="68629661"/>
    <w:rsid w:val="68658CC8"/>
    <w:rsid w:val="687AF432"/>
    <w:rsid w:val="68807550"/>
    <w:rsid w:val="68ABF913"/>
    <w:rsid w:val="68CD2D53"/>
    <w:rsid w:val="68E57A14"/>
    <w:rsid w:val="69097B8C"/>
    <w:rsid w:val="690F06CF"/>
    <w:rsid w:val="691336FC"/>
    <w:rsid w:val="69168389"/>
    <w:rsid w:val="691796E2"/>
    <w:rsid w:val="692B39D1"/>
    <w:rsid w:val="69328DC1"/>
    <w:rsid w:val="69359EE5"/>
    <w:rsid w:val="693BC404"/>
    <w:rsid w:val="69431F27"/>
    <w:rsid w:val="6946857B"/>
    <w:rsid w:val="6952A9D8"/>
    <w:rsid w:val="697996D4"/>
    <w:rsid w:val="6979D3D0"/>
    <w:rsid w:val="6987F644"/>
    <w:rsid w:val="699BD547"/>
    <w:rsid w:val="699E41BC"/>
    <w:rsid w:val="69A9A4ED"/>
    <w:rsid w:val="69AC935D"/>
    <w:rsid w:val="69BDABEF"/>
    <w:rsid w:val="69FE1ABD"/>
    <w:rsid w:val="6A0528EF"/>
    <w:rsid w:val="6A058C6D"/>
    <w:rsid w:val="6A14BA2E"/>
    <w:rsid w:val="6A2F332B"/>
    <w:rsid w:val="6A4CDDC2"/>
    <w:rsid w:val="6A4ECB30"/>
    <w:rsid w:val="6A5B1D1F"/>
    <w:rsid w:val="6A6D663A"/>
    <w:rsid w:val="6A7D5591"/>
    <w:rsid w:val="6A87096A"/>
    <w:rsid w:val="6AAD9A94"/>
    <w:rsid w:val="6AAE1972"/>
    <w:rsid w:val="6ABECB43"/>
    <w:rsid w:val="6AD84344"/>
    <w:rsid w:val="6B03648C"/>
    <w:rsid w:val="6B095409"/>
    <w:rsid w:val="6B2CA28B"/>
    <w:rsid w:val="6B3FD40E"/>
    <w:rsid w:val="6B55A861"/>
    <w:rsid w:val="6B6EDA1A"/>
    <w:rsid w:val="6BAFCDE0"/>
    <w:rsid w:val="6BB35F80"/>
    <w:rsid w:val="6BB4CD28"/>
    <w:rsid w:val="6BBBB0B2"/>
    <w:rsid w:val="6BC06E9E"/>
    <w:rsid w:val="6BDC1D95"/>
    <w:rsid w:val="6BDDA6B8"/>
    <w:rsid w:val="6BDE6160"/>
    <w:rsid w:val="6BF8A98E"/>
    <w:rsid w:val="6C06CBDB"/>
    <w:rsid w:val="6C0D912F"/>
    <w:rsid w:val="6C13387C"/>
    <w:rsid w:val="6C210385"/>
    <w:rsid w:val="6C22B8BB"/>
    <w:rsid w:val="6C2A3BBC"/>
    <w:rsid w:val="6C3BE99E"/>
    <w:rsid w:val="6C49A051"/>
    <w:rsid w:val="6C49E9D3"/>
    <w:rsid w:val="6C550E11"/>
    <w:rsid w:val="6C58291A"/>
    <w:rsid w:val="6C7EDCD2"/>
    <w:rsid w:val="6C9CDB85"/>
    <w:rsid w:val="6CE9914A"/>
    <w:rsid w:val="6D029216"/>
    <w:rsid w:val="6D086DBA"/>
    <w:rsid w:val="6D094ABF"/>
    <w:rsid w:val="6D234840"/>
    <w:rsid w:val="6D47498E"/>
    <w:rsid w:val="6D4CDD94"/>
    <w:rsid w:val="6D6C0F6E"/>
    <w:rsid w:val="6D7CC316"/>
    <w:rsid w:val="6D7E38E8"/>
    <w:rsid w:val="6DA17968"/>
    <w:rsid w:val="6DA17D12"/>
    <w:rsid w:val="6DA29C3C"/>
    <w:rsid w:val="6DAE202D"/>
    <w:rsid w:val="6DBD7702"/>
    <w:rsid w:val="6DCAC9F6"/>
    <w:rsid w:val="6DDC03D4"/>
    <w:rsid w:val="6DE46675"/>
    <w:rsid w:val="6DF66C05"/>
    <w:rsid w:val="6E0413D9"/>
    <w:rsid w:val="6E0E91B2"/>
    <w:rsid w:val="6E119B87"/>
    <w:rsid w:val="6E2AA9BB"/>
    <w:rsid w:val="6E323F0D"/>
    <w:rsid w:val="6E32E84F"/>
    <w:rsid w:val="6E3B52ED"/>
    <w:rsid w:val="6E416CE6"/>
    <w:rsid w:val="6E51291C"/>
    <w:rsid w:val="6E59AABD"/>
    <w:rsid w:val="6E5D947B"/>
    <w:rsid w:val="6E625DB7"/>
    <w:rsid w:val="6E7C3AB3"/>
    <w:rsid w:val="6E800F84"/>
    <w:rsid w:val="6E88B6A8"/>
    <w:rsid w:val="6E9EB1C9"/>
    <w:rsid w:val="6EAFFC9D"/>
    <w:rsid w:val="6EB76061"/>
    <w:rsid w:val="6EB8B6F3"/>
    <w:rsid w:val="6EC0B856"/>
    <w:rsid w:val="6EF52C0E"/>
    <w:rsid w:val="6F04D8DE"/>
    <w:rsid w:val="6F09C592"/>
    <w:rsid w:val="6F0EB52A"/>
    <w:rsid w:val="6F11A9B8"/>
    <w:rsid w:val="6F2FC726"/>
    <w:rsid w:val="6F36B350"/>
    <w:rsid w:val="6F3CE915"/>
    <w:rsid w:val="6F41E0A6"/>
    <w:rsid w:val="6F4BE7DA"/>
    <w:rsid w:val="6F6CCAE2"/>
    <w:rsid w:val="6F6F5FAE"/>
    <w:rsid w:val="6F75A65B"/>
    <w:rsid w:val="6F827880"/>
    <w:rsid w:val="6F84FEED"/>
    <w:rsid w:val="6F923C66"/>
    <w:rsid w:val="6F9E253F"/>
    <w:rsid w:val="6FA18986"/>
    <w:rsid w:val="6FA8F3BE"/>
    <w:rsid w:val="6FFE10A6"/>
    <w:rsid w:val="701D46E3"/>
    <w:rsid w:val="7020514E"/>
    <w:rsid w:val="704BB74F"/>
    <w:rsid w:val="70524886"/>
    <w:rsid w:val="70532C05"/>
    <w:rsid w:val="705453E8"/>
    <w:rsid w:val="706706E0"/>
    <w:rsid w:val="706752E9"/>
    <w:rsid w:val="706A5B29"/>
    <w:rsid w:val="70772920"/>
    <w:rsid w:val="7090C458"/>
    <w:rsid w:val="70A4D81F"/>
    <w:rsid w:val="70AA34F4"/>
    <w:rsid w:val="70B090A2"/>
    <w:rsid w:val="70B6FB7E"/>
    <w:rsid w:val="70C3A37E"/>
    <w:rsid w:val="70CC0794"/>
    <w:rsid w:val="70CF3564"/>
    <w:rsid w:val="70D76FDF"/>
    <w:rsid w:val="70E28F98"/>
    <w:rsid w:val="71133EC7"/>
    <w:rsid w:val="713BB49B"/>
    <w:rsid w:val="7143DAB5"/>
    <w:rsid w:val="7158C3CA"/>
    <w:rsid w:val="718ECC56"/>
    <w:rsid w:val="71A63363"/>
    <w:rsid w:val="71B1109E"/>
    <w:rsid w:val="71C120C3"/>
    <w:rsid w:val="71CB294F"/>
    <w:rsid w:val="71D4A66E"/>
    <w:rsid w:val="71D8B50E"/>
    <w:rsid w:val="71D9A4FE"/>
    <w:rsid w:val="71E7D754"/>
    <w:rsid w:val="721ABAB1"/>
    <w:rsid w:val="72257F71"/>
    <w:rsid w:val="72489458"/>
    <w:rsid w:val="724C3494"/>
    <w:rsid w:val="725338FF"/>
    <w:rsid w:val="725E82B0"/>
    <w:rsid w:val="726FC799"/>
    <w:rsid w:val="72719261"/>
    <w:rsid w:val="7275E932"/>
    <w:rsid w:val="727D7B81"/>
    <w:rsid w:val="727E50E8"/>
    <w:rsid w:val="7280B334"/>
    <w:rsid w:val="7294A4AF"/>
    <w:rsid w:val="72AE3BB5"/>
    <w:rsid w:val="72B21C11"/>
    <w:rsid w:val="72B8A148"/>
    <w:rsid w:val="72BA1942"/>
    <w:rsid w:val="72C3974E"/>
    <w:rsid w:val="72F4F774"/>
    <w:rsid w:val="7309B6DC"/>
    <w:rsid w:val="732E73B9"/>
    <w:rsid w:val="7338DF57"/>
    <w:rsid w:val="733B8A1E"/>
    <w:rsid w:val="7383A7B5"/>
    <w:rsid w:val="73A44AFA"/>
    <w:rsid w:val="73A57B96"/>
    <w:rsid w:val="73B5A9B7"/>
    <w:rsid w:val="73D514F3"/>
    <w:rsid w:val="73D6C878"/>
    <w:rsid w:val="73EA7EAF"/>
    <w:rsid w:val="73ED5CF5"/>
    <w:rsid w:val="73FA8B50"/>
    <w:rsid w:val="74067D77"/>
    <w:rsid w:val="740B97FA"/>
    <w:rsid w:val="7414B0D4"/>
    <w:rsid w:val="7437B706"/>
    <w:rsid w:val="744E2F63"/>
    <w:rsid w:val="74512034"/>
    <w:rsid w:val="7455E9A3"/>
    <w:rsid w:val="745D462C"/>
    <w:rsid w:val="74610099"/>
    <w:rsid w:val="747E98AA"/>
    <w:rsid w:val="7487D124"/>
    <w:rsid w:val="748AED5E"/>
    <w:rsid w:val="74C90F1F"/>
    <w:rsid w:val="74EE2BD6"/>
    <w:rsid w:val="74F4AC61"/>
    <w:rsid w:val="74FB4F34"/>
    <w:rsid w:val="7501B39B"/>
    <w:rsid w:val="751F7816"/>
    <w:rsid w:val="752FD302"/>
    <w:rsid w:val="75467A9F"/>
    <w:rsid w:val="7548855F"/>
    <w:rsid w:val="754C39B7"/>
    <w:rsid w:val="758CCC77"/>
    <w:rsid w:val="758ECB9C"/>
    <w:rsid w:val="75907801"/>
    <w:rsid w:val="75A5F4D4"/>
    <w:rsid w:val="75A93323"/>
    <w:rsid w:val="75B1A8D4"/>
    <w:rsid w:val="75C3BFDB"/>
    <w:rsid w:val="75FDEC6F"/>
    <w:rsid w:val="7608D78F"/>
    <w:rsid w:val="7629620E"/>
    <w:rsid w:val="7637A51B"/>
    <w:rsid w:val="764BE7E6"/>
    <w:rsid w:val="764CB180"/>
    <w:rsid w:val="764FBE22"/>
    <w:rsid w:val="7666CB38"/>
    <w:rsid w:val="766A900B"/>
    <w:rsid w:val="76A17114"/>
    <w:rsid w:val="76AAFDC8"/>
    <w:rsid w:val="76B199A6"/>
    <w:rsid w:val="76C264B3"/>
    <w:rsid w:val="76CBAEF3"/>
    <w:rsid w:val="76D9FB1F"/>
    <w:rsid w:val="76E4D750"/>
    <w:rsid w:val="76FC7153"/>
    <w:rsid w:val="77197678"/>
    <w:rsid w:val="7740E536"/>
    <w:rsid w:val="774338BC"/>
    <w:rsid w:val="7751A5A8"/>
    <w:rsid w:val="7779147F"/>
    <w:rsid w:val="778A9271"/>
    <w:rsid w:val="77B3D4E4"/>
    <w:rsid w:val="77C90CD6"/>
    <w:rsid w:val="77C9D8B4"/>
    <w:rsid w:val="77D85808"/>
    <w:rsid w:val="77EC0255"/>
    <w:rsid w:val="77F2B290"/>
    <w:rsid w:val="77F2C0EB"/>
    <w:rsid w:val="77F2F849"/>
    <w:rsid w:val="7815470F"/>
    <w:rsid w:val="7818DE21"/>
    <w:rsid w:val="781E8E1D"/>
    <w:rsid w:val="78301B47"/>
    <w:rsid w:val="7831A0C6"/>
    <w:rsid w:val="7864D11B"/>
    <w:rsid w:val="7866C1ED"/>
    <w:rsid w:val="787264CE"/>
    <w:rsid w:val="787D8086"/>
    <w:rsid w:val="7883C9A3"/>
    <w:rsid w:val="788C2CF3"/>
    <w:rsid w:val="78A3E531"/>
    <w:rsid w:val="78CB4418"/>
    <w:rsid w:val="78CCC16E"/>
    <w:rsid w:val="78D29B4E"/>
    <w:rsid w:val="78DA6873"/>
    <w:rsid w:val="78E29DE4"/>
    <w:rsid w:val="78E74998"/>
    <w:rsid w:val="78E821F7"/>
    <w:rsid w:val="78EDA3B1"/>
    <w:rsid w:val="78F1ECED"/>
    <w:rsid w:val="790D555F"/>
    <w:rsid w:val="7910514F"/>
    <w:rsid w:val="7920C2C9"/>
    <w:rsid w:val="7920D26A"/>
    <w:rsid w:val="7931FDC6"/>
    <w:rsid w:val="793D2FF3"/>
    <w:rsid w:val="79448EFB"/>
    <w:rsid w:val="7956F6E9"/>
    <w:rsid w:val="796056E2"/>
    <w:rsid w:val="798BCA8F"/>
    <w:rsid w:val="798FA06F"/>
    <w:rsid w:val="79BFA085"/>
    <w:rsid w:val="79C6399F"/>
    <w:rsid w:val="79D9C0DC"/>
    <w:rsid w:val="79F50D47"/>
    <w:rsid w:val="7A1A65FE"/>
    <w:rsid w:val="7A1C7812"/>
    <w:rsid w:val="7A3F06FC"/>
    <w:rsid w:val="7A7CA446"/>
    <w:rsid w:val="7A9A5FE2"/>
    <w:rsid w:val="7AA6E031"/>
    <w:rsid w:val="7AAB689B"/>
    <w:rsid w:val="7AD50C39"/>
    <w:rsid w:val="7AE6F6FB"/>
    <w:rsid w:val="7AF183F4"/>
    <w:rsid w:val="7B01EC74"/>
    <w:rsid w:val="7B0FF446"/>
    <w:rsid w:val="7B131C57"/>
    <w:rsid w:val="7B510FF8"/>
    <w:rsid w:val="7B6C6A07"/>
    <w:rsid w:val="7B6DD500"/>
    <w:rsid w:val="7B8AF479"/>
    <w:rsid w:val="7BCA8CBD"/>
    <w:rsid w:val="7BE41A9C"/>
    <w:rsid w:val="7BF1D2B3"/>
    <w:rsid w:val="7C003C3A"/>
    <w:rsid w:val="7C1BD07B"/>
    <w:rsid w:val="7C1CBBA7"/>
    <w:rsid w:val="7C1F7A12"/>
    <w:rsid w:val="7C2D2FC5"/>
    <w:rsid w:val="7C392D22"/>
    <w:rsid w:val="7C60FB88"/>
    <w:rsid w:val="7C9C378D"/>
    <w:rsid w:val="7CA31A3C"/>
    <w:rsid w:val="7CDF44B0"/>
    <w:rsid w:val="7CFE448F"/>
    <w:rsid w:val="7D038C6A"/>
    <w:rsid w:val="7D1886B0"/>
    <w:rsid w:val="7D2AEA42"/>
    <w:rsid w:val="7D3C83CB"/>
    <w:rsid w:val="7D45D5F1"/>
    <w:rsid w:val="7D4B2DB3"/>
    <w:rsid w:val="7D4F901A"/>
    <w:rsid w:val="7D822A49"/>
    <w:rsid w:val="7D88BDAE"/>
    <w:rsid w:val="7D89B4A4"/>
    <w:rsid w:val="7D942E3D"/>
    <w:rsid w:val="7DB5D8C5"/>
    <w:rsid w:val="7DB6D669"/>
    <w:rsid w:val="7DC90026"/>
    <w:rsid w:val="7DD4FD83"/>
    <w:rsid w:val="7DE58B2C"/>
    <w:rsid w:val="7DFDAA6F"/>
    <w:rsid w:val="7E087F40"/>
    <w:rsid w:val="7E11AB61"/>
    <w:rsid w:val="7E14668A"/>
    <w:rsid w:val="7E24B3A4"/>
    <w:rsid w:val="7E2843DA"/>
    <w:rsid w:val="7E371C55"/>
    <w:rsid w:val="7E3CBE34"/>
    <w:rsid w:val="7E415BE9"/>
    <w:rsid w:val="7E64DE32"/>
    <w:rsid w:val="7E6599C1"/>
    <w:rsid w:val="7E783BF2"/>
    <w:rsid w:val="7E852D31"/>
    <w:rsid w:val="7EAEAC1A"/>
    <w:rsid w:val="7EB45711"/>
    <w:rsid w:val="7EB95210"/>
    <w:rsid w:val="7ECA61E5"/>
    <w:rsid w:val="7ED52DCC"/>
    <w:rsid w:val="7ED579CB"/>
    <w:rsid w:val="7EEB5438"/>
    <w:rsid w:val="7F0F7A59"/>
    <w:rsid w:val="7F1162C4"/>
    <w:rsid w:val="7F129A9E"/>
    <w:rsid w:val="7F15CF20"/>
    <w:rsid w:val="7F2DABC4"/>
    <w:rsid w:val="7F43395B"/>
    <w:rsid w:val="7F44D441"/>
    <w:rsid w:val="7F5C5C2F"/>
    <w:rsid w:val="7F771192"/>
    <w:rsid w:val="7F8F519A"/>
    <w:rsid w:val="7FA86030"/>
    <w:rsid w:val="7FADDB2C"/>
    <w:rsid w:val="7FBE381A"/>
    <w:rsid w:val="7FC02C8D"/>
    <w:rsid w:val="7FC76E61"/>
    <w:rsid w:val="7FDA7A80"/>
    <w:rsid w:val="7FE708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6181F"/>
  <w15:docId w15:val="{C22BE97A-0754-D745-9F54-8155B135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F5E"/>
  </w:style>
  <w:style w:type="paragraph" w:styleId="Heading1">
    <w:name w:val="heading 1"/>
    <w:basedOn w:val="Normal"/>
    <w:next w:val="Normal"/>
    <w:link w:val="Heading1Char"/>
    <w:uiPriority w:val="9"/>
    <w:qFormat/>
    <w:rsid w:val="002F58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35D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9"/>
    <w:semiHidden/>
    <w:unhideWhenUsed/>
    <w:qFormat/>
    <w:rsid w:val="007632E8"/>
    <w:pPr>
      <w:keepNext/>
      <w:autoSpaceDE w:val="0"/>
      <w:autoSpaceDN w:val="0"/>
      <w:adjustRightInd w:val="0"/>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936"/>
    <w:rPr>
      <w:rFonts w:ascii="Calibri" w:eastAsia="Calibri" w:hAnsi="Calibri" w:cs="Times New Roman"/>
    </w:rPr>
  </w:style>
  <w:style w:type="character" w:styleId="Hyperlink">
    <w:name w:val="Hyperlink"/>
    <w:basedOn w:val="DefaultParagraphFont"/>
    <w:uiPriority w:val="99"/>
    <w:unhideWhenUsed/>
    <w:rsid w:val="00B50936"/>
    <w:rPr>
      <w:color w:val="0000FF" w:themeColor="hyperlink"/>
      <w:u w:val="single"/>
    </w:rPr>
  </w:style>
  <w:style w:type="paragraph" w:styleId="BalloonText">
    <w:name w:val="Balloon Text"/>
    <w:basedOn w:val="Normal"/>
    <w:link w:val="BalloonTextChar"/>
    <w:uiPriority w:val="99"/>
    <w:semiHidden/>
    <w:unhideWhenUsed/>
    <w:rsid w:val="00265E09"/>
    <w:rPr>
      <w:rFonts w:ascii="Tahoma" w:hAnsi="Tahoma" w:cs="Tahoma"/>
      <w:sz w:val="16"/>
      <w:szCs w:val="16"/>
    </w:rPr>
  </w:style>
  <w:style w:type="character" w:customStyle="1" w:styleId="BalloonTextChar">
    <w:name w:val="Balloon Text Char"/>
    <w:basedOn w:val="DefaultParagraphFont"/>
    <w:link w:val="BalloonText"/>
    <w:uiPriority w:val="99"/>
    <w:semiHidden/>
    <w:rsid w:val="00265E09"/>
    <w:rPr>
      <w:rFonts w:ascii="Tahoma" w:hAnsi="Tahoma" w:cs="Tahoma"/>
      <w:sz w:val="16"/>
      <w:szCs w:val="16"/>
    </w:rPr>
  </w:style>
  <w:style w:type="paragraph" w:styleId="Header">
    <w:name w:val="header"/>
    <w:basedOn w:val="Normal"/>
    <w:link w:val="HeaderChar"/>
    <w:uiPriority w:val="99"/>
    <w:unhideWhenUsed/>
    <w:rsid w:val="00874B1A"/>
    <w:pPr>
      <w:tabs>
        <w:tab w:val="center" w:pos="4680"/>
        <w:tab w:val="right" w:pos="9360"/>
      </w:tabs>
    </w:pPr>
  </w:style>
  <w:style w:type="character" w:customStyle="1" w:styleId="HeaderChar">
    <w:name w:val="Header Char"/>
    <w:basedOn w:val="DefaultParagraphFont"/>
    <w:link w:val="Header"/>
    <w:uiPriority w:val="99"/>
    <w:rsid w:val="00874B1A"/>
  </w:style>
  <w:style w:type="paragraph" w:styleId="Footer">
    <w:name w:val="footer"/>
    <w:basedOn w:val="Normal"/>
    <w:link w:val="FooterChar"/>
    <w:uiPriority w:val="99"/>
    <w:unhideWhenUsed/>
    <w:rsid w:val="00874B1A"/>
    <w:pPr>
      <w:tabs>
        <w:tab w:val="center" w:pos="4680"/>
        <w:tab w:val="right" w:pos="9360"/>
      </w:tabs>
    </w:pPr>
  </w:style>
  <w:style w:type="character" w:customStyle="1" w:styleId="FooterChar">
    <w:name w:val="Footer Char"/>
    <w:basedOn w:val="DefaultParagraphFont"/>
    <w:link w:val="Footer"/>
    <w:uiPriority w:val="99"/>
    <w:rsid w:val="00874B1A"/>
  </w:style>
  <w:style w:type="paragraph" w:styleId="ListParagraph">
    <w:name w:val="List Paragraph"/>
    <w:basedOn w:val="Normal"/>
    <w:uiPriority w:val="34"/>
    <w:qFormat/>
    <w:rsid w:val="003C70C4"/>
    <w:pPr>
      <w:ind w:left="720"/>
      <w:contextualSpacing/>
    </w:pPr>
    <w:rPr>
      <w:rFonts w:ascii="Calibri" w:hAnsi="Calibri" w:cs="Times New Roman"/>
    </w:rPr>
  </w:style>
  <w:style w:type="character" w:styleId="CommentReference">
    <w:name w:val="annotation reference"/>
    <w:basedOn w:val="DefaultParagraphFont"/>
    <w:uiPriority w:val="99"/>
    <w:semiHidden/>
    <w:unhideWhenUsed/>
    <w:rsid w:val="0019544B"/>
    <w:rPr>
      <w:sz w:val="16"/>
      <w:szCs w:val="16"/>
    </w:rPr>
  </w:style>
  <w:style w:type="paragraph" w:styleId="CommentText">
    <w:name w:val="annotation text"/>
    <w:basedOn w:val="Normal"/>
    <w:link w:val="CommentTextChar"/>
    <w:uiPriority w:val="99"/>
    <w:unhideWhenUsed/>
    <w:rsid w:val="0019544B"/>
    <w:rPr>
      <w:sz w:val="20"/>
      <w:szCs w:val="20"/>
    </w:rPr>
  </w:style>
  <w:style w:type="character" w:customStyle="1" w:styleId="CommentTextChar">
    <w:name w:val="Comment Text Char"/>
    <w:basedOn w:val="DefaultParagraphFont"/>
    <w:link w:val="CommentText"/>
    <w:uiPriority w:val="99"/>
    <w:rsid w:val="0019544B"/>
    <w:rPr>
      <w:sz w:val="20"/>
      <w:szCs w:val="20"/>
    </w:rPr>
  </w:style>
  <w:style w:type="paragraph" w:styleId="CommentSubject">
    <w:name w:val="annotation subject"/>
    <w:basedOn w:val="CommentText"/>
    <w:next w:val="CommentText"/>
    <w:link w:val="CommentSubjectChar"/>
    <w:uiPriority w:val="99"/>
    <w:semiHidden/>
    <w:unhideWhenUsed/>
    <w:rsid w:val="0019544B"/>
    <w:rPr>
      <w:b/>
      <w:bCs/>
    </w:rPr>
  </w:style>
  <w:style w:type="character" w:customStyle="1" w:styleId="CommentSubjectChar">
    <w:name w:val="Comment Subject Char"/>
    <w:basedOn w:val="CommentTextChar"/>
    <w:link w:val="CommentSubject"/>
    <w:uiPriority w:val="99"/>
    <w:semiHidden/>
    <w:rsid w:val="0019544B"/>
    <w:rPr>
      <w:b/>
      <w:bCs/>
      <w:sz w:val="20"/>
      <w:szCs w:val="20"/>
    </w:rPr>
  </w:style>
  <w:style w:type="paragraph" w:customStyle="1" w:styleId="default">
    <w:name w:val="default"/>
    <w:basedOn w:val="Normal"/>
    <w:rsid w:val="00B74005"/>
    <w:pPr>
      <w:autoSpaceDE w:val="0"/>
      <w:autoSpaceDN w:val="0"/>
    </w:pPr>
    <w:rPr>
      <w:rFonts w:ascii="Arial" w:hAnsi="Arial" w:cs="Arial"/>
      <w:color w:val="000000"/>
      <w:sz w:val="24"/>
      <w:szCs w:val="24"/>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
    <w:link w:val="FootnoteTextChar"/>
    <w:uiPriority w:val="99"/>
    <w:qFormat/>
    <w:rsid w:val="00393E0C"/>
    <w:pPr>
      <w:pBdr>
        <w:top w:val="nil"/>
        <w:left w:val="nil"/>
        <w:bottom w:val="nil"/>
        <w:right w:val="nil"/>
        <w:between w:val="nil"/>
        <w:bar w:val="nil"/>
      </w:pBdr>
    </w:pPr>
    <w:rPr>
      <w:rFonts w:ascii="Helvetica" w:eastAsia="Helvetica" w:hAnsi="Helvetica" w:cs="Helvetica"/>
      <w:color w:val="000000"/>
      <w:sz w:val="20"/>
      <w:szCs w:val="20"/>
      <w:bdr w:val="nil"/>
    </w:rPr>
  </w:style>
  <w:style w:type="character" w:customStyle="1" w:styleId="FootnoteTextChar">
    <w:name w:val="Footnote Text Char"/>
    <w:aliases w:val="FT Char"/>
    <w:basedOn w:val="DefaultParagraphFont"/>
    <w:link w:val="FootnoteText"/>
    <w:uiPriority w:val="99"/>
    <w:rsid w:val="00393E0C"/>
    <w:rPr>
      <w:rFonts w:ascii="Helvetica" w:eastAsia="Helvetica" w:hAnsi="Helvetica" w:cs="Helvetica"/>
      <w:color w:val="000000"/>
      <w:sz w:val="20"/>
      <w:szCs w:val="20"/>
      <w:bdr w:val="nil"/>
    </w:rPr>
  </w:style>
  <w:style w:type="character" w:styleId="FootnoteReference">
    <w:name w:val="footnote reference"/>
    <w:uiPriority w:val="99"/>
    <w:qFormat/>
    <w:rsid w:val="00393E0C"/>
    <w:rPr>
      <w:color w:val="000000"/>
      <w:sz w:val="20"/>
      <w:szCs w:val="20"/>
      <w:vertAlign w:val="superscript"/>
    </w:rPr>
  </w:style>
  <w:style w:type="paragraph" w:customStyle="1" w:styleId="paragraph">
    <w:name w:val="paragraph"/>
    <w:basedOn w:val="Normal"/>
    <w:rsid w:val="00A65AF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65AF8"/>
  </w:style>
  <w:style w:type="character" w:customStyle="1" w:styleId="eop">
    <w:name w:val="eop"/>
    <w:basedOn w:val="DefaultParagraphFont"/>
    <w:rsid w:val="00A65AF8"/>
  </w:style>
  <w:style w:type="character" w:styleId="Emphasis">
    <w:name w:val="Emphasis"/>
    <w:basedOn w:val="DefaultParagraphFont"/>
    <w:uiPriority w:val="20"/>
    <w:qFormat/>
    <w:rsid w:val="00047458"/>
    <w:rPr>
      <w:i/>
      <w:iCs/>
    </w:rPr>
  </w:style>
  <w:style w:type="paragraph" w:styleId="NormalWeb">
    <w:name w:val="Normal (Web)"/>
    <w:basedOn w:val="Normal"/>
    <w:uiPriority w:val="99"/>
    <w:unhideWhenUsed/>
    <w:rsid w:val="001A4DEB"/>
    <w:pPr>
      <w:spacing w:before="100" w:beforeAutospacing="1" w:after="100" w:afterAutospacing="1"/>
    </w:pPr>
    <w:rPr>
      <w:rFonts w:ascii="Times New Roman" w:eastAsia="Times New Roman" w:hAnsi="Times New Roman" w:cs="Times New Roman"/>
      <w:sz w:val="24"/>
      <w:szCs w:val="24"/>
    </w:rPr>
  </w:style>
  <w:style w:type="paragraph" w:customStyle="1" w:styleId="css-at9mc1">
    <w:name w:val="css-at9mc1"/>
    <w:basedOn w:val="Normal"/>
    <w:rsid w:val="00DA3AE3"/>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basedOn w:val="DefaultParagraphFont"/>
    <w:uiPriority w:val="22"/>
    <w:qFormat/>
    <w:rsid w:val="001B505D"/>
    <w:rPr>
      <w:b/>
      <w:bCs/>
    </w:rPr>
  </w:style>
  <w:style w:type="character" w:customStyle="1" w:styleId="Heading5Char">
    <w:name w:val="Heading 5 Char"/>
    <w:basedOn w:val="DefaultParagraphFont"/>
    <w:link w:val="Heading5"/>
    <w:uiPriority w:val="99"/>
    <w:semiHidden/>
    <w:rsid w:val="007632E8"/>
    <w:rPr>
      <w:rFonts w:ascii="Times New Roman" w:eastAsia="Times New Roman" w:hAnsi="Times New Roman" w:cs="Times New Roman"/>
      <w:b/>
      <w:sz w:val="20"/>
      <w:szCs w:val="20"/>
      <w:u w:val="single"/>
      <w:lang w:eastAsia="zh-CN"/>
    </w:rPr>
  </w:style>
  <w:style w:type="paragraph" w:customStyle="1" w:styleId="Body">
    <w:name w:val="Body"/>
    <w:uiPriority w:val="99"/>
    <w:rsid w:val="007632E8"/>
    <w:pPr>
      <w:spacing w:after="200" w:line="276" w:lineRule="auto"/>
    </w:pPr>
    <w:rPr>
      <w:rFonts w:ascii="Calibri" w:eastAsia="Calibri" w:hAnsi="Calibri" w:cs="Calibri"/>
      <w:color w:val="000000"/>
      <w:u w:color="000000"/>
    </w:rPr>
  </w:style>
  <w:style w:type="paragraph" w:customStyle="1" w:styleId="BodyA">
    <w:name w:val="Body A"/>
    <w:uiPriority w:val="99"/>
    <w:rsid w:val="007632E8"/>
    <w:pPr>
      <w:spacing w:after="160" w:line="256" w:lineRule="auto"/>
    </w:pPr>
    <w:rPr>
      <w:rFonts w:ascii="Calibri" w:eastAsia="Calibri" w:hAnsi="Calibri" w:cs="Calibri"/>
      <w:color w:val="000000"/>
      <w:u w:color="000000"/>
    </w:rPr>
  </w:style>
  <w:style w:type="character" w:customStyle="1" w:styleId="None">
    <w:name w:val="None"/>
    <w:rsid w:val="007632E8"/>
  </w:style>
  <w:style w:type="character" w:customStyle="1" w:styleId="pubicon">
    <w:name w:val="pubicon"/>
    <w:basedOn w:val="DefaultParagraphFont"/>
    <w:rsid w:val="00ED55B3"/>
  </w:style>
  <w:style w:type="character" w:customStyle="1" w:styleId="Heading2Char">
    <w:name w:val="Heading 2 Char"/>
    <w:basedOn w:val="DefaultParagraphFont"/>
    <w:link w:val="Heading2"/>
    <w:uiPriority w:val="9"/>
    <w:semiHidden/>
    <w:rsid w:val="009B5721"/>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D84342"/>
    <w:rPr>
      <w:sz w:val="20"/>
      <w:szCs w:val="20"/>
    </w:rPr>
  </w:style>
  <w:style w:type="character" w:customStyle="1" w:styleId="EndnoteTextChar">
    <w:name w:val="Endnote Text Char"/>
    <w:basedOn w:val="DefaultParagraphFont"/>
    <w:link w:val="EndnoteText"/>
    <w:uiPriority w:val="99"/>
    <w:semiHidden/>
    <w:rsid w:val="00D84342"/>
    <w:rPr>
      <w:sz w:val="20"/>
      <w:szCs w:val="20"/>
    </w:rPr>
  </w:style>
  <w:style w:type="character" w:styleId="EndnoteReference">
    <w:name w:val="endnote reference"/>
    <w:basedOn w:val="DefaultParagraphFont"/>
    <w:uiPriority w:val="99"/>
    <w:semiHidden/>
    <w:unhideWhenUsed/>
    <w:rsid w:val="00D84342"/>
    <w:rPr>
      <w:vertAlign w:val="superscript"/>
    </w:rPr>
  </w:style>
  <w:style w:type="character" w:styleId="PlaceholderText">
    <w:name w:val="Placeholder Text"/>
    <w:basedOn w:val="DefaultParagraphFont"/>
    <w:uiPriority w:val="99"/>
    <w:semiHidden/>
    <w:rsid w:val="00D0622E"/>
    <w:rPr>
      <w:color w:val="808080"/>
    </w:rPr>
  </w:style>
  <w:style w:type="paragraph" w:styleId="Revision">
    <w:name w:val="Revision"/>
    <w:hidden/>
    <w:uiPriority w:val="99"/>
    <w:semiHidden/>
    <w:rsid w:val="00927E24"/>
  </w:style>
  <w:style w:type="character" w:styleId="UnresolvedMention">
    <w:name w:val="Unresolved Mention"/>
    <w:basedOn w:val="DefaultParagraphFont"/>
    <w:uiPriority w:val="99"/>
    <w:semiHidden/>
    <w:unhideWhenUsed/>
    <w:rsid w:val="00B54A5B"/>
    <w:rPr>
      <w:color w:val="605E5C"/>
      <w:shd w:val="clear" w:color="auto" w:fill="E1DFDD"/>
    </w:rPr>
  </w:style>
  <w:style w:type="character" w:customStyle="1" w:styleId="Heading1Char">
    <w:name w:val="Heading 1 Char"/>
    <w:basedOn w:val="DefaultParagraphFont"/>
    <w:link w:val="Heading1"/>
    <w:uiPriority w:val="9"/>
    <w:rsid w:val="002F58E5"/>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semiHidden/>
    <w:unhideWhenUsed/>
    <w:rsid w:val="000D439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D4397"/>
    <w:rPr>
      <w:rFonts w:ascii="Consolas" w:hAnsi="Consolas"/>
      <w:sz w:val="20"/>
      <w:szCs w:val="20"/>
    </w:rPr>
  </w:style>
  <w:style w:type="character" w:customStyle="1" w:styleId="Heading3Char">
    <w:name w:val="Heading 3 Char"/>
    <w:basedOn w:val="DefaultParagraphFont"/>
    <w:link w:val="Heading3"/>
    <w:uiPriority w:val="9"/>
    <w:semiHidden/>
    <w:rsid w:val="00A735D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24086">
      <w:bodyDiv w:val="1"/>
      <w:marLeft w:val="0"/>
      <w:marRight w:val="0"/>
      <w:marTop w:val="0"/>
      <w:marBottom w:val="0"/>
      <w:divBdr>
        <w:top w:val="none" w:sz="0" w:space="0" w:color="auto"/>
        <w:left w:val="none" w:sz="0" w:space="0" w:color="auto"/>
        <w:bottom w:val="none" w:sz="0" w:space="0" w:color="auto"/>
        <w:right w:val="none" w:sz="0" w:space="0" w:color="auto"/>
      </w:divBdr>
    </w:div>
    <w:div w:id="171182980">
      <w:bodyDiv w:val="1"/>
      <w:marLeft w:val="0"/>
      <w:marRight w:val="0"/>
      <w:marTop w:val="0"/>
      <w:marBottom w:val="0"/>
      <w:divBdr>
        <w:top w:val="none" w:sz="0" w:space="0" w:color="auto"/>
        <w:left w:val="none" w:sz="0" w:space="0" w:color="auto"/>
        <w:bottom w:val="none" w:sz="0" w:space="0" w:color="auto"/>
        <w:right w:val="none" w:sz="0" w:space="0" w:color="auto"/>
      </w:divBdr>
      <w:divsChild>
        <w:div w:id="516967993">
          <w:marLeft w:val="0"/>
          <w:marRight w:val="0"/>
          <w:marTop w:val="0"/>
          <w:marBottom w:val="0"/>
          <w:divBdr>
            <w:top w:val="none" w:sz="0" w:space="0" w:color="auto"/>
            <w:left w:val="none" w:sz="0" w:space="0" w:color="auto"/>
            <w:bottom w:val="none" w:sz="0" w:space="0" w:color="auto"/>
            <w:right w:val="none" w:sz="0" w:space="0" w:color="auto"/>
          </w:divBdr>
          <w:divsChild>
            <w:div w:id="1078819292">
              <w:marLeft w:val="0"/>
              <w:marRight w:val="0"/>
              <w:marTop w:val="0"/>
              <w:marBottom w:val="0"/>
              <w:divBdr>
                <w:top w:val="none" w:sz="0" w:space="0" w:color="C0C0C0"/>
                <w:left w:val="none" w:sz="0" w:space="0" w:color="C0C0C0"/>
                <w:bottom w:val="none" w:sz="0" w:space="0" w:color="C0C0C0"/>
                <w:right w:val="none" w:sz="0" w:space="0" w:color="C0C0C0"/>
              </w:divBdr>
              <w:divsChild>
                <w:div w:id="743844175">
                  <w:marLeft w:val="0"/>
                  <w:marRight w:val="0"/>
                  <w:marTop w:val="0"/>
                  <w:marBottom w:val="0"/>
                  <w:divBdr>
                    <w:top w:val="none" w:sz="0" w:space="0" w:color="auto"/>
                    <w:left w:val="none" w:sz="0" w:space="0" w:color="auto"/>
                    <w:bottom w:val="none" w:sz="0" w:space="0" w:color="auto"/>
                    <w:right w:val="none" w:sz="0" w:space="0" w:color="auto"/>
                  </w:divBdr>
                  <w:divsChild>
                    <w:div w:id="1304389670">
                      <w:marLeft w:val="0"/>
                      <w:marRight w:val="0"/>
                      <w:marTop w:val="0"/>
                      <w:marBottom w:val="0"/>
                      <w:divBdr>
                        <w:top w:val="none" w:sz="0" w:space="0" w:color="auto"/>
                        <w:left w:val="none" w:sz="0" w:space="0" w:color="auto"/>
                        <w:bottom w:val="none" w:sz="0" w:space="0" w:color="auto"/>
                        <w:right w:val="none" w:sz="0" w:space="0" w:color="auto"/>
                      </w:divBdr>
                      <w:divsChild>
                        <w:div w:id="358512624">
                          <w:marLeft w:val="150"/>
                          <w:marRight w:val="150"/>
                          <w:marTop w:val="150"/>
                          <w:marBottom w:val="150"/>
                          <w:divBdr>
                            <w:top w:val="none" w:sz="0" w:space="0" w:color="auto"/>
                            <w:left w:val="none" w:sz="0" w:space="0" w:color="auto"/>
                            <w:bottom w:val="none" w:sz="0" w:space="0" w:color="auto"/>
                            <w:right w:val="none" w:sz="0" w:space="0" w:color="auto"/>
                          </w:divBdr>
                          <w:divsChild>
                            <w:div w:id="2043743567">
                              <w:marLeft w:val="0"/>
                              <w:marRight w:val="0"/>
                              <w:marTop w:val="0"/>
                              <w:marBottom w:val="0"/>
                              <w:divBdr>
                                <w:top w:val="none" w:sz="0" w:space="0" w:color="auto"/>
                                <w:left w:val="none" w:sz="0" w:space="0" w:color="auto"/>
                                <w:bottom w:val="none" w:sz="0" w:space="0" w:color="auto"/>
                                <w:right w:val="none" w:sz="0" w:space="0" w:color="auto"/>
                              </w:divBdr>
                              <w:divsChild>
                                <w:div w:id="16774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62604">
      <w:bodyDiv w:val="1"/>
      <w:marLeft w:val="0"/>
      <w:marRight w:val="0"/>
      <w:marTop w:val="0"/>
      <w:marBottom w:val="0"/>
      <w:divBdr>
        <w:top w:val="none" w:sz="0" w:space="0" w:color="auto"/>
        <w:left w:val="none" w:sz="0" w:space="0" w:color="auto"/>
        <w:bottom w:val="none" w:sz="0" w:space="0" w:color="auto"/>
        <w:right w:val="none" w:sz="0" w:space="0" w:color="auto"/>
      </w:divBdr>
    </w:div>
    <w:div w:id="202057774">
      <w:bodyDiv w:val="1"/>
      <w:marLeft w:val="0"/>
      <w:marRight w:val="0"/>
      <w:marTop w:val="0"/>
      <w:marBottom w:val="0"/>
      <w:divBdr>
        <w:top w:val="none" w:sz="0" w:space="0" w:color="auto"/>
        <w:left w:val="none" w:sz="0" w:space="0" w:color="auto"/>
        <w:bottom w:val="none" w:sz="0" w:space="0" w:color="auto"/>
        <w:right w:val="none" w:sz="0" w:space="0" w:color="auto"/>
      </w:divBdr>
    </w:div>
    <w:div w:id="237598476">
      <w:bodyDiv w:val="1"/>
      <w:marLeft w:val="0"/>
      <w:marRight w:val="0"/>
      <w:marTop w:val="0"/>
      <w:marBottom w:val="0"/>
      <w:divBdr>
        <w:top w:val="none" w:sz="0" w:space="0" w:color="auto"/>
        <w:left w:val="none" w:sz="0" w:space="0" w:color="auto"/>
        <w:bottom w:val="none" w:sz="0" w:space="0" w:color="auto"/>
        <w:right w:val="none" w:sz="0" w:space="0" w:color="auto"/>
      </w:divBdr>
    </w:div>
    <w:div w:id="261375232">
      <w:bodyDiv w:val="1"/>
      <w:marLeft w:val="0"/>
      <w:marRight w:val="0"/>
      <w:marTop w:val="0"/>
      <w:marBottom w:val="0"/>
      <w:divBdr>
        <w:top w:val="none" w:sz="0" w:space="0" w:color="auto"/>
        <w:left w:val="none" w:sz="0" w:space="0" w:color="auto"/>
        <w:bottom w:val="none" w:sz="0" w:space="0" w:color="auto"/>
        <w:right w:val="none" w:sz="0" w:space="0" w:color="auto"/>
      </w:divBdr>
    </w:div>
    <w:div w:id="276914217">
      <w:bodyDiv w:val="1"/>
      <w:marLeft w:val="0"/>
      <w:marRight w:val="0"/>
      <w:marTop w:val="0"/>
      <w:marBottom w:val="0"/>
      <w:divBdr>
        <w:top w:val="none" w:sz="0" w:space="0" w:color="auto"/>
        <w:left w:val="none" w:sz="0" w:space="0" w:color="auto"/>
        <w:bottom w:val="none" w:sz="0" w:space="0" w:color="auto"/>
        <w:right w:val="none" w:sz="0" w:space="0" w:color="auto"/>
      </w:divBdr>
    </w:div>
    <w:div w:id="284775618">
      <w:bodyDiv w:val="1"/>
      <w:marLeft w:val="0"/>
      <w:marRight w:val="0"/>
      <w:marTop w:val="0"/>
      <w:marBottom w:val="0"/>
      <w:divBdr>
        <w:top w:val="none" w:sz="0" w:space="0" w:color="auto"/>
        <w:left w:val="none" w:sz="0" w:space="0" w:color="auto"/>
        <w:bottom w:val="none" w:sz="0" w:space="0" w:color="auto"/>
        <w:right w:val="none" w:sz="0" w:space="0" w:color="auto"/>
      </w:divBdr>
    </w:div>
    <w:div w:id="315957580">
      <w:bodyDiv w:val="1"/>
      <w:marLeft w:val="0"/>
      <w:marRight w:val="0"/>
      <w:marTop w:val="0"/>
      <w:marBottom w:val="0"/>
      <w:divBdr>
        <w:top w:val="none" w:sz="0" w:space="0" w:color="auto"/>
        <w:left w:val="none" w:sz="0" w:space="0" w:color="auto"/>
        <w:bottom w:val="none" w:sz="0" w:space="0" w:color="auto"/>
        <w:right w:val="none" w:sz="0" w:space="0" w:color="auto"/>
      </w:divBdr>
    </w:div>
    <w:div w:id="325939243">
      <w:bodyDiv w:val="1"/>
      <w:marLeft w:val="0"/>
      <w:marRight w:val="0"/>
      <w:marTop w:val="0"/>
      <w:marBottom w:val="0"/>
      <w:divBdr>
        <w:top w:val="none" w:sz="0" w:space="0" w:color="auto"/>
        <w:left w:val="none" w:sz="0" w:space="0" w:color="auto"/>
        <w:bottom w:val="none" w:sz="0" w:space="0" w:color="auto"/>
        <w:right w:val="none" w:sz="0" w:space="0" w:color="auto"/>
      </w:divBdr>
    </w:div>
    <w:div w:id="401947738">
      <w:bodyDiv w:val="1"/>
      <w:marLeft w:val="0"/>
      <w:marRight w:val="0"/>
      <w:marTop w:val="0"/>
      <w:marBottom w:val="0"/>
      <w:divBdr>
        <w:top w:val="none" w:sz="0" w:space="0" w:color="auto"/>
        <w:left w:val="none" w:sz="0" w:space="0" w:color="auto"/>
        <w:bottom w:val="none" w:sz="0" w:space="0" w:color="auto"/>
        <w:right w:val="none" w:sz="0" w:space="0" w:color="auto"/>
      </w:divBdr>
    </w:div>
    <w:div w:id="420026549">
      <w:bodyDiv w:val="1"/>
      <w:marLeft w:val="0"/>
      <w:marRight w:val="0"/>
      <w:marTop w:val="0"/>
      <w:marBottom w:val="0"/>
      <w:divBdr>
        <w:top w:val="none" w:sz="0" w:space="0" w:color="auto"/>
        <w:left w:val="none" w:sz="0" w:space="0" w:color="auto"/>
        <w:bottom w:val="none" w:sz="0" w:space="0" w:color="auto"/>
        <w:right w:val="none" w:sz="0" w:space="0" w:color="auto"/>
      </w:divBdr>
    </w:div>
    <w:div w:id="440533355">
      <w:bodyDiv w:val="1"/>
      <w:marLeft w:val="0"/>
      <w:marRight w:val="0"/>
      <w:marTop w:val="0"/>
      <w:marBottom w:val="0"/>
      <w:divBdr>
        <w:top w:val="none" w:sz="0" w:space="0" w:color="auto"/>
        <w:left w:val="none" w:sz="0" w:space="0" w:color="auto"/>
        <w:bottom w:val="none" w:sz="0" w:space="0" w:color="auto"/>
        <w:right w:val="none" w:sz="0" w:space="0" w:color="auto"/>
      </w:divBdr>
    </w:div>
    <w:div w:id="471482757">
      <w:bodyDiv w:val="1"/>
      <w:marLeft w:val="0"/>
      <w:marRight w:val="0"/>
      <w:marTop w:val="0"/>
      <w:marBottom w:val="0"/>
      <w:divBdr>
        <w:top w:val="none" w:sz="0" w:space="0" w:color="auto"/>
        <w:left w:val="none" w:sz="0" w:space="0" w:color="auto"/>
        <w:bottom w:val="none" w:sz="0" w:space="0" w:color="auto"/>
        <w:right w:val="none" w:sz="0" w:space="0" w:color="auto"/>
      </w:divBdr>
    </w:div>
    <w:div w:id="496117945">
      <w:bodyDiv w:val="1"/>
      <w:marLeft w:val="0"/>
      <w:marRight w:val="0"/>
      <w:marTop w:val="0"/>
      <w:marBottom w:val="0"/>
      <w:divBdr>
        <w:top w:val="none" w:sz="0" w:space="0" w:color="auto"/>
        <w:left w:val="none" w:sz="0" w:space="0" w:color="auto"/>
        <w:bottom w:val="none" w:sz="0" w:space="0" w:color="auto"/>
        <w:right w:val="none" w:sz="0" w:space="0" w:color="auto"/>
      </w:divBdr>
      <w:divsChild>
        <w:div w:id="484513330">
          <w:marLeft w:val="0"/>
          <w:marRight w:val="0"/>
          <w:marTop w:val="0"/>
          <w:marBottom w:val="0"/>
          <w:divBdr>
            <w:top w:val="none" w:sz="0" w:space="0" w:color="auto"/>
            <w:left w:val="none" w:sz="0" w:space="0" w:color="auto"/>
            <w:bottom w:val="none" w:sz="0" w:space="0" w:color="auto"/>
            <w:right w:val="none" w:sz="0" w:space="0" w:color="auto"/>
          </w:divBdr>
        </w:div>
        <w:div w:id="9185253">
          <w:marLeft w:val="0"/>
          <w:marRight w:val="0"/>
          <w:marTop w:val="0"/>
          <w:marBottom w:val="0"/>
          <w:divBdr>
            <w:top w:val="none" w:sz="0" w:space="0" w:color="auto"/>
            <w:left w:val="none" w:sz="0" w:space="0" w:color="auto"/>
            <w:bottom w:val="none" w:sz="0" w:space="0" w:color="auto"/>
            <w:right w:val="none" w:sz="0" w:space="0" w:color="auto"/>
          </w:divBdr>
        </w:div>
        <w:div w:id="2138067351">
          <w:marLeft w:val="0"/>
          <w:marRight w:val="0"/>
          <w:marTop w:val="0"/>
          <w:marBottom w:val="0"/>
          <w:divBdr>
            <w:top w:val="none" w:sz="0" w:space="0" w:color="auto"/>
            <w:left w:val="none" w:sz="0" w:space="0" w:color="auto"/>
            <w:bottom w:val="none" w:sz="0" w:space="0" w:color="auto"/>
            <w:right w:val="none" w:sz="0" w:space="0" w:color="auto"/>
          </w:divBdr>
        </w:div>
        <w:div w:id="609438149">
          <w:marLeft w:val="0"/>
          <w:marRight w:val="0"/>
          <w:marTop w:val="0"/>
          <w:marBottom w:val="0"/>
          <w:divBdr>
            <w:top w:val="none" w:sz="0" w:space="0" w:color="auto"/>
            <w:left w:val="none" w:sz="0" w:space="0" w:color="auto"/>
            <w:bottom w:val="none" w:sz="0" w:space="0" w:color="auto"/>
            <w:right w:val="none" w:sz="0" w:space="0" w:color="auto"/>
          </w:divBdr>
        </w:div>
      </w:divsChild>
    </w:div>
    <w:div w:id="506091646">
      <w:bodyDiv w:val="1"/>
      <w:marLeft w:val="0"/>
      <w:marRight w:val="0"/>
      <w:marTop w:val="0"/>
      <w:marBottom w:val="0"/>
      <w:divBdr>
        <w:top w:val="none" w:sz="0" w:space="0" w:color="auto"/>
        <w:left w:val="none" w:sz="0" w:space="0" w:color="auto"/>
        <w:bottom w:val="none" w:sz="0" w:space="0" w:color="auto"/>
        <w:right w:val="none" w:sz="0" w:space="0" w:color="auto"/>
      </w:divBdr>
    </w:div>
    <w:div w:id="543559422">
      <w:bodyDiv w:val="1"/>
      <w:marLeft w:val="0"/>
      <w:marRight w:val="0"/>
      <w:marTop w:val="0"/>
      <w:marBottom w:val="0"/>
      <w:divBdr>
        <w:top w:val="none" w:sz="0" w:space="0" w:color="auto"/>
        <w:left w:val="none" w:sz="0" w:space="0" w:color="auto"/>
        <w:bottom w:val="none" w:sz="0" w:space="0" w:color="auto"/>
        <w:right w:val="none" w:sz="0" w:space="0" w:color="auto"/>
      </w:divBdr>
    </w:div>
    <w:div w:id="600648329">
      <w:bodyDiv w:val="1"/>
      <w:marLeft w:val="0"/>
      <w:marRight w:val="0"/>
      <w:marTop w:val="0"/>
      <w:marBottom w:val="0"/>
      <w:divBdr>
        <w:top w:val="none" w:sz="0" w:space="0" w:color="auto"/>
        <w:left w:val="none" w:sz="0" w:space="0" w:color="auto"/>
        <w:bottom w:val="none" w:sz="0" w:space="0" w:color="auto"/>
        <w:right w:val="none" w:sz="0" w:space="0" w:color="auto"/>
      </w:divBdr>
    </w:div>
    <w:div w:id="635650602">
      <w:bodyDiv w:val="1"/>
      <w:marLeft w:val="0"/>
      <w:marRight w:val="0"/>
      <w:marTop w:val="0"/>
      <w:marBottom w:val="0"/>
      <w:divBdr>
        <w:top w:val="none" w:sz="0" w:space="0" w:color="auto"/>
        <w:left w:val="none" w:sz="0" w:space="0" w:color="auto"/>
        <w:bottom w:val="none" w:sz="0" w:space="0" w:color="auto"/>
        <w:right w:val="none" w:sz="0" w:space="0" w:color="auto"/>
      </w:divBdr>
    </w:div>
    <w:div w:id="666371910">
      <w:bodyDiv w:val="1"/>
      <w:marLeft w:val="0"/>
      <w:marRight w:val="0"/>
      <w:marTop w:val="0"/>
      <w:marBottom w:val="0"/>
      <w:divBdr>
        <w:top w:val="none" w:sz="0" w:space="0" w:color="auto"/>
        <w:left w:val="none" w:sz="0" w:space="0" w:color="auto"/>
        <w:bottom w:val="none" w:sz="0" w:space="0" w:color="auto"/>
        <w:right w:val="none" w:sz="0" w:space="0" w:color="auto"/>
      </w:divBdr>
    </w:div>
    <w:div w:id="684553447">
      <w:bodyDiv w:val="1"/>
      <w:marLeft w:val="0"/>
      <w:marRight w:val="0"/>
      <w:marTop w:val="0"/>
      <w:marBottom w:val="0"/>
      <w:divBdr>
        <w:top w:val="none" w:sz="0" w:space="0" w:color="auto"/>
        <w:left w:val="none" w:sz="0" w:space="0" w:color="auto"/>
        <w:bottom w:val="none" w:sz="0" w:space="0" w:color="auto"/>
        <w:right w:val="none" w:sz="0" w:space="0" w:color="auto"/>
      </w:divBdr>
    </w:div>
    <w:div w:id="707485707">
      <w:bodyDiv w:val="1"/>
      <w:marLeft w:val="0"/>
      <w:marRight w:val="0"/>
      <w:marTop w:val="0"/>
      <w:marBottom w:val="0"/>
      <w:divBdr>
        <w:top w:val="none" w:sz="0" w:space="0" w:color="auto"/>
        <w:left w:val="none" w:sz="0" w:space="0" w:color="auto"/>
        <w:bottom w:val="none" w:sz="0" w:space="0" w:color="auto"/>
        <w:right w:val="none" w:sz="0" w:space="0" w:color="auto"/>
      </w:divBdr>
    </w:div>
    <w:div w:id="715396652">
      <w:bodyDiv w:val="1"/>
      <w:marLeft w:val="0"/>
      <w:marRight w:val="0"/>
      <w:marTop w:val="0"/>
      <w:marBottom w:val="0"/>
      <w:divBdr>
        <w:top w:val="none" w:sz="0" w:space="0" w:color="auto"/>
        <w:left w:val="none" w:sz="0" w:space="0" w:color="auto"/>
        <w:bottom w:val="none" w:sz="0" w:space="0" w:color="auto"/>
        <w:right w:val="none" w:sz="0" w:space="0" w:color="auto"/>
      </w:divBdr>
    </w:div>
    <w:div w:id="750740486">
      <w:bodyDiv w:val="1"/>
      <w:marLeft w:val="0"/>
      <w:marRight w:val="0"/>
      <w:marTop w:val="0"/>
      <w:marBottom w:val="0"/>
      <w:divBdr>
        <w:top w:val="none" w:sz="0" w:space="0" w:color="auto"/>
        <w:left w:val="none" w:sz="0" w:space="0" w:color="auto"/>
        <w:bottom w:val="none" w:sz="0" w:space="0" w:color="auto"/>
        <w:right w:val="none" w:sz="0" w:space="0" w:color="auto"/>
      </w:divBdr>
    </w:div>
    <w:div w:id="753016968">
      <w:bodyDiv w:val="1"/>
      <w:marLeft w:val="0"/>
      <w:marRight w:val="0"/>
      <w:marTop w:val="0"/>
      <w:marBottom w:val="0"/>
      <w:divBdr>
        <w:top w:val="none" w:sz="0" w:space="0" w:color="auto"/>
        <w:left w:val="none" w:sz="0" w:space="0" w:color="auto"/>
        <w:bottom w:val="none" w:sz="0" w:space="0" w:color="auto"/>
        <w:right w:val="none" w:sz="0" w:space="0" w:color="auto"/>
      </w:divBdr>
    </w:div>
    <w:div w:id="766999178">
      <w:bodyDiv w:val="1"/>
      <w:marLeft w:val="0"/>
      <w:marRight w:val="0"/>
      <w:marTop w:val="0"/>
      <w:marBottom w:val="0"/>
      <w:divBdr>
        <w:top w:val="none" w:sz="0" w:space="0" w:color="auto"/>
        <w:left w:val="none" w:sz="0" w:space="0" w:color="auto"/>
        <w:bottom w:val="none" w:sz="0" w:space="0" w:color="auto"/>
        <w:right w:val="none" w:sz="0" w:space="0" w:color="auto"/>
      </w:divBdr>
    </w:div>
    <w:div w:id="846553275">
      <w:bodyDiv w:val="1"/>
      <w:marLeft w:val="0"/>
      <w:marRight w:val="0"/>
      <w:marTop w:val="0"/>
      <w:marBottom w:val="0"/>
      <w:divBdr>
        <w:top w:val="none" w:sz="0" w:space="0" w:color="auto"/>
        <w:left w:val="none" w:sz="0" w:space="0" w:color="auto"/>
        <w:bottom w:val="none" w:sz="0" w:space="0" w:color="auto"/>
        <w:right w:val="none" w:sz="0" w:space="0" w:color="auto"/>
      </w:divBdr>
    </w:div>
    <w:div w:id="848829712">
      <w:bodyDiv w:val="1"/>
      <w:marLeft w:val="0"/>
      <w:marRight w:val="0"/>
      <w:marTop w:val="0"/>
      <w:marBottom w:val="0"/>
      <w:divBdr>
        <w:top w:val="none" w:sz="0" w:space="0" w:color="auto"/>
        <w:left w:val="none" w:sz="0" w:space="0" w:color="auto"/>
        <w:bottom w:val="none" w:sz="0" w:space="0" w:color="auto"/>
        <w:right w:val="none" w:sz="0" w:space="0" w:color="auto"/>
      </w:divBdr>
    </w:div>
    <w:div w:id="854997951">
      <w:bodyDiv w:val="1"/>
      <w:marLeft w:val="0"/>
      <w:marRight w:val="0"/>
      <w:marTop w:val="0"/>
      <w:marBottom w:val="0"/>
      <w:divBdr>
        <w:top w:val="none" w:sz="0" w:space="0" w:color="auto"/>
        <w:left w:val="none" w:sz="0" w:space="0" w:color="auto"/>
        <w:bottom w:val="none" w:sz="0" w:space="0" w:color="auto"/>
        <w:right w:val="none" w:sz="0" w:space="0" w:color="auto"/>
      </w:divBdr>
    </w:div>
    <w:div w:id="879048722">
      <w:bodyDiv w:val="1"/>
      <w:marLeft w:val="0"/>
      <w:marRight w:val="0"/>
      <w:marTop w:val="0"/>
      <w:marBottom w:val="0"/>
      <w:divBdr>
        <w:top w:val="none" w:sz="0" w:space="0" w:color="auto"/>
        <w:left w:val="none" w:sz="0" w:space="0" w:color="auto"/>
        <w:bottom w:val="none" w:sz="0" w:space="0" w:color="auto"/>
        <w:right w:val="none" w:sz="0" w:space="0" w:color="auto"/>
      </w:divBdr>
      <w:divsChild>
        <w:div w:id="350449610">
          <w:marLeft w:val="0"/>
          <w:marRight w:val="0"/>
          <w:marTop w:val="0"/>
          <w:marBottom w:val="0"/>
          <w:divBdr>
            <w:top w:val="none" w:sz="0" w:space="0" w:color="auto"/>
            <w:left w:val="none" w:sz="0" w:space="0" w:color="auto"/>
            <w:bottom w:val="none" w:sz="0" w:space="0" w:color="auto"/>
            <w:right w:val="none" w:sz="0" w:space="0" w:color="auto"/>
          </w:divBdr>
        </w:div>
        <w:div w:id="1141507303">
          <w:marLeft w:val="0"/>
          <w:marRight w:val="0"/>
          <w:marTop w:val="0"/>
          <w:marBottom w:val="0"/>
          <w:divBdr>
            <w:top w:val="none" w:sz="0" w:space="0" w:color="auto"/>
            <w:left w:val="none" w:sz="0" w:space="0" w:color="auto"/>
            <w:bottom w:val="none" w:sz="0" w:space="0" w:color="auto"/>
            <w:right w:val="none" w:sz="0" w:space="0" w:color="auto"/>
          </w:divBdr>
        </w:div>
        <w:div w:id="572812967">
          <w:marLeft w:val="0"/>
          <w:marRight w:val="0"/>
          <w:marTop w:val="0"/>
          <w:marBottom w:val="0"/>
          <w:divBdr>
            <w:top w:val="none" w:sz="0" w:space="0" w:color="auto"/>
            <w:left w:val="none" w:sz="0" w:space="0" w:color="auto"/>
            <w:bottom w:val="none" w:sz="0" w:space="0" w:color="auto"/>
            <w:right w:val="none" w:sz="0" w:space="0" w:color="auto"/>
          </w:divBdr>
        </w:div>
        <w:div w:id="413085238">
          <w:marLeft w:val="0"/>
          <w:marRight w:val="0"/>
          <w:marTop w:val="0"/>
          <w:marBottom w:val="0"/>
          <w:divBdr>
            <w:top w:val="none" w:sz="0" w:space="0" w:color="auto"/>
            <w:left w:val="none" w:sz="0" w:space="0" w:color="auto"/>
            <w:bottom w:val="none" w:sz="0" w:space="0" w:color="auto"/>
            <w:right w:val="none" w:sz="0" w:space="0" w:color="auto"/>
          </w:divBdr>
        </w:div>
        <w:div w:id="1885099749">
          <w:marLeft w:val="0"/>
          <w:marRight w:val="0"/>
          <w:marTop w:val="0"/>
          <w:marBottom w:val="0"/>
          <w:divBdr>
            <w:top w:val="none" w:sz="0" w:space="0" w:color="auto"/>
            <w:left w:val="none" w:sz="0" w:space="0" w:color="auto"/>
            <w:bottom w:val="none" w:sz="0" w:space="0" w:color="auto"/>
            <w:right w:val="none" w:sz="0" w:space="0" w:color="auto"/>
          </w:divBdr>
        </w:div>
      </w:divsChild>
    </w:div>
    <w:div w:id="902984442">
      <w:bodyDiv w:val="1"/>
      <w:marLeft w:val="0"/>
      <w:marRight w:val="0"/>
      <w:marTop w:val="0"/>
      <w:marBottom w:val="0"/>
      <w:divBdr>
        <w:top w:val="none" w:sz="0" w:space="0" w:color="auto"/>
        <w:left w:val="none" w:sz="0" w:space="0" w:color="auto"/>
        <w:bottom w:val="none" w:sz="0" w:space="0" w:color="auto"/>
        <w:right w:val="none" w:sz="0" w:space="0" w:color="auto"/>
      </w:divBdr>
    </w:div>
    <w:div w:id="904686294">
      <w:bodyDiv w:val="1"/>
      <w:marLeft w:val="0"/>
      <w:marRight w:val="0"/>
      <w:marTop w:val="0"/>
      <w:marBottom w:val="0"/>
      <w:divBdr>
        <w:top w:val="none" w:sz="0" w:space="0" w:color="auto"/>
        <w:left w:val="none" w:sz="0" w:space="0" w:color="auto"/>
        <w:bottom w:val="none" w:sz="0" w:space="0" w:color="auto"/>
        <w:right w:val="none" w:sz="0" w:space="0" w:color="auto"/>
      </w:divBdr>
      <w:divsChild>
        <w:div w:id="335615793">
          <w:marLeft w:val="0"/>
          <w:marRight w:val="0"/>
          <w:marTop w:val="0"/>
          <w:marBottom w:val="0"/>
          <w:divBdr>
            <w:top w:val="none" w:sz="0" w:space="0" w:color="auto"/>
            <w:left w:val="none" w:sz="0" w:space="0" w:color="auto"/>
            <w:bottom w:val="none" w:sz="0" w:space="0" w:color="auto"/>
            <w:right w:val="none" w:sz="0" w:space="0" w:color="auto"/>
          </w:divBdr>
        </w:div>
      </w:divsChild>
    </w:div>
    <w:div w:id="921765933">
      <w:bodyDiv w:val="1"/>
      <w:marLeft w:val="0"/>
      <w:marRight w:val="0"/>
      <w:marTop w:val="0"/>
      <w:marBottom w:val="0"/>
      <w:divBdr>
        <w:top w:val="none" w:sz="0" w:space="0" w:color="auto"/>
        <w:left w:val="none" w:sz="0" w:space="0" w:color="auto"/>
        <w:bottom w:val="none" w:sz="0" w:space="0" w:color="auto"/>
        <w:right w:val="none" w:sz="0" w:space="0" w:color="auto"/>
      </w:divBdr>
    </w:div>
    <w:div w:id="943003975">
      <w:bodyDiv w:val="1"/>
      <w:marLeft w:val="0"/>
      <w:marRight w:val="0"/>
      <w:marTop w:val="0"/>
      <w:marBottom w:val="0"/>
      <w:divBdr>
        <w:top w:val="none" w:sz="0" w:space="0" w:color="auto"/>
        <w:left w:val="none" w:sz="0" w:space="0" w:color="auto"/>
        <w:bottom w:val="none" w:sz="0" w:space="0" w:color="auto"/>
        <w:right w:val="none" w:sz="0" w:space="0" w:color="auto"/>
      </w:divBdr>
    </w:div>
    <w:div w:id="944120802">
      <w:bodyDiv w:val="1"/>
      <w:marLeft w:val="0"/>
      <w:marRight w:val="0"/>
      <w:marTop w:val="0"/>
      <w:marBottom w:val="0"/>
      <w:divBdr>
        <w:top w:val="none" w:sz="0" w:space="0" w:color="auto"/>
        <w:left w:val="none" w:sz="0" w:space="0" w:color="auto"/>
        <w:bottom w:val="none" w:sz="0" w:space="0" w:color="auto"/>
        <w:right w:val="none" w:sz="0" w:space="0" w:color="auto"/>
      </w:divBdr>
      <w:divsChild>
        <w:div w:id="275063151">
          <w:marLeft w:val="0"/>
          <w:marRight w:val="0"/>
          <w:marTop w:val="0"/>
          <w:marBottom w:val="0"/>
          <w:divBdr>
            <w:top w:val="none" w:sz="0" w:space="0" w:color="auto"/>
            <w:left w:val="none" w:sz="0" w:space="0" w:color="auto"/>
            <w:bottom w:val="none" w:sz="0" w:space="0" w:color="auto"/>
            <w:right w:val="none" w:sz="0" w:space="0" w:color="auto"/>
          </w:divBdr>
        </w:div>
      </w:divsChild>
    </w:div>
    <w:div w:id="992173553">
      <w:bodyDiv w:val="1"/>
      <w:marLeft w:val="0"/>
      <w:marRight w:val="0"/>
      <w:marTop w:val="0"/>
      <w:marBottom w:val="0"/>
      <w:divBdr>
        <w:top w:val="none" w:sz="0" w:space="0" w:color="auto"/>
        <w:left w:val="none" w:sz="0" w:space="0" w:color="auto"/>
        <w:bottom w:val="none" w:sz="0" w:space="0" w:color="auto"/>
        <w:right w:val="none" w:sz="0" w:space="0" w:color="auto"/>
      </w:divBdr>
    </w:div>
    <w:div w:id="994991141">
      <w:bodyDiv w:val="1"/>
      <w:marLeft w:val="0"/>
      <w:marRight w:val="0"/>
      <w:marTop w:val="0"/>
      <w:marBottom w:val="0"/>
      <w:divBdr>
        <w:top w:val="none" w:sz="0" w:space="0" w:color="auto"/>
        <w:left w:val="none" w:sz="0" w:space="0" w:color="auto"/>
        <w:bottom w:val="none" w:sz="0" w:space="0" w:color="auto"/>
        <w:right w:val="none" w:sz="0" w:space="0" w:color="auto"/>
      </w:divBdr>
    </w:div>
    <w:div w:id="1046368323">
      <w:bodyDiv w:val="1"/>
      <w:marLeft w:val="0"/>
      <w:marRight w:val="0"/>
      <w:marTop w:val="0"/>
      <w:marBottom w:val="0"/>
      <w:divBdr>
        <w:top w:val="none" w:sz="0" w:space="0" w:color="auto"/>
        <w:left w:val="none" w:sz="0" w:space="0" w:color="auto"/>
        <w:bottom w:val="none" w:sz="0" w:space="0" w:color="auto"/>
        <w:right w:val="none" w:sz="0" w:space="0" w:color="auto"/>
      </w:divBdr>
    </w:div>
    <w:div w:id="1081172235">
      <w:bodyDiv w:val="1"/>
      <w:marLeft w:val="0"/>
      <w:marRight w:val="0"/>
      <w:marTop w:val="0"/>
      <w:marBottom w:val="0"/>
      <w:divBdr>
        <w:top w:val="none" w:sz="0" w:space="0" w:color="auto"/>
        <w:left w:val="none" w:sz="0" w:space="0" w:color="auto"/>
        <w:bottom w:val="none" w:sz="0" w:space="0" w:color="auto"/>
        <w:right w:val="none" w:sz="0" w:space="0" w:color="auto"/>
      </w:divBdr>
    </w:div>
    <w:div w:id="1120876886">
      <w:bodyDiv w:val="1"/>
      <w:marLeft w:val="0"/>
      <w:marRight w:val="0"/>
      <w:marTop w:val="0"/>
      <w:marBottom w:val="0"/>
      <w:divBdr>
        <w:top w:val="none" w:sz="0" w:space="0" w:color="auto"/>
        <w:left w:val="none" w:sz="0" w:space="0" w:color="auto"/>
        <w:bottom w:val="none" w:sz="0" w:space="0" w:color="auto"/>
        <w:right w:val="none" w:sz="0" w:space="0" w:color="auto"/>
      </w:divBdr>
    </w:div>
    <w:div w:id="1189101453">
      <w:bodyDiv w:val="1"/>
      <w:marLeft w:val="0"/>
      <w:marRight w:val="0"/>
      <w:marTop w:val="0"/>
      <w:marBottom w:val="0"/>
      <w:divBdr>
        <w:top w:val="none" w:sz="0" w:space="0" w:color="auto"/>
        <w:left w:val="none" w:sz="0" w:space="0" w:color="auto"/>
        <w:bottom w:val="none" w:sz="0" w:space="0" w:color="auto"/>
        <w:right w:val="none" w:sz="0" w:space="0" w:color="auto"/>
      </w:divBdr>
    </w:div>
    <w:div w:id="1192187226">
      <w:bodyDiv w:val="1"/>
      <w:marLeft w:val="0"/>
      <w:marRight w:val="0"/>
      <w:marTop w:val="0"/>
      <w:marBottom w:val="0"/>
      <w:divBdr>
        <w:top w:val="none" w:sz="0" w:space="0" w:color="auto"/>
        <w:left w:val="none" w:sz="0" w:space="0" w:color="auto"/>
        <w:bottom w:val="none" w:sz="0" w:space="0" w:color="auto"/>
        <w:right w:val="none" w:sz="0" w:space="0" w:color="auto"/>
      </w:divBdr>
      <w:divsChild>
        <w:div w:id="34696348">
          <w:marLeft w:val="0"/>
          <w:marRight w:val="0"/>
          <w:marTop w:val="0"/>
          <w:marBottom w:val="0"/>
          <w:divBdr>
            <w:top w:val="none" w:sz="0" w:space="0" w:color="auto"/>
            <w:left w:val="none" w:sz="0" w:space="0" w:color="auto"/>
            <w:bottom w:val="none" w:sz="0" w:space="0" w:color="auto"/>
            <w:right w:val="none" w:sz="0" w:space="0" w:color="auto"/>
          </w:divBdr>
        </w:div>
      </w:divsChild>
    </w:div>
    <w:div w:id="1262376631">
      <w:bodyDiv w:val="1"/>
      <w:marLeft w:val="0"/>
      <w:marRight w:val="0"/>
      <w:marTop w:val="0"/>
      <w:marBottom w:val="0"/>
      <w:divBdr>
        <w:top w:val="none" w:sz="0" w:space="0" w:color="auto"/>
        <w:left w:val="none" w:sz="0" w:space="0" w:color="auto"/>
        <w:bottom w:val="none" w:sz="0" w:space="0" w:color="auto"/>
        <w:right w:val="none" w:sz="0" w:space="0" w:color="auto"/>
      </w:divBdr>
    </w:div>
    <w:div w:id="1262833926">
      <w:bodyDiv w:val="1"/>
      <w:marLeft w:val="0"/>
      <w:marRight w:val="0"/>
      <w:marTop w:val="0"/>
      <w:marBottom w:val="0"/>
      <w:divBdr>
        <w:top w:val="none" w:sz="0" w:space="0" w:color="auto"/>
        <w:left w:val="none" w:sz="0" w:space="0" w:color="auto"/>
        <w:bottom w:val="none" w:sz="0" w:space="0" w:color="auto"/>
        <w:right w:val="none" w:sz="0" w:space="0" w:color="auto"/>
      </w:divBdr>
      <w:divsChild>
        <w:div w:id="1536429029">
          <w:marLeft w:val="0"/>
          <w:marRight w:val="0"/>
          <w:marTop w:val="0"/>
          <w:marBottom w:val="0"/>
          <w:divBdr>
            <w:top w:val="none" w:sz="0" w:space="0" w:color="auto"/>
            <w:left w:val="none" w:sz="0" w:space="0" w:color="auto"/>
            <w:bottom w:val="none" w:sz="0" w:space="0" w:color="auto"/>
            <w:right w:val="none" w:sz="0" w:space="0" w:color="auto"/>
          </w:divBdr>
          <w:divsChild>
            <w:div w:id="729302076">
              <w:marLeft w:val="0"/>
              <w:marRight w:val="0"/>
              <w:marTop w:val="0"/>
              <w:marBottom w:val="0"/>
              <w:divBdr>
                <w:top w:val="none" w:sz="0" w:space="0" w:color="auto"/>
                <w:left w:val="none" w:sz="0" w:space="0" w:color="auto"/>
                <w:bottom w:val="none" w:sz="0" w:space="0" w:color="auto"/>
                <w:right w:val="none" w:sz="0" w:space="0" w:color="auto"/>
              </w:divBdr>
              <w:divsChild>
                <w:div w:id="575091473">
                  <w:marLeft w:val="0"/>
                  <w:marRight w:val="0"/>
                  <w:marTop w:val="0"/>
                  <w:marBottom w:val="0"/>
                  <w:divBdr>
                    <w:top w:val="none" w:sz="0" w:space="0" w:color="auto"/>
                    <w:left w:val="none" w:sz="0" w:space="0" w:color="auto"/>
                    <w:bottom w:val="none" w:sz="0" w:space="0" w:color="auto"/>
                    <w:right w:val="none" w:sz="0" w:space="0" w:color="auto"/>
                  </w:divBdr>
                  <w:divsChild>
                    <w:div w:id="487986695">
                      <w:marLeft w:val="0"/>
                      <w:marRight w:val="0"/>
                      <w:marTop w:val="0"/>
                      <w:marBottom w:val="0"/>
                      <w:divBdr>
                        <w:top w:val="none" w:sz="0" w:space="0" w:color="auto"/>
                        <w:left w:val="none" w:sz="0" w:space="0" w:color="auto"/>
                        <w:bottom w:val="none" w:sz="0" w:space="0" w:color="auto"/>
                        <w:right w:val="none" w:sz="0" w:space="0" w:color="auto"/>
                      </w:divBdr>
                      <w:divsChild>
                        <w:div w:id="192306136">
                          <w:marLeft w:val="0"/>
                          <w:marRight w:val="0"/>
                          <w:marTop w:val="0"/>
                          <w:marBottom w:val="0"/>
                          <w:divBdr>
                            <w:top w:val="none" w:sz="0" w:space="0" w:color="auto"/>
                            <w:left w:val="none" w:sz="0" w:space="0" w:color="auto"/>
                            <w:bottom w:val="none" w:sz="0" w:space="0" w:color="auto"/>
                            <w:right w:val="none" w:sz="0" w:space="0" w:color="auto"/>
                          </w:divBdr>
                          <w:divsChild>
                            <w:div w:id="18418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98114">
      <w:bodyDiv w:val="1"/>
      <w:marLeft w:val="0"/>
      <w:marRight w:val="0"/>
      <w:marTop w:val="0"/>
      <w:marBottom w:val="0"/>
      <w:divBdr>
        <w:top w:val="none" w:sz="0" w:space="0" w:color="auto"/>
        <w:left w:val="none" w:sz="0" w:space="0" w:color="auto"/>
        <w:bottom w:val="none" w:sz="0" w:space="0" w:color="auto"/>
        <w:right w:val="none" w:sz="0" w:space="0" w:color="auto"/>
      </w:divBdr>
    </w:div>
    <w:div w:id="1295911570">
      <w:bodyDiv w:val="1"/>
      <w:marLeft w:val="0"/>
      <w:marRight w:val="0"/>
      <w:marTop w:val="0"/>
      <w:marBottom w:val="0"/>
      <w:divBdr>
        <w:top w:val="none" w:sz="0" w:space="0" w:color="auto"/>
        <w:left w:val="none" w:sz="0" w:space="0" w:color="auto"/>
        <w:bottom w:val="none" w:sz="0" w:space="0" w:color="auto"/>
        <w:right w:val="none" w:sz="0" w:space="0" w:color="auto"/>
      </w:divBdr>
    </w:div>
    <w:div w:id="1300306180">
      <w:bodyDiv w:val="1"/>
      <w:marLeft w:val="0"/>
      <w:marRight w:val="0"/>
      <w:marTop w:val="0"/>
      <w:marBottom w:val="0"/>
      <w:divBdr>
        <w:top w:val="none" w:sz="0" w:space="0" w:color="auto"/>
        <w:left w:val="none" w:sz="0" w:space="0" w:color="auto"/>
        <w:bottom w:val="none" w:sz="0" w:space="0" w:color="auto"/>
        <w:right w:val="none" w:sz="0" w:space="0" w:color="auto"/>
      </w:divBdr>
    </w:div>
    <w:div w:id="1308558486">
      <w:bodyDiv w:val="1"/>
      <w:marLeft w:val="0"/>
      <w:marRight w:val="0"/>
      <w:marTop w:val="0"/>
      <w:marBottom w:val="0"/>
      <w:divBdr>
        <w:top w:val="none" w:sz="0" w:space="0" w:color="auto"/>
        <w:left w:val="none" w:sz="0" w:space="0" w:color="auto"/>
        <w:bottom w:val="none" w:sz="0" w:space="0" w:color="auto"/>
        <w:right w:val="none" w:sz="0" w:space="0" w:color="auto"/>
      </w:divBdr>
    </w:div>
    <w:div w:id="1309556919">
      <w:bodyDiv w:val="1"/>
      <w:marLeft w:val="0"/>
      <w:marRight w:val="0"/>
      <w:marTop w:val="0"/>
      <w:marBottom w:val="0"/>
      <w:divBdr>
        <w:top w:val="none" w:sz="0" w:space="0" w:color="auto"/>
        <w:left w:val="none" w:sz="0" w:space="0" w:color="auto"/>
        <w:bottom w:val="none" w:sz="0" w:space="0" w:color="auto"/>
        <w:right w:val="none" w:sz="0" w:space="0" w:color="auto"/>
      </w:divBdr>
    </w:div>
    <w:div w:id="1322394371">
      <w:bodyDiv w:val="1"/>
      <w:marLeft w:val="0"/>
      <w:marRight w:val="0"/>
      <w:marTop w:val="0"/>
      <w:marBottom w:val="0"/>
      <w:divBdr>
        <w:top w:val="none" w:sz="0" w:space="0" w:color="auto"/>
        <w:left w:val="none" w:sz="0" w:space="0" w:color="auto"/>
        <w:bottom w:val="none" w:sz="0" w:space="0" w:color="auto"/>
        <w:right w:val="none" w:sz="0" w:space="0" w:color="auto"/>
      </w:divBdr>
      <w:divsChild>
        <w:div w:id="1791170132">
          <w:marLeft w:val="0"/>
          <w:marRight w:val="0"/>
          <w:marTop w:val="0"/>
          <w:marBottom w:val="0"/>
          <w:divBdr>
            <w:top w:val="none" w:sz="0" w:space="0" w:color="auto"/>
            <w:left w:val="none" w:sz="0" w:space="0" w:color="auto"/>
            <w:bottom w:val="none" w:sz="0" w:space="0" w:color="auto"/>
            <w:right w:val="none" w:sz="0" w:space="0" w:color="auto"/>
          </w:divBdr>
          <w:divsChild>
            <w:div w:id="250284913">
              <w:marLeft w:val="0"/>
              <w:marRight w:val="0"/>
              <w:marTop w:val="0"/>
              <w:marBottom w:val="0"/>
              <w:divBdr>
                <w:top w:val="none" w:sz="0" w:space="0" w:color="C0C0C0"/>
                <w:left w:val="none" w:sz="0" w:space="0" w:color="C0C0C0"/>
                <w:bottom w:val="none" w:sz="0" w:space="0" w:color="C0C0C0"/>
                <w:right w:val="none" w:sz="0" w:space="0" w:color="C0C0C0"/>
              </w:divBdr>
              <w:divsChild>
                <w:div w:id="1223298766">
                  <w:marLeft w:val="0"/>
                  <w:marRight w:val="0"/>
                  <w:marTop w:val="0"/>
                  <w:marBottom w:val="0"/>
                  <w:divBdr>
                    <w:top w:val="none" w:sz="0" w:space="0" w:color="auto"/>
                    <w:left w:val="none" w:sz="0" w:space="0" w:color="auto"/>
                    <w:bottom w:val="none" w:sz="0" w:space="0" w:color="auto"/>
                    <w:right w:val="none" w:sz="0" w:space="0" w:color="auto"/>
                  </w:divBdr>
                  <w:divsChild>
                    <w:div w:id="1416316434">
                      <w:marLeft w:val="0"/>
                      <w:marRight w:val="0"/>
                      <w:marTop w:val="0"/>
                      <w:marBottom w:val="0"/>
                      <w:divBdr>
                        <w:top w:val="none" w:sz="0" w:space="0" w:color="auto"/>
                        <w:left w:val="none" w:sz="0" w:space="0" w:color="auto"/>
                        <w:bottom w:val="none" w:sz="0" w:space="0" w:color="auto"/>
                        <w:right w:val="none" w:sz="0" w:space="0" w:color="auto"/>
                      </w:divBdr>
                      <w:divsChild>
                        <w:div w:id="1051806330">
                          <w:marLeft w:val="150"/>
                          <w:marRight w:val="150"/>
                          <w:marTop w:val="150"/>
                          <w:marBottom w:val="150"/>
                          <w:divBdr>
                            <w:top w:val="none" w:sz="0" w:space="0" w:color="auto"/>
                            <w:left w:val="none" w:sz="0" w:space="0" w:color="auto"/>
                            <w:bottom w:val="none" w:sz="0" w:space="0" w:color="auto"/>
                            <w:right w:val="none" w:sz="0" w:space="0" w:color="auto"/>
                          </w:divBdr>
                          <w:divsChild>
                            <w:div w:id="1518303933">
                              <w:marLeft w:val="0"/>
                              <w:marRight w:val="0"/>
                              <w:marTop w:val="0"/>
                              <w:marBottom w:val="0"/>
                              <w:divBdr>
                                <w:top w:val="none" w:sz="0" w:space="0" w:color="auto"/>
                                <w:left w:val="none" w:sz="0" w:space="0" w:color="auto"/>
                                <w:bottom w:val="none" w:sz="0" w:space="0" w:color="auto"/>
                                <w:right w:val="none" w:sz="0" w:space="0" w:color="auto"/>
                              </w:divBdr>
                              <w:divsChild>
                                <w:div w:id="7789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981750">
      <w:bodyDiv w:val="1"/>
      <w:marLeft w:val="0"/>
      <w:marRight w:val="0"/>
      <w:marTop w:val="0"/>
      <w:marBottom w:val="0"/>
      <w:divBdr>
        <w:top w:val="none" w:sz="0" w:space="0" w:color="auto"/>
        <w:left w:val="none" w:sz="0" w:space="0" w:color="auto"/>
        <w:bottom w:val="none" w:sz="0" w:space="0" w:color="auto"/>
        <w:right w:val="none" w:sz="0" w:space="0" w:color="auto"/>
      </w:divBdr>
    </w:div>
    <w:div w:id="1371496556">
      <w:bodyDiv w:val="1"/>
      <w:marLeft w:val="0"/>
      <w:marRight w:val="0"/>
      <w:marTop w:val="0"/>
      <w:marBottom w:val="0"/>
      <w:divBdr>
        <w:top w:val="none" w:sz="0" w:space="0" w:color="auto"/>
        <w:left w:val="none" w:sz="0" w:space="0" w:color="auto"/>
        <w:bottom w:val="none" w:sz="0" w:space="0" w:color="auto"/>
        <w:right w:val="none" w:sz="0" w:space="0" w:color="auto"/>
      </w:divBdr>
      <w:divsChild>
        <w:div w:id="2035036823">
          <w:marLeft w:val="0"/>
          <w:marRight w:val="0"/>
          <w:marTop w:val="0"/>
          <w:marBottom w:val="0"/>
          <w:divBdr>
            <w:top w:val="none" w:sz="0" w:space="0" w:color="auto"/>
            <w:left w:val="none" w:sz="0" w:space="0" w:color="auto"/>
            <w:bottom w:val="none" w:sz="0" w:space="0" w:color="auto"/>
            <w:right w:val="none" w:sz="0" w:space="0" w:color="auto"/>
          </w:divBdr>
        </w:div>
      </w:divsChild>
    </w:div>
    <w:div w:id="1373264226">
      <w:bodyDiv w:val="1"/>
      <w:marLeft w:val="0"/>
      <w:marRight w:val="0"/>
      <w:marTop w:val="0"/>
      <w:marBottom w:val="0"/>
      <w:divBdr>
        <w:top w:val="none" w:sz="0" w:space="0" w:color="auto"/>
        <w:left w:val="none" w:sz="0" w:space="0" w:color="auto"/>
        <w:bottom w:val="none" w:sz="0" w:space="0" w:color="auto"/>
        <w:right w:val="none" w:sz="0" w:space="0" w:color="auto"/>
      </w:divBdr>
    </w:div>
    <w:div w:id="1431119109">
      <w:bodyDiv w:val="1"/>
      <w:marLeft w:val="0"/>
      <w:marRight w:val="0"/>
      <w:marTop w:val="0"/>
      <w:marBottom w:val="0"/>
      <w:divBdr>
        <w:top w:val="none" w:sz="0" w:space="0" w:color="auto"/>
        <w:left w:val="none" w:sz="0" w:space="0" w:color="auto"/>
        <w:bottom w:val="none" w:sz="0" w:space="0" w:color="auto"/>
        <w:right w:val="none" w:sz="0" w:space="0" w:color="auto"/>
      </w:divBdr>
    </w:div>
    <w:div w:id="1453555539">
      <w:bodyDiv w:val="1"/>
      <w:marLeft w:val="0"/>
      <w:marRight w:val="0"/>
      <w:marTop w:val="0"/>
      <w:marBottom w:val="0"/>
      <w:divBdr>
        <w:top w:val="none" w:sz="0" w:space="0" w:color="auto"/>
        <w:left w:val="none" w:sz="0" w:space="0" w:color="auto"/>
        <w:bottom w:val="none" w:sz="0" w:space="0" w:color="auto"/>
        <w:right w:val="none" w:sz="0" w:space="0" w:color="auto"/>
      </w:divBdr>
    </w:div>
    <w:div w:id="1463841608">
      <w:bodyDiv w:val="1"/>
      <w:marLeft w:val="0"/>
      <w:marRight w:val="0"/>
      <w:marTop w:val="0"/>
      <w:marBottom w:val="0"/>
      <w:divBdr>
        <w:top w:val="none" w:sz="0" w:space="0" w:color="auto"/>
        <w:left w:val="none" w:sz="0" w:space="0" w:color="auto"/>
        <w:bottom w:val="none" w:sz="0" w:space="0" w:color="auto"/>
        <w:right w:val="none" w:sz="0" w:space="0" w:color="auto"/>
      </w:divBdr>
    </w:div>
    <w:div w:id="1506047487">
      <w:bodyDiv w:val="1"/>
      <w:marLeft w:val="0"/>
      <w:marRight w:val="0"/>
      <w:marTop w:val="0"/>
      <w:marBottom w:val="0"/>
      <w:divBdr>
        <w:top w:val="none" w:sz="0" w:space="0" w:color="auto"/>
        <w:left w:val="none" w:sz="0" w:space="0" w:color="auto"/>
        <w:bottom w:val="none" w:sz="0" w:space="0" w:color="auto"/>
        <w:right w:val="none" w:sz="0" w:space="0" w:color="auto"/>
      </w:divBdr>
    </w:div>
    <w:div w:id="1518930420">
      <w:bodyDiv w:val="1"/>
      <w:marLeft w:val="0"/>
      <w:marRight w:val="0"/>
      <w:marTop w:val="0"/>
      <w:marBottom w:val="0"/>
      <w:divBdr>
        <w:top w:val="none" w:sz="0" w:space="0" w:color="auto"/>
        <w:left w:val="none" w:sz="0" w:space="0" w:color="auto"/>
        <w:bottom w:val="none" w:sz="0" w:space="0" w:color="auto"/>
        <w:right w:val="none" w:sz="0" w:space="0" w:color="auto"/>
      </w:divBdr>
    </w:div>
    <w:div w:id="1655139098">
      <w:bodyDiv w:val="1"/>
      <w:marLeft w:val="0"/>
      <w:marRight w:val="0"/>
      <w:marTop w:val="0"/>
      <w:marBottom w:val="0"/>
      <w:divBdr>
        <w:top w:val="none" w:sz="0" w:space="0" w:color="auto"/>
        <w:left w:val="none" w:sz="0" w:space="0" w:color="auto"/>
        <w:bottom w:val="none" w:sz="0" w:space="0" w:color="auto"/>
        <w:right w:val="none" w:sz="0" w:space="0" w:color="auto"/>
      </w:divBdr>
    </w:div>
    <w:div w:id="1766531645">
      <w:bodyDiv w:val="1"/>
      <w:marLeft w:val="0"/>
      <w:marRight w:val="0"/>
      <w:marTop w:val="0"/>
      <w:marBottom w:val="0"/>
      <w:divBdr>
        <w:top w:val="none" w:sz="0" w:space="0" w:color="auto"/>
        <w:left w:val="none" w:sz="0" w:space="0" w:color="auto"/>
        <w:bottom w:val="none" w:sz="0" w:space="0" w:color="auto"/>
        <w:right w:val="none" w:sz="0" w:space="0" w:color="auto"/>
      </w:divBdr>
    </w:div>
    <w:div w:id="1768691039">
      <w:bodyDiv w:val="1"/>
      <w:marLeft w:val="0"/>
      <w:marRight w:val="0"/>
      <w:marTop w:val="0"/>
      <w:marBottom w:val="0"/>
      <w:divBdr>
        <w:top w:val="none" w:sz="0" w:space="0" w:color="auto"/>
        <w:left w:val="none" w:sz="0" w:space="0" w:color="auto"/>
        <w:bottom w:val="none" w:sz="0" w:space="0" w:color="auto"/>
        <w:right w:val="none" w:sz="0" w:space="0" w:color="auto"/>
      </w:divBdr>
    </w:div>
    <w:div w:id="1868760430">
      <w:bodyDiv w:val="1"/>
      <w:marLeft w:val="0"/>
      <w:marRight w:val="0"/>
      <w:marTop w:val="0"/>
      <w:marBottom w:val="0"/>
      <w:divBdr>
        <w:top w:val="none" w:sz="0" w:space="0" w:color="auto"/>
        <w:left w:val="none" w:sz="0" w:space="0" w:color="auto"/>
        <w:bottom w:val="none" w:sz="0" w:space="0" w:color="auto"/>
        <w:right w:val="none" w:sz="0" w:space="0" w:color="auto"/>
      </w:divBdr>
      <w:divsChild>
        <w:div w:id="695931581">
          <w:marLeft w:val="0"/>
          <w:marRight w:val="0"/>
          <w:marTop w:val="0"/>
          <w:marBottom w:val="0"/>
          <w:divBdr>
            <w:top w:val="none" w:sz="0" w:space="0" w:color="auto"/>
            <w:left w:val="none" w:sz="0" w:space="0" w:color="auto"/>
            <w:bottom w:val="none" w:sz="0" w:space="0" w:color="auto"/>
            <w:right w:val="none" w:sz="0" w:space="0" w:color="auto"/>
          </w:divBdr>
          <w:divsChild>
            <w:div w:id="6398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6025">
      <w:bodyDiv w:val="1"/>
      <w:marLeft w:val="0"/>
      <w:marRight w:val="0"/>
      <w:marTop w:val="0"/>
      <w:marBottom w:val="0"/>
      <w:divBdr>
        <w:top w:val="none" w:sz="0" w:space="0" w:color="auto"/>
        <w:left w:val="none" w:sz="0" w:space="0" w:color="auto"/>
        <w:bottom w:val="none" w:sz="0" w:space="0" w:color="auto"/>
        <w:right w:val="none" w:sz="0" w:space="0" w:color="auto"/>
      </w:divBdr>
      <w:divsChild>
        <w:div w:id="594215356">
          <w:marLeft w:val="0"/>
          <w:marRight w:val="0"/>
          <w:marTop w:val="0"/>
          <w:marBottom w:val="0"/>
          <w:divBdr>
            <w:top w:val="none" w:sz="0" w:space="0" w:color="auto"/>
            <w:left w:val="none" w:sz="0" w:space="0" w:color="auto"/>
            <w:bottom w:val="none" w:sz="0" w:space="0" w:color="auto"/>
            <w:right w:val="none" w:sz="0" w:space="0" w:color="auto"/>
          </w:divBdr>
        </w:div>
      </w:divsChild>
    </w:div>
    <w:div w:id="1923372089">
      <w:bodyDiv w:val="1"/>
      <w:marLeft w:val="0"/>
      <w:marRight w:val="0"/>
      <w:marTop w:val="0"/>
      <w:marBottom w:val="0"/>
      <w:divBdr>
        <w:top w:val="none" w:sz="0" w:space="0" w:color="auto"/>
        <w:left w:val="none" w:sz="0" w:space="0" w:color="auto"/>
        <w:bottom w:val="none" w:sz="0" w:space="0" w:color="auto"/>
        <w:right w:val="none" w:sz="0" w:space="0" w:color="auto"/>
      </w:divBdr>
    </w:div>
    <w:div w:id="1936160731">
      <w:bodyDiv w:val="1"/>
      <w:marLeft w:val="0"/>
      <w:marRight w:val="0"/>
      <w:marTop w:val="0"/>
      <w:marBottom w:val="0"/>
      <w:divBdr>
        <w:top w:val="none" w:sz="0" w:space="0" w:color="auto"/>
        <w:left w:val="none" w:sz="0" w:space="0" w:color="auto"/>
        <w:bottom w:val="none" w:sz="0" w:space="0" w:color="auto"/>
        <w:right w:val="none" w:sz="0" w:space="0" w:color="auto"/>
      </w:divBdr>
    </w:div>
    <w:div w:id="1944335341">
      <w:bodyDiv w:val="1"/>
      <w:marLeft w:val="0"/>
      <w:marRight w:val="0"/>
      <w:marTop w:val="0"/>
      <w:marBottom w:val="0"/>
      <w:divBdr>
        <w:top w:val="none" w:sz="0" w:space="0" w:color="auto"/>
        <w:left w:val="none" w:sz="0" w:space="0" w:color="auto"/>
        <w:bottom w:val="none" w:sz="0" w:space="0" w:color="auto"/>
        <w:right w:val="none" w:sz="0" w:space="0" w:color="auto"/>
      </w:divBdr>
    </w:div>
    <w:div w:id="1964261170">
      <w:bodyDiv w:val="1"/>
      <w:marLeft w:val="0"/>
      <w:marRight w:val="0"/>
      <w:marTop w:val="0"/>
      <w:marBottom w:val="0"/>
      <w:divBdr>
        <w:top w:val="none" w:sz="0" w:space="0" w:color="auto"/>
        <w:left w:val="none" w:sz="0" w:space="0" w:color="auto"/>
        <w:bottom w:val="none" w:sz="0" w:space="0" w:color="auto"/>
        <w:right w:val="none" w:sz="0" w:space="0" w:color="auto"/>
      </w:divBdr>
    </w:div>
    <w:div w:id="1998148048">
      <w:bodyDiv w:val="1"/>
      <w:marLeft w:val="0"/>
      <w:marRight w:val="0"/>
      <w:marTop w:val="0"/>
      <w:marBottom w:val="0"/>
      <w:divBdr>
        <w:top w:val="none" w:sz="0" w:space="0" w:color="auto"/>
        <w:left w:val="none" w:sz="0" w:space="0" w:color="auto"/>
        <w:bottom w:val="none" w:sz="0" w:space="0" w:color="auto"/>
        <w:right w:val="none" w:sz="0" w:space="0" w:color="auto"/>
      </w:divBdr>
    </w:div>
    <w:div w:id="2008702672">
      <w:bodyDiv w:val="1"/>
      <w:marLeft w:val="0"/>
      <w:marRight w:val="0"/>
      <w:marTop w:val="0"/>
      <w:marBottom w:val="0"/>
      <w:divBdr>
        <w:top w:val="none" w:sz="0" w:space="0" w:color="auto"/>
        <w:left w:val="none" w:sz="0" w:space="0" w:color="auto"/>
        <w:bottom w:val="none" w:sz="0" w:space="0" w:color="auto"/>
        <w:right w:val="none" w:sz="0" w:space="0" w:color="auto"/>
      </w:divBdr>
    </w:div>
    <w:div w:id="2139227450">
      <w:bodyDiv w:val="1"/>
      <w:marLeft w:val="0"/>
      <w:marRight w:val="0"/>
      <w:marTop w:val="0"/>
      <w:marBottom w:val="0"/>
      <w:divBdr>
        <w:top w:val="none" w:sz="0" w:space="0" w:color="auto"/>
        <w:left w:val="none" w:sz="0" w:space="0" w:color="auto"/>
        <w:bottom w:val="none" w:sz="0" w:space="0" w:color="auto"/>
        <w:right w:val="none" w:sz="0" w:space="0" w:color="auto"/>
      </w:divBdr>
      <w:divsChild>
        <w:div w:id="1839345791">
          <w:marLeft w:val="0"/>
          <w:marRight w:val="0"/>
          <w:marTop w:val="0"/>
          <w:marBottom w:val="0"/>
          <w:divBdr>
            <w:top w:val="none" w:sz="0" w:space="0" w:color="auto"/>
            <w:left w:val="none" w:sz="0" w:space="0" w:color="auto"/>
            <w:bottom w:val="none" w:sz="0" w:space="0" w:color="auto"/>
            <w:right w:val="none" w:sz="0" w:space="0" w:color="auto"/>
          </w:divBdr>
        </w:div>
        <w:div w:id="432088879">
          <w:marLeft w:val="0"/>
          <w:marRight w:val="0"/>
          <w:marTop w:val="0"/>
          <w:marBottom w:val="0"/>
          <w:divBdr>
            <w:top w:val="none" w:sz="0" w:space="0" w:color="auto"/>
            <w:left w:val="none" w:sz="0" w:space="0" w:color="auto"/>
            <w:bottom w:val="none" w:sz="0" w:space="0" w:color="auto"/>
            <w:right w:val="none" w:sz="0" w:space="0" w:color="auto"/>
          </w:divBdr>
        </w:div>
        <w:div w:id="1499420398">
          <w:marLeft w:val="0"/>
          <w:marRight w:val="0"/>
          <w:marTop w:val="0"/>
          <w:marBottom w:val="0"/>
          <w:divBdr>
            <w:top w:val="none" w:sz="0" w:space="0" w:color="auto"/>
            <w:left w:val="none" w:sz="0" w:space="0" w:color="auto"/>
            <w:bottom w:val="none" w:sz="0" w:space="0" w:color="auto"/>
            <w:right w:val="none" w:sz="0" w:space="0" w:color="auto"/>
          </w:divBdr>
        </w:div>
        <w:div w:id="12119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futuresinitiative.org/2015/02/10/cuny-sociodemographics-map-of-new-york-city-part-i-race-and-ethnicity/" TargetMode="External"/><Relationship Id="rId3" Type="http://schemas.openxmlformats.org/officeDocument/2006/relationships/hyperlink" Target="https://www.census.gov/about/our-research/race-ethnicity/standards-updates.html" TargetMode="External"/><Relationship Id="rId7" Type="http://schemas.openxmlformats.org/officeDocument/2006/relationships/hyperlink" Target="https://insights.cuny.edu/t/CUNYGuest/views/StudentDataBook/Enrollment?%3Aembed=y&amp;%3AisGuestRedirectFromVizportal=y" TargetMode="External"/><Relationship Id="rId2" Type="http://schemas.openxmlformats.org/officeDocument/2006/relationships/hyperlink" Target="http://www.whitehouse.gov/omb/fedreg/race-ethnicity.html" TargetMode="External"/><Relationship Id="rId1" Type="http://schemas.openxmlformats.org/officeDocument/2006/relationships/hyperlink" Target="https://www.nyc.gov/assets/operations/downloads/pdf/pmmr2026/2026_pmmr.pdf" TargetMode="External"/><Relationship Id="rId6" Type="http://schemas.openxmlformats.org/officeDocument/2006/relationships/hyperlink" Target="https://www.census.gov/quickfacts/fact/table/newyorkcitynewyork/PST045224" TargetMode="External"/><Relationship Id="rId5" Type="http://schemas.openxmlformats.org/officeDocument/2006/relationships/hyperlink" Target="https://www.ed.gov/about/ed-overview/required-notices/spd15" TargetMode="External"/><Relationship Id="rId10" Type="http://schemas.openxmlformats.org/officeDocument/2006/relationships/hyperlink" Target="https://www.cuny.edu/wp-content/uploads/sites/4/media-assets/Fall-2025-CUNY-Workforce-Demographics.pdf" TargetMode="External"/><Relationship Id="rId4" Type="http://schemas.openxmlformats.org/officeDocument/2006/relationships/hyperlink" Target="https://news.harvard.edu/gazette/story/2021/09/harvard-sociology-professor-weighs-in-on-census-flaws/" TargetMode="External"/><Relationship Id="rId9" Type="http://schemas.openxmlformats.org/officeDocument/2006/relationships/hyperlink" Target="https://www.luminafoundation.org/wp-content/uploads/2023/02/Faculty.Diversity.and_.Student.Succ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C135B-96DA-4786-8D40-BE3E9B8A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1726</Words>
  <Characters>9841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Campagna, Jeffrey</dc:creator>
  <cp:lastModifiedBy>Jeffries, Jillian</cp:lastModifiedBy>
  <cp:revision>2</cp:revision>
  <cp:lastPrinted>2025-11-13T16:40:00Z</cp:lastPrinted>
  <dcterms:created xsi:type="dcterms:W3CDTF">2026-06-16T23:54:00Z</dcterms:created>
  <dcterms:modified xsi:type="dcterms:W3CDTF">2026-06-16T23:54:00Z</dcterms:modified>
</cp:coreProperties>
</file>