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AC62" w14:textId="30A50251" w:rsidR="004E1CF2" w:rsidRDefault="004E1CF2" w:rsidP="00E97376">
      <w:pPr>
        <w:ind w:firstLine="0"/>
        <w:jc w:val="center"/>
      </w:pPr>
      <w:r>
        <w:t>Int. No.</w:t>
      </w:r>
      <w:r w:rsidR="00937BC4">
        <w:t xml:space="preserve"> </w:t>
      </w:r>
    </w:p>
    <w:p w14:paraId="31461AA6" w14:textId="77777777" w:rsidR="00E97376" w:rsidRDefault="00E97376" w:rsidP="00E97376">
      <w:pPr>
        <w:ind w:firstLine="0"/>
        <w:jc w:val="center"/>
      </w:pPr>
    </w:p>
    <w:p w14:paraId="69790D1F" w14:textId="0D9D4A38" w:rsidR="004E1CF2" w:rsidRDefault="004E1CF2" w:rsidP="00E97376">
      <w:pPr>
        <w:ind w:firstLine="0"/>
        <w:jc w:val="both"/>
      </w:pPr>
      <w:r>
        <w:t xml:space="preserve">By </w:t>
      </w:r>
      <w:r w:rsidR="00CA09E2">
        <w:t xml:space="preserve">Council Member </w:t>
      </w:r>
      <w:r w:rsidR="00A60FE4">
        <w:t>Thomas-Henry</w:t>
      </w:r>
    </w:p>
    <w:p w14:paraId="6B1CAAA9" w14:textId="77777777" w:rsidR="00937BC4" w:rsidRDefault="00937BC4" w:rsidP="007101A2">
      <w:pPr>
        <w:pStyle w:val="BodyText"/>
        <w:spacing w:line="240" w:lineRule="auto"/>
        <w:ind w:firstLine="0"/>
      </w:pPr>
    </w:p>
    <w:p w14:paraId="3D51C2E8" w14:textId="3927BEF2" w:rsidR="00937BC4" w:rsidRPr="00937BC4" w:rsidRDefault="00937BC4" w:rsidP="007101A2">
      <w:pPr>
        <w:pStyle w:val="BodyText"/>
        <w:spacing w:line="240" w:lineRule="auto"/>
        <w:ind w:firstLine="0"/>
        <w:rPr>
          <w:vanish/>
        </w:rPr>
      </w:pPr>
      <w:r w:rsidRPr="00937BC4">
        <w:rPr>
          <w:vanish/>
        </w:rPr>
        <w:t>..Title</w:t>
      </w:r>
    </w:p>
    <w:p w14:paraId="5407F14A" w14:textId="1D0838C3" w:rsidR="004E1CF2" w:rsidRDefault="00937BC4" w:rsidP="007101A2">
      <w:pPr>
        <w:pStyle w:val="BodyText"/>
        <w:spacing w:line="240" w:lineRule="auto"/>
        <w:ind w:firstLine="0"/>
      </w:pPr>
      <w:r>
        <w:t>A Local Law t</w:t>
      </w:r>
      <w:r w:rsidR="004E1CF2">
        <w:t xml:space="preserve">o </w:t>
      </w:r>
      <w:r w:rsidR="00E310B4">
        <w:t>amend the</w:t>
      </w:r>
      <w:r w:rsidR="00FC547E">
        <w:t xml:space="preserve"> </w:t>
      </w:r>
      <w:r w:rsidR="0073679B">
        <w:t>administrative code of the city of New York</w:t>
      </w:r>
      <w:r w:rsidR="004E1CF2">
        <w:t>, in relation to</w:t>
      </w:r>
      <w:r w:rsidR="00873B26">
        <w:t xml:space="preserve"> </w:t>
      </w:r>
      <w:r w:rsidR="0073679B">
        <w:t>prevent</w:t>
      </w:r>
      <w:r w:rsidR="00A66892">
        <w:t>ing</w:t>
      </w:r>
      <w:r w:rsidR="0073679B">
        <w:t xml:space="preserve"> </w:t>
      </w:r>
      <w:r w:rsidR="00252C0C">
        <w:t>policymakers</w:t>
      </w:r>
      <w:r w:rsidR="001677B2">
        <w:t xml:space="preserve"> and their relatives </w:t>
      </w:r>
      <w:r w:rsidR="0073679B">
        <w:t>from trading on prediction markets</w:t>
      </w:r>
      <w:r w:rsidR="001677B2">
        <w:t xml:space="preserve"> using insider information</w:t>
      </w:r>
    </w:p>
    <w:p w14:paraId="5AAE407D" w14:textId="32C8E363" w:rsidR="00937BC4" w:rsidRPr="00937BC4" w:rsidRDefault="00937BC4" w:rsidP="007101A2">
      <w:pPr>
        <w:pStyle w:val="BodyText"/>
        <w:spacing w:line="240" w:lineRule="auto"/>
        <w:ind w:firstLine="0"/>
        <w:rPr>
          <w:vanish/>
        </w:rPr>
      </w:pPr>
      <w:r w:rsidRPr="00937BC4">
        <w:rPr>
          <w:vanish/>
        </w:rPr>
        <w:t>..Body</w:t>
      </w:r>
    </w:p>
    <w:p w14:paraId="4FC08BBC" w14:textId="77777777" w:rsidR="004E1CF2" w:rsidRDefault="004E1CF2" w:rsidP="007101A2">
      <w:pPr>
        <w:pStyle w:val="BodyText"/>
        <w:spacing w:line="240" w:lineRule="auto"/>
        <w:ind w:firstLine="0"/>
        <w:rPr>
          <w:u w:val="single"/>
        </w:rPr>
      </w:pPr>
    </w:p>
    <w:p w14:paraId="28BD7BB2" w14:textId="77777777" w:rsidR="004E1CF2" w:rsidRDefault="004E1CF2" w:rsidP="007101A2">
      <w:pPr>
        <w:ind w:firstLine="0"/>
        <w:jc w:val="both"/>
      </w:pPr>
      <w:r>
        <w:rPr>
          <w:u w:val="single"/>
        </w:rPr>
        <w:t>Be it enacted by the Council as follows</w:t>
      </w:r>
      <w:r w:rsidRPr="005B5DE4">
        <w:rPr>
          <w:u w:val="single"/>
        </w:rPr>
        <w:t>:</w:t>
      </w:r>
    </w:p>
    <w:p w14:paraId="083F31AF" w14:textId="77777777" w:rsidR="004E1CF2" w:rsidRDefault="004E1CF2" w:rsidP="006662DF">
      <w:pPr>
        <w:jc w:val="both"/>
      </w:pPr>
    </w:p>
    <w:p w14:paraId="7B61CE21"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22DB3BC" w14:textId="738DF660" w:rsidR="00595589" w:rsidRDefault="007101A2" w:rsidP="00595589">
      <w:pPr>
        <w:spacing w:line="480" w:lineRule="auto"/>
        <w:jc w:val="both"/>
      </w:pPr>
      <w:r>
        <w:t>S</w:t>
      </w:r>
      <w:r w:rsidR="004E1CF2">
        <w:t>ection 1.</w:t>
      </w:r>
      <w:r w:rsidR="007E79D5">
        <w:t xml:space="preserve"> </w:t>
      </w:r>
      <w:r w:rsidR="007E67CC">
        <w:t>T</w:t>
      </w:r>
      <w:r w:rsidR="00C800C7">
        <w:t xml:space="preserve">itle </w:t>
      </w:r>
      <w:r w:rsidR="00A24E92">
        <w:t>3</w:t>
      </w:r>
      <w:r w:rsidR="00C800C7">
        <w:t xml:space="preserve"> of the administrative code of the city of New York is amended by adding a new </w:t>
      </w:r>
      <w:r w:rsidR="007E67CC">
        <w:t xml:space="preserve">chapter </w:t>
      </w:r>
      <w:r w:rsidR="00A24E92">
        <w:t>12</w:t>
      </w:r>
      <w:r w:rsidR="00C800C7">
        <w:t xml:space="preserve"> to read as follows:</w:t>
      </w:r>
    </w:p>
    <w:p w14:paraId="085BE57D" w14:textId="6718C13D" w:rsidR="007E67CC" w:rsidRPr="00A24E92" w:rsidRDefault="00A24E92" w:rsidP="00A24E92">
      <w:pPr>
        <w:spacing w:line="480" w:lineRule="auto"/>
        <w:ind w:firstLine="0"/>
        <w:jc w:val="center"/>
        <w:rPr>
          <w:u w:val="single"/>
        </w:rPr>
      </w:pPr>
      <w:r w:rsidRPr="00A24E92">
        <w:rPr>
          <w:u w:val="single"/>
        </w:rPr>
        <w:t xml:space="preserve">CHAPTER </w:t>
      </w:r>
      <w:r>
        <w:rPr>
          <w:u w:val="single"/>
        </w:rPr>
        <w:t>12</w:t>
      </w:r>
    </w:p>
    <w:p w14:paraId="3B8DDBC9" w14:textId="4154C2CA" w:rsidR="00A24E92" w:rsidRPr="00A24E92" w:rsidRDefault="00A24E92" w:rsidP="00A24E92">
      <w:pPr>
        <w:spacing w:line="480" w:lineRule="auto"/>
        <w:ind w:firstLine="0"/>
        <w:jc w:val="center"/>
        <w:rPr>
          <w:u w:val="single"/>
        </w:rPr>
      </w:pPr>
      <w:r w:rsidRPr="00A24E92">
        <w:rPr>
          <w:u w:val="single"/>
        </w:rPr>
        <w:t>PREDICTION MARKETS AND EVENT CONTRACTS</w:t>
      </w:r>
    </w:p>
    <w:p w14:paraId="02393AD0" w14:textId="7B05BFC1" w:rsidR="00F75F90" w:rsidRPr="00EF3521" w:rsidRDefault="00F75F90" w:rsidP="00595589">
      <w:pPr>
        <w:spacing w:line="480" w:lineRule="auto"/>
        <w:jc w:val="both"/>
        <w:rPr>
          <w:u w:val="single"/>
        </w:rPr>
      </w:pPr>
      <w:r w:rsidRPr="00EF3521">
        <w:rPr>
          <w:u w:val="single"/>
        </w:rPr>
        <w:t xml:space="preserve">§ </w:t>
      </w:r>
      <w:r w:rsidR="00A24E92">
        <w:rPr>
          <w:u w:val="single"/>
        </w:rPr>
        <w:t>3-1201</w:t>
      </w:r>
      <w:r w:rsidRPr="00EF3521">
        <w:rPr>
          <w:u w:val="single"/>
        </w:rPr>
        <w:t xml:space="preserve"> Definitions. For purposes of this chapter, the following terms have the following meanings:</w:t>
      </w:r>
    </w:p>
    <w:p w14:paraId="074A6888" w14:textId="2158B716" w:rsidR="00F75F90" w:rsidRPr="008406BA" w:rsidRDefault="00F75F90" w:rsidP="00595589">
      <w:pPr>
        <w:spacing w:line="480" w:lineRule="auto"/>
        <w:jc w:val="both"/>
        <w:rPr>
          <w:u w:val="single"/>
        </w:rPr>
      </w:pPr>
      <w:r w:rsidRPr="008406BA">
        <w:rPr>
          <w:u w:val="single"/>
        </w:rPr>
        <w:t>Board. The term “board” means the conflicts of interest board.</w:t>
      </w:r>
    </w:p>
    <w:p w14:paraId="757E3180" w14:textId="15D47269" w:rsidR="00F75F90" w:rsidRPr="008406BA" w:rsidRDefault="00F75F90" w:rsidP="00595589">
      <w:pPr>
        <w:spacing w:line="480" w:lineRule="auto"/>
        <w:jc w:val="both"/>
        <w:rPr>
          <w:u w:val="single"/>
        </w:rPr>
      </w:pPr>
      <w:r w:rsidRPr="008406BA">
        <w:rPr>
          <w:u w:val="single"/>
        </w:rPr>
        <w:t>Covered individual. The term “covered individual” means</w:t>
      </w:r>
      <w:r w:rsidR="008406BA" w:rsidRPr="008406BA">
        <w:rPr>
          <w:u w:val="single"/>
        </w:rPr>
        <w:t xml:space="preserve"> any </w:t>
      </w:r>
      <w:r w:rsidR="00252C0C">
        <w:rPr>
          <w:u w:val="single"/>
        </w:rPr>
        <w:t>policymaker</w:t>
      </w:r>
      <w:r w:rsidR="001677B2">
        <w:rPr>
          <w:u w:val="single"/>
        </w:rPr>
        <w:t xml:space="preserve"> </w:t>
      </w:r>
      <w:r w:rsidR="008406BA" w:rsidRPr="008406BA">
        <w:rPr>
          <w:u w:val="single"/>
        </w:rPr>
        <w:t>or relative.</w:t>
      </w:r>
    </w:p>
    <w:p w14:paraId="3A06797B" w14:textId="06B68EE4" w:rsidR="00490240" w:rsidRDefault="00490240" w:rsidP="00595589">
      <w:pPr>
        <w:spacing w:line="480" w:lineRule="auto"/>
        <w:jc w:val="both"/>
        <w:rPr>
          <w:u w:val="single"/>
        </w:rPr>
      </w:pPr>
      <w:r>
        <w:rPr>
          <w:u w:val="single"/>
        </w:rPr>
        <w:t xml:space="preserve">Event contract. The term “event contract” means any financial instrument related to the outcome, occurrence, or nonoccurrence of a future event or events </w:t>
      </w:r>
      <w:r w:rsidR="00252C0C">
        <w:rPr>
          <w:u w:val="single"/>
        </w:rPr>
        <w:t xml:space="preserve">that </w:t>
      </w:r>
      <w:r>
        <w:rPr>
          <w:u w:val="single"/>
        </w:rPr>
        <w:t>is offered for the purposes of trading</w:t>
      </w:r>
      <w:r w:rsidR="001677B2">
        <w:rPr>
          <w:u w:val="single"/>
        </w:rPr>
        <w:t xml:space="preserve"> between clients of </w:t>
      </w:r>
      <w:r w:rsidR="00102623">
        <w:rPr>
          <w:u w:val="single"/>
        </w:rPr>
        <w:t xml:space="preserve">a business </w:t>
      </w:r>
      <w:r w:rsidR="001677B2">
        <w:rPr>
          <w:u w:val="single"/>
        </w:rPr>
        <w:t>entity and which results in a financial payout upon the outcome of the event or events</w:t>
      </w:r>
      <w:r>
        <w:rPr>
          <w:u w:val="single"/>
        </w:rPr>
        <w:t>.</w:t>
      </w:r>
      <w:r w:rsidR="00252C0C">
        <w:rPr>
          <w:u w:val="single"/>
        </w:rPr>
        <w:t xml:space="preserve"> </w:t>
      </w:r>
      <w:r w:rsidR="00A030A6">
        <w:rPr>
          <w:u w:val="single"/>
        </w:rPr>
        <w:t>“Event contract”</w:t>
      </w:r>
      <w:r w:rsidR="00252C0C">
        <w:rPr>
          <w:u w:val="single"/>
        </w:rPr>
        <w:t xml:space="preserve"> does not include transactions that occur on a service licensed by the New York state gaming commission.</w:t>
      </w:r>
    </w:p>
    <w:p w14:paraId="3D13E8D8" w14:textId="7F9F5817" w:rsidR="00F75F90" w:rsidRPr="008406BA" w:rsidRDefault="00F75F90" w:rsidP="00595589">
      <w:pPr>
        <w:spacing w:line="480" w:lineRule="auto"/>
        <w:jc w:val="both"/>
        <w:rPr>
          <w:u w:val="single"/>
        </w:rPr>
      </w:pPr>
      <w:r w:rsidRPr="008406BA">
        <w:rPr>
          <w:u w:val="single"/>
        </w:rPr>
        <w:t xml:space="preserve">Non-public information. The term “non-public information” means any information not available to the public which a </w:t>
      </w:r>
      <w:r w:rsidR="00252C0C">
        <w:rPr>
          <w:u w:val="single"/>
        </w:rPr>
        <w:t>policymaker</w:t>
      </w:r>
      <w:r w:rsidR="001677B2">
        <w:rPr>
          <w:u w:val="single"/>
        </w:rPr>
        <w:t xml:space="preserve"> </w:t>
      </w:r>
      <w:r w:rsidRPr="008406BA">
        <w:rPr>
          <w:u w:val="single"/>
        </w:rPr>
        <w:t>would have access to by virtue of their position in government.</w:t>
      </w:r>
    </w:p>
    <w:p w14:paraId="6BDA7BDE" w14:textId="77777777" w:rsidR="00252C0C" w:rsidRDefault="00252C0C" w:rsidP="00252C0C">
      <w:pPr>
        <w:spacing w:line="480" w:lineRule="auto"/>
        <w:jc w:val="both"/>
        <w:rPr>
          <w:u w:val="single"/>
        </w:rPr>
      </w:pPr>
      <w:r>
        <w:rPr>
          <w:u w:val="single"/>
        </w:rPr>
        <w:lastRenderedPageBreak/>
        <w:t>Policymaker</w:t>
      </w:r>
      <w:r w:rsidRPr="008406BA">
        <w:rPr>
          <w:u w:val="single"/>
        </w:rPr>
        <w:t>. The term “</w:t>
      </w:r>
      <w:r>
        <w:rPr>
          <w:u w:val="single"/>
        </w:rPr>
        <w:t>policymaker</w:t>
      </w:r>
      <w:r w:rsidRPr="008406BA">
        <w:rPr>
          <w:u w:val="single"/>
        </w:rPr>
        <w:t xml:space="preserve">” means the mayor, the public advocate, the comptroller, the members of the council, the borough presidents, and any person </w:t>
      </w:r>
      <w:r>
        <w:rPr>
          <w:u w:val="single"/>
        </w:rPr>
        <w:t xml:space="preserve">who is charged </w:t>
      </w:r>
      <w:r w:rsidRPr="008406BA">
        <w:rPr>
          <w:u w:val="single"/>
        </w:rPr>
        <w:t>with substantial policy discretion as defined by</w:t>
      </w:r>
      <w:r>
        <w:rPr>
          <w:u w:val="single"/>
        </w:rPr>
        <w:t xml:space="preserve"> the rules of</w:t>
      </w:r>
      <w:r w:rsidRPr="008406BA">
        <w:rPr>
          <w:u w:val="single"/>
        </w:rPr>
        <w:t xml:space="preserve"> the board.</w:t>
      </w:r>
    </w:p>
    <w:p w14:paraId="55C3B824" w14:textId="50B99879" w:rsidR="0048132E" w:rsidRPr="008406BA" w:rsidRDefault="0048132E" w:rsidP="00595589">
      <w:pPr>
        <w:spacing w:line="480" w:lineRule="auto"/>
        <w:jc w:val="both"/>
        <w:rPr>
          <w:u w:val="single"/>
        </w:rPr>
      </w:pPr>
      <w:r w:rsidRPr="008406BA">
        <w:rPr>
          <w:u w:val="single"/>
        </w:rPr>
        <w:t xml:space="preserve">Relative. The term “relative” means the spouse, domestic partner, child, stepchild, sibling, parent, or stepparent of a </w:t>
      </w:r>
      <w:r w:rsidR="00252C0C">
        <w:rPr>
          <w:u w:val="single"/>
        </w:rPr>
        <w:t>policymaker</w:t>
      </w:r>
      <w:r w:rsidRPr="008406BA">
        <w:rPr>
          <w:u w:val="single"/>
        </w:rPr>
        <w:t>, the spouse or domestic partner of such child, stepchild, sibling, parent, or stepparent</w:t>
      </w:r>
      <w:r w:rsidR="00D21C81">
        <w:rPr>
          <w:u w:val="single"/>
        </w:rPr>
        <w:t>, any person a policymaker claims as a dependent on their most recently filed personal income tax return, or the spouse or domestic partner of such person claimed as a dependent</w:t>
      </w:r>
      <w:r w:rsidR="008406BA" w:rsidRPr="008406BA">
        <w:rPr>
          <w:u w:val="single"/>
        </w:rPr>
        <w:t>.</w:t>
      </w:r>
    </w:p>
    <w:p w14:paraId="52AA38F8" w14:textId="2B18C311" w:rsidR="008406BA" w:rsidRPr="00EF3521" w:rsidRDefault="008406BA" w:rsidP="00595589">
      <w:pPr>
        <w:spacing w:line="480" w:lineRule="auto"/>
        <w:jc w:val="both"/>
        <w:rPr>
          <w:u w:val="single"/>
        </w:rPr>
      </w:pPr>
      <w:r w:rsidRPr="00EF3521">
        <w:rPr>
          <w:u w:val="single"/>
        </w:rPr>
        <w:t xml:space="preserve">§ </w:t>
      </w:r>
      <w:r w:rsidR="00A24E92">
        <w:rPr>
          <w:u w:val="single"/>
        </w:rPr>
        <w:t>3-1202</w:t>
      </w:r>
      <w:r w:rsidRPr="00EF3521">
        <w:rPr>
          <w:u w:val="single"/>
        </w:rPr>
        <w:t xml:space="preserve"> </w:t>
      </w:r>
      <w:r w:rsidR="001677B2" w:rsidRPr="00EF3521">
        <w:rPr>
          <w:u w:val="single"/>
        </w:rPr>
        <w:t>Limitations on Use of Predictive Markets</w:t>
      </w:r>
      <w:r w:rsidRPr="00EF3521">
        <w:rPr>
          <w:u w:val="single"/>
        </w:rPr>
        <w:t xml:space="preserve">. </w:t>
      </w:r>
      <w:r w:rsidR="00490240" w:rsidRPr="00EF3521">
        <w:rPr>
          <w:u w:val="single"/>
        </w:rPr>
        <w:t>A c</w:t>
      </w:r>
      <w:r w:rsidR="00FB1599" w:rsidRPr="00EF3521">
        <w:rPr>
          <w:u w:val="single"/>
        </w:rPr>
        <w:t xml:space="preserve">overed individual shall not </w:t>
      </w:r>
      <w:r w:rsidR="00490240" w:rsidRPr="00EF3521">
        <w:rPr>
          <w:u w:val="single"/>
        </w:rPr>
        <w:t xml:space="preserve">purchase, sell, or trade an event contract when such covered individual has non-public information regarding </w:t>
      </w:r>
      <w:r w:rsidR="00367A42">
        <w:rPr>
          <w:u w:val="single"/>
        </w:rPr>
        <w:t xml:space="preserve">any element of </w:t>
      </w:r>
      <w:r w:rsidR="00490240" w:rsidRPr="00EF3521">
        <w:rPr>
          <w:u w:val="single"/>
        </w:rPr>
        <w:t xml:space="preserve">the outcome of </w:t>
      </w:r>
      <w:r w:rsidR="001677B2" w:rsidRPr="00EF3521">
        <w:rPr>
          <w:u w:val="single"/>
        </w:rPr>
        <w:t>the event contemplated by such</w:t>
      </w:r>
      <w:r w:rsidR="00490240" w:rsidRPr="00EF3521">
        <w:rPr>
          <w:u w:val="single"/>
        </w:rPr>
        <w:t xml:space="preserve"> event contract.</w:t>
      </w:r>
    </w:p>
    <w:p w14:paraId="1F544D35" w14:textId="504DDBA6" w:rsidR="003D52D1" w:rsidRPr="00EF3521" w:rsidRDefault="003D52D1" w:rsidP="00595589">
      <w:pPr>
        <w:spacing w:line="480" w:lineRule="auto"/>
        <w:jc w:val="both"/>
        <w:rPr>
          <w:u w:val="single"/>
        </w:rPr>
      </w:pPr>
      <w:r w:rsidRPr="00EF3521">
        <w:rPr>
          <w:u w:val="single"/>
        </w:rPr>
        <w:t xml:space="preserve">§ </w:t>
      </w:r>
      <w:r w:rsidR="00A24E92">
        <w:rPr>
          <w:u w:val="single"/>
        </w:rPr>
        <w:t>3-</w:t>
      </w:r>
      <w:r w:rsidR="00A030A6">
        <w:rPr>
          <w:u w:val="single"/>
        </w:rPr>
        <w:t>1203</w:t>
      </w:r>
      <w:r w:rsidR="00A030A6" w:rsidRPr="00EF3521">
        <w:rPr>
          <w:u w:val="single"/>
        </w:rPr>
        <w:t xml:space="preserve"> </w:t>
      </w:r>
      <w:r w:rsidRPr="00EF3521">
        <w:rPr>
          <w:u w:val="single"/>
        </w:rPr>
        <w:t>Enforcement. Complaints alleging violations of this chapter, or of rules or directives promulgated by the board pursuant to this chapter, shall be made, received, investigated, and adjudicated in a manner consistent with the procedures relating to investigations and adjudications of allegations of conflicts of interest set forth in chapters 34 and 68 of the charter.</w:t>
      </w:r>
    </w:p>
    <w:p w14:paraId="22A29A8A" w14:textId="4D579CFF" w:rsidR="00391164" w:rsidRPr="00EF3521" w:rsidRDefault="003D52D1" w:rsidP="00595589">
      <w:pPr>
        <w:spacing w:line="480" w:lineRule="auto"/>
        <w:jc w:val="both"/>
        <w:rPr>
          <w:u w:val="single"/>
        </w:rPr>
      </w:pPr>
      <w:r w:rsidRPr="00EF3521">
        <w:rPr>
          <w:u w:val="single"/>
        </w:rPr>
        <w:t xml:space="preserve">§ </w:t>
      </w:r>
      <w:r w:rsidR="00A24E92">
        <w:rPr>
          <w:u w:val="single"/>
        </w:rPr>
        <w:t>3-</w:t>
      </w:r>
      <w:r w:rsidR="00A030A6">
        <w:rPr>
          <w:u w:val="single"/>
        </w:rPr>
        <w:t>1204</w:t>
      </w:r>
      <w:r w:rsidR="00A030A6" w:rsidRPr="00EF3521">
        <w:rPr>
          <w:u w:val="single"/>
        </w:rPr>
        <w:t xml:space="preserve"> </w:t>
      </w:r>
      <w:r w:rsidRPr="00EF3521">
        <w:rPr>
          <w:u w:val="single"/>
        </w:rPr>
        <w:t xml:space="preserve">Penalties. </w:t>
      </w:r>
      <w:r w:rsidR="00EF3521" w:rsidRPr="00EF3521">
        <w:rPr>
          <w:u w:val="single"/>
        </w:rPr>
        <w:t>Subject to rules promulgated by the board</w:t>
      </w:r>
      <w:r w:rsidR="00671818">
        <w:rPr>
          <w:u w:val="single"/>
        </w:rPr>
        <w:t xml:space="preserve"> and to the discretion of the board</w:t>
      </w:r>
      <w:r w:rsidR="00EF3521" w:rsidRPr="00EF3521">
        <w:rPr>
          <w:u w:val="single"/>
        </w:rPr>
        <w:t>, a</w:t>
      </w:r>
      <w:r w:rsidRPr="00EF3521">
        <w:rPr>
          <w:u w:val="single"/>
        </w:rPr>
        <w:t xml:space="preserve">ny person who violates this chapter </w:t>
      </w:r>
      <w:r w:rsidR="00367A42">
        <w:rPr>
          <w:u w:val="single"/>
        </w:rPr>
        <w:t>may</w:t>
      </w:r>
      <w:r w:rsidR="00367A42" w:rsidRPr="00EF3521">
        <w:rPr>
          <w:u w:val="single"/>
        </w:rPr>
        <w:t xml:space="preserve"> </w:t>
      </w:r>
      <w:r w:rsidRPr="00EF3521">
        <w:rPr>
          <w:u w:val="single"/>
        </w:rPr>
        <w:t>be subject to a</w:t>
      </w:r>
      <w:r w:rsidR="00391164" w:rsidRPr="00EF3521">
        <w:rPr>
          <w:u w:val="single"/>
        </w:rPr>
        <w:t>ny combination of the following penalties:</w:t>
      </w:r>
    </w:p>
    <w:p w14:paraId="1E16E047" w14:textId="77777777" w:rsidR="00391164" w:rsidRPr="00EF3521" w:rsidRDefault="00391164" w:rsidP="00595589">
      <w:pPr>
        <w:spacing w:line="480" w:lineRule="auto"/>
        <w:jc w:val="both"/>
        <w:rPr>
          <w:u w:val="single"/>
        </w:rPr>
      </w:pPr>
      <w:r w:rsidRPr="00EF3521">
        <w:rPr>
          <w:u w:val="single"/>
        </w:rPr>
        <w:t>1. a</w:t>
      </w:r>
      <w:r w:rsidR="003D52D1" w:rsidRPr="00EF3521">
        <w:rPr>
          <w:u w:val="single"/>
        </w:rPr>
        <w:t xml:space="preserve"> civil penalty of not more than </w:t>
      </w:r>
      <w:r w:rsidRPr="00EF3521">
        <w:rPr>
          <w:u w:val="single"/>
        </w:rPr>
        <w:t>$25,000;</w:t>
      </w:r>
    </w:p>
    <w:p w14:paraId="3670CAA5" w14:textId="77777777" w:rsidR="00391164" w:rsidRPr="00EF3521" w:rsidRDefault="00391164" w:rsidP="00595589">
      <w:pPr>
        <w:spacing w:line="480" w:lineRule="auto"/>
        <w:jc w:val="both"/>
        <w:rPr>
          <w:u w:val="single"/>
        </w:rPr>
      </w:pPr>
      <w:r w:rsidRPr="00EF3521">
        <w:rPr>
          <w:u w:val="single"/>
        </w:rPr>
        <w:t>2. payment to the city of the value of any gain or benefit obtained by the respondent as result of violating this chapter; or</w:t>
      </w:r>
    </w:p>
    <w:p w14:paraId="42586D55" w14:textId="47C35662" w:rsidR="003D52D1" w:rsidRPr="00EF3521" w:rsidRDefault="00391164" w:rsidP="00595589">
      <w:pPr>
        <w:spacing w:line="480" w:lineRule="auto"/>
        <w:jc w:val="both"/>
        <w:rPr>
          <w:u w:val="single"/>
        </w:rPr>
      </w:pPr>
      <w:r w:rsidRPr="00EF3521">
        <w:rPr>
          <w:u w:val="single"/>
        </w:rPr>
        <w:t>3</w:t>
      </w:r>
      <w:r w:rsidR="003D52D1" w:rsidRPr="00EF3521">
        <w:rPr>
          <w:u w:val="single"/>
        </w:rPr>
        <w:t xml:space="preserve">. </w:t>
      </w:r>
      <w:r w:rsidR="00A24E92">
        <w:rPr>
          <w:u w:val="single"/>
        </w:rPr>
        <w:t xml:space="preserve">if the person is a </w:t>
      </w:r>
      <w:r w:rsidR="00252C0C">
        <w:rPr>
          <w:u w:val="single"/>
        </w:rPr>
        <w:t>policymaker</w:t>
      </w:r>
      <w:r w:rsidR="00A24E92">
        <w:rPr>
          <w:u w:val="single"/>
        </w:rPr>
        <w:t xml:space="preserve">, </w:t>
      </w:r>
      <w:r w:rsidRPr="00EF3521">
        <w:rPr>
          <w:u w:val="single"/>
        </w:rPr>
        <w:t>forfeiture of the person’s public office or employment.</w:t>
      </w:r>
    </w:p>
    <w:p w14:paraId="32BA41EA" w14:textId="342F2AC8" w:rsidR="00A030A6" w:rsidRDefault="00595589" w:rsidP="00094A70">
      <w:pPr>
        <w:spacing w:line="480" w:lineRule="auto"/>
        <w:jc w:val="both"/>
      </w:pPr>
      <w:r>
        <w:lastRenderedPageBreak/>
        <w:t>§ 2.</w:t>
      </w:r>
      <w:r w:rsidR="00A030A6">
        <w:t xml:space="preserve"> </w:t>
      </w:r>
      <w:r w:rsidR="00FA295D">
        <w:t>Paragraph 1 of s</w:t>
      </w:r>
      <w:r w:rsidR="00A030A6">
        <w:t>ubdivision d of section 12-110 of the administrative code of the city of New York, as amended by local law 58 for the year 2012, is amended by adding a new subparagraph (r) to read as follows:</w:t>
      </w:r>
    </w:p>
    <w:p w14:paraId="382DD082" w14:textId="352EB150" w:rsidR="00A030A6" w:rsidRPr="008017E2" w:rsidRDefault="00A030A6" w:rsidP="00094A70">
      <w:pPr>
        <w:spacing w:line="480" w:lineRule="auto"/>
        <w:jc w:val="both"/>
        <w:rPr>
          <w:u w:val="single"/>
        </w:rPr>
      </w:pPr>
      <w:r w:rsidRPr="008017E2">
        <w:rPr>
          <w:u w:val="single"/>
        </w:rPr>
        <w:t xml:space="preserve">(r) </w:t>
      </w:r>
      <w:r w:rsidR="00367A42">
        <w:rPr>
          <w:u w:val="single"/>
        </w:rPr>
        <w:t>List</w:t>
      </w:r>
      <w:r w:rsidRPr="008017E2">
        <w:rPr>
          <w:u w:val="single"/>
        </w:rPr>
        <w:t xml:space="preserve"> all transactions </w:t>
      </w:r>
      <w:r w:rsidR="00367A42">
        <w:rPr>
          <w:u w:val="single"/>
        </w:rPr>
        <w:t xml:space="preserve">by the person </w:t>
      </w:r>
      <w:proofErr w:type="gramStart"/>
      <w:r w:rsidR="00367A42">
        <w:rPr>
          <w:u w:val="single"/>
        </w:rPr>
        <w:t xml:space="preserve">reporting </w:t>
      </w:r>
      <w:r>
        <w:rPr>
          <w:u w:val="single"/>
        </w:rPr>
        <w:t>of</w:t>
      </w:r>
      <w:proofErr w:type="gramEnd"/>
      <w:r>
        <w:rPr>
          <w:u w:val="single"/>
        </w:rPr>
        <w:t xml:space="preserve"> $50 or more </w:t>
      </w:r>
      <w:r w:rsidRPr="008017E2">
        <w:rPr>
          <w:u w:val="single"/>
        </w:rPr>
        <w:t>involving event contracts as such term is defined in section 3-1201 and the following information regarding each transaction:</w:t>
      </w:r>
    </w:p>
    <w:p w14:paraId="5785F486" w14:textId="796A6E2B" w:rsidR="00A030A6" w:rsidRPr="008017E2" w:rsidRDefault="00A030A6" w:rsidP="00094A70">
      <w:pPr>
        <w:spacing w:line="480" w:lineRule="auto"/>
        <w:jc w:val="both"/>
        <w:rPr>
          <w:u w:val="single"/>
        </w:rPr>
      </w:pPr>
      <w:r w:rsidRPr="008017E2">
        <w:rPr>
          <w:u w:val="single"/>
        </w:rPr>
        <w:t>(1) the amount</w:t>
      </w:r>
      <w:r w:rsidR="008017E2">
        <w:rPr>
          <w:u w:val="single"/>
        </w:rPr>
        <w:t>, in U.S. dollars, used to purchase, sell, or trade event contracts</w:t>
      </w:r>
      <w:r w:rsidRPr="008017E2">
        <w:rPr>
          <w:u w:val="single"/>
        </w:rPr>
        <w:t xml:space="preserve"> </w:t>
      </w:r>
      <w:r w:rsidR="008017E2">
        <w:rPr>
          <w:u w:val="single"/>
        </w:rPr>
        <w:t>i</w:t>
      </w:r>
      <w:r w:rsidRPr="008017E2">
        <w:rPr>
          <w:u w:val="single"/>
        </w:rPr>
        <w:t>n each transaction;</w:t>
      </w:r>
    </w:p>
    <w:p w14:paraId="77732E0F" w14:textId="4104EAA1" w:rsidR="00A030A6" w:rsidRPr="008017E2" w:rsidRDefault="00A030A6" w:rsidP="00094A70">
      <w:pPr>
        <w:spacing w:line="480" w:lineRule="auto"/>
        <w:jc w:val="both"/>
        <w:rPr>
          <w:u w:val="single"/>
        </w:rPr>
      </w:pPr>
      <w:r w:rsidRPr="008017E2">
        <w:rPr>
          <w:u w:val="single"/>
        </w:rPr>
        <w:t>(2) when each transaction was placed;</w:t>
      </w:r>
    </w:p>
    <w:p w14:paraId="68445B57" w14:textId="2F99BDB2" w:rsidR="00A030A6" w:rsidRPr="008017E2" w:rsidRDefault="00A030A6" w:rsidP="00094A70">
      <w:pPr>
        <w:spacing w:line="480" w:lineRule="auto"/>
        <w:jc w:val="both"/>
        <w:rPr>
          <w:u w:val="single"/>
        </w:rPr>
      </w:pPr>
      <w:r w:rsidRPr="008017E2">
        <w:rPr>
          <w:u w:val="single"/>
        </w:rPr>
        <w:t>(3) what the topic of the transaction was;</w:t>
      </w:r>
    </w:p>
    <w:p w14:paraId="4184D75E" w14:textId="10B2E818" w:rsidR="00A030A6" w:rsidRPr="008017E2" w:rsidRDefault="00A030A6" w:rsidP="00094A70">
      <w:pPr>
        <w:spacing w:line="480" w:lineRule="auto"/>
        <w:jc w:val="both"/>
        <w:rPr>
          <w:u w:val="single"/>
        </w:rPr>
      </w:pPr>
      <w:r w:rsidRPr="008017E2">
        <w:rPr>
          <w:u w:val="single"/>
        </w:rPr>
        <w:t>(4) the business entity through which the transaction occurred;</w:t>
      </w:r>
      <w:r w:rsidR="00367A42">
        <w:rPr>
          <w:u w:val="single"/>
        </w:rPr>
        <w:t xml:space="preserve"> and</w:t>
      </w:r>
    </w:p>
    <w:p w14:paraId="5B768D8D" w14:textId="56D4B925" w:rsidR="00A030A6" w:rsidRPr="008017E2" w:rsidRDefault="00A030A6" w:rsidP="00367A42">
      <w:pPr>
        <w:spacing w:line="480" w:lineRule="auto"/>
        <w:jc w:val="both"/>
        <w:rPr>
          <w:u w:val="single"/>
        </w:rPr>
      </w:pPr>
      <w:r w:rsidRPr="008017E2">
        <w:rPr>
          <w:u w:val="single"/>
        </w:rPr>
        <w:t xml:space="preserve">(5) </w:t>
      </w:r>
      <w:r w:rsidR="00367A42">
        <w:rPr>
          <w:u w:val="single"/>
        </w:rPr>
        <w:t>the amount of any profit or loss</w:t>
      </w:r>
      <w:r w:rsidRPr="008017E2">
        <w:rPr>
          <w:u w:val="single"/>
        </w:rPr>
        <w:t xml:space="preserve"> on the transaction.</w:t>
      </w:r>
    </w:p>
    <w:p w14:paraId="6B526F4D" w14:textId="6765F5DD" w:rsidR="007F6A5D" w:rsidRDefault="00A030A6" w:rsidP="00094A70">
      <w:pPr>
        <w:spacing w:line="480" w:lineRule="auto"/>
        <w:jc w:val="both"/>
      </w:pPr>
      <w:r>
        <w:t>§ 3.</w:t>
      </w:r>
      <w:r w:rsidR="00EF3521">
        <w:t xml:space="preserve"> </w:t>
      </w:r>
      <w:r w:rsidR="007F6A5D">
        <w:t>The conflicts of interest board shall promulgate rules describing the circumstances in which the purchase, sale, or trade of, or other conduct related to, an event contract, as such term is defined in the chapter created by this local law, by a public servant would violate paragraph 2, 3, or 4 of subdivision b of section 2604 of the New York city charter, or any other applicable provision of chapter 68 of the New York city charter.</w:t>
      </w:r>
    </w:p>
    <w:p w14:paraId="5E5514ED" w14:textId="670D956D" w:rsidR="004E1CF2" w:rsidRPr="00C1549A" w:rsidRDefault="007F6A5D" w:rsidP="007F6A5D">
      <w:pPr>
        <w:spacing w:line="480" w:lineRule="auto"/>
        <w:jc w:val="both"/>
      </w:pPr>
      <w:r>
        <w:t xml:space="preserve">§ </w:t>
      </w:r>
      <w:r w:rsidR="00A030A6">
        <w:t>4</w:t>
      </w:r>
      <w:r>
        <w:t xml:space="preserve">. </w:t>
      </w:r>
      <w:r w:rsidR="00EF3521">
        <w:t>This local law takes effect 180 days after it becomes law.</w:t>
      </w:r>
    </w:p>
    <w:p w14:paraId="0110BC04"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A0998DA" w14:textId="77777777" w:rsidR="00B47730" w:rsidRDefault="00B47730" w:rsidP="007101A2">
      <w:pPr>
        <w:ind w:firstLine="0"/>
        <w:jc w:val="both"/>
        <w:rPr>
          <w:sz w:val="18"/>
          <w:szCs w:val="18"/>
        </w:rPr>
      </w:pPr>
    </w:p>
    <w:p w14:paraId="5D39D443" w14:textId="3B8AF589" w:rsidR="00EB262D" w:rsidRDefault="0073679B" w:rsidP="007101A2">
      <w:pPr>
        <w:ind w:firstLine="0"/>
        <w:jc w:val="both"/>
        <w:rPr>
          <w:sz w:val="18"/>
          <w:szCs w:val="18"/>
        </w:rPr>
      </w:pPr>
      <w:r>
        <w:rPr>
          <w:sz w:val="18"/>
          <w:szCs w:val="18"/>
        </w:rPr>
        <w:t>JMF</w:t>
      </w:r>
    </w:p>
    <w:p w14:paraId="0E90F778" w14:textId="7C00A24A" w:rsidR="004E1CF2" w:rsidRDefault="004E1CF2" w:rsidP="007101A2">
      <w:pPr>
        <w:ind w:firstLine="0"/>
        <w:jc w:val="both"/>
        <w:rPr>
          <w:sz w:val="18"/>
          <w:szCs w:val="18"/>
        </w:rPr>
      </w:pPr>
      <w:r>
        <w:rPr>
          <w:sz w:val="18"/>
          <w:szCs w:val="18"/>
        </w:rPr>
        <w:t xml:space="preserve">LS </w:t>
      </w:r>
      <w:r w:rsidR="00B47730">
        <w:rPr>
          <w:sz w:val="18"/>
          <w:szCs w:val="18"/>
        </w:rPr>
        <w:t>#</w:t>
      </w:r>
      <w:r w:rsidR="0073679B">
        <w:rPr>
          <w:sz w:val="18"/>
          <w:szCs w:val="18"/>
        </w:rPr>
        <w:t>22349/23006</w:t>
      </w:r>
      <w:r w:rsidR="00A60FE4">
        <w:rPr>
          <w:sz w:val="18"/>
          <w:szCs w:val="18"/>
        </w:rPr>
        <w:t>/23644</w:t>
      </w:r>
    </w:p>
    <w:p w14:paraId="6A7263FF" w14:textId="1E2C2DA5" w:rsidR="004E1CF2" w:rsidRDefault="00A562B3" w:rsidP="007101A2">
      <w:pPr>
        <w:ind w:firstLine="0"/>
        <w:rPr>
          <w:sz w:val="18"/>
          <w:szCs w:val="18"/>
        </w:rPr>
      </w:pPr>
      <w:r>
        <w:rPr>
          <w:sz w:val="18"/>
          <w:szCs w:val="18"/>
        </w:rPr>
        <w:t>5/</w:t>
      </w:r>
      <w:r w:rsidR="00CF2019">
        <w:rPr>
          <w:sz w:val="18"/>
          <w:szCs w:val="18"/>
        </w:rPr>
        <w:t>26</w:t>
      </w:r>
      <w:r w:rsidR="00220F96">
        <w:rPr>
          <w:sz w:val="18"/>
          <w:szCs w:val="18"/>
        </w:rPr>
        <w:t xml:space="preserve">/2026 </w:t>
      </w:r>
      <w:r w:rsidR="00CF2019">
        <w:rPr>
          <w:sz w:val="18"/>
          <w:szCs w:val="18"/>
        </w:rPr>
        <w:t>2:48 P</w:t>
      </w:r>
      <w:r w:rsidR="0043526F">
        <w:rPr>
          <w:sz w:val="18"/>
          <w:szCs w:val="18"/>
        </w:rPr>
        <w:t>M</w:t>
      </w:r>
    </w:p>
    <w:sectPr w:rsidR="004E1CF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662C" w14:textId="77777777" w:rsidR="0080049F" w:rsidRDefault="0080049F">
      <w:r>
        <w:separator/>
      </w:r>
    </w:p>
    <w:p w14:paraId="291C4E39" w14:textId="77777777" w:rsidR="0080049F" w:rsidRDefault="0080049F"/>
  </w:endnote>
  <w:endnote w:type="continuationSeparator" w:id="0">
    <w:p w14:paraId="7AEADCEB" w14:textId="77777777" w:rsidR="0080049F" w:rsidRDefault="0080049F">
      <w:r>
        <w:continuationSeparator/>
      </w:r>
    </w:p>
    <w:p w14:paraId="1F2A2C7E" w14:textId="77777777" w:rsidR="0080049F" w:rsidRDefault="00800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9780758"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CBE9EE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3E70DA3"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03270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C5CC" w14:textId="77777777" w:rsidR="0080049F" w:rsidRDefault="0080049F">
      <w:r>
        <w:separator/>
      </w:r>
    </w:p>
    <w:p w14:paraId="01B8135B" w14:textId="77777777" w:rsidR="0080049F" w:rsidRDefault="0080049F"/>
  </w:footnote>
  <w:footnote w:type="continuationSeparator" w:id="0">
    <w:p w14:paraId="4999FBB8" w14:textId="77777777" w:rsidR="0080049F" w:rsidRDefault="0080049F">
      <w:r>
        <w:continuationSeparator/>
      </w:r>
    </w:p>
    <w:p w14:paraId="335A9BC2" w14:textId="77777777" w:rsidR="0080049F" w:rsidRDefault="008004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74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78"/>
    <w:rsid w:val="000135A3"/>
    <w:rsid w:val="00035181"/>
    <w:rsid w:val="000502BC"/>
    <w:rsid w:val="00056BB0"/>
    <w:rsid w:val="00064AFB"/>
    <w:rsid w:val="00082B4D"/>
    <w:rsid w:val="0009173E"/>
    <w:rsid w:val="00094A70"/>
    <w:rsid w:val="000D4A7F"/>
    <w:rsid w:val="000F3905"/>
    <w:rsid w:val="00102623"/>
    <w:rsid w:val="001073BD"/>
    <w:rsid w:val="00115B31"/>
    <w:rsid w:val="001509BF"/>
    <w:rsid w:val="00150A27"/>
    <w:rsid w:val="00162FC0"/>
    <w:rsid w:val="00165627"/>
    <w:rsid w:val="00167107"/>
    <w:rsid w:val="001677B2"/>
    <w:rsid w:val="00180BD2"/>
    <w:rsid w:val="00195A80"/>
    <w:rsid w:val="001D0126"/>
    <w:rsid w:val="001D4249"/>
    <w:rsid w:val="00205741"/>
    <w:rsid w:val="00207323"/>
    <w:rsid w:val="0021642E"/>
    <w:rsid w:val="0022099D"/>
    <w:rsid w:val="00220F96"/>
    <w:rsid w:val="002348F8"/>
    <w:rsid w:val="00241F94"/>
    <w:rsid w:val="00252C0C"/>
    <w:rsid w:val="00270162"/>
    <w:rsid w:val="00280955"/>
    <w:rsid w:val="00292C42"/>
    <w:rsid w:val="002C4435"/>
    <w:rsid w:val="002D5F4F"/>
    <w:rsid w:val="002F196D"/>
    <w:rsid w:val="002F269C"/>
    <w:rsid w:val="00301E5D"/>
    <w:rsid w:val="0030264F"/>
    <w:rsid w:val="00307EC6"/>
    <w:rsid w:val="00313D22"/>
    <w:rsid w:val="00320D3B"/>
    <w:rsid w:val="0033027F"/>
    <w:rsid w:val="003447CD"/>
    <w:rsid w:val="00352CA7"/>
    <w:rsid w:val="00367A42"/>
    <w:rsid w:val="003720CF"/>
    <w:rsid w:val="0038615F"/>
    <w:rsid w:val="003874A1"/>
    <w:rsid w:val="00387754"/>
    <w:rsid w:val="00391010"/>
    <w:rsid w:val="00391164"/>
    <w:rsid w:val="00397978"/>
    <w:rsid w:val="003A29EF"/>
    <w:rsid w:val="003A75C2"/>
    <w:rsid w:val="003D52D1"/>
    <w:rsid w:val="003F26F9"/>
    <w:rsid w:val="003F3109"/>
    <w:rsid w:val="00432688"/>
    <w:rsid w:val="0043526F"/>
    <w:rsid w:val="00444642"/>
    <w:rsid w:val="00447A01"/>
    <w:rsid w:val="00465293"/>
    <w:rsid w:val="004653F6"/>
    <w:rsid w:val="00474B29"/>
    <w:rsid w:val="0048132E"/>
    <w:rsid w:val="00490240"/>
    <w:rsid w:val="004948B5"/>
    <w:rsid w:val="00497233"/>
    <w:rsid w:val="004B097C"/>
    <w:rsid w:val="004E0B83"/>
    <w:rsid w:val="004E1CF2"/>
    <w:rsid w:val="004F3343"/>
    <w:rsid w:val="005020E8"/>
    <w:rsid w:val="00511BCA"/>
    <w:rsid w:val="00550E96"/>
    <w:rsid w:val="00554C35"/>
    <w:rsid w:val="00563AEE"/>
    <w:rsid w:val="0056456C"/>
    <w:rsid w:val="0057235A"/>
    <w:rsid w:val="00586366"/>
    <w:rsid w:val="00595589"/>
    <w:rsid w:val="005A1EBD"/>
    <w:rsid w:val="005B5DE4"/>
    <w:rsid w:val="005B6273"/>
    <w:rsid w:val="005C6980"/>
    <w:rsid w:val="005D4A03"/>
    <w:rsid w:val="005E655A"/>
    <w:rsid w:val="005E7681"/>
    <w:rsid w:val="005F3AA6"/>
    <w:rsid w:val="00630AB3"/>
    <w:rsid w:val="00637D5E"/>
    <w:rsid w:val="00665BA0"/>
    <w:rsid w:val="006662DF"/>
    <w:rsid w:val="00671818"/>
    <w:rsid w:val="006744C0"/>
    <w:rsid w:val="00681A93"/>
    <w:rsid w:val="00687344"/>
    <w:rsid w:val="006A691C"/>
    <w:rsid w:val="006B26AF"/>
    <w:rsid w:val="006B590A"/>
    <w:rsid w:val="006B5AB9"/>
    <w:rsid w:val="006C29D8"/>
    <w:rsid w:val="006D3E3C"/>
    <w:rsid w:val="006D562C"/>
    <w:rsid w:val="006D635B"/>
    <w:rsid w:val="006F5CC7"/>
    <w:rsid w:val="007101A2"/>
    <w:rsid w:val="007218EB"/>
    <w:rsid w:val="00723C7F"/>
    <w:rsid w:val="0072551E"/>
    <w:rsid w:val="00727F04"/>
    <w:rsid w:val="0073679B"/>
    <w:rsid w:val="00750030"/>
    <w:rsid w:val="00767CD4"/>
    <w:rsid w:val="00770B9A"/>
    <w:rsid w:val="007A1A40"/>
    <w:rsid w:val="007B293E"/>
    <w:rsid w:val="007B6497"/>
    <w:rsid w:val="007C1D9D"/>
    <w:rsid w:val="007C6893"/>
    <w:rsid w:val="007E67CC"/>
    <w:rsid w:val="007E73C5"/>
    <w:rsid w:val="007E79D5"/>
    <w:rsid w:val="007F0A63"/>
    <w:rsid w:val="007F4087"/>
    <w:rsid w:val="007F5ED8"/>
    <w:rsid w:val="007F6A5D"/>
    <w:rsid w:val="0080049F"/>
    <w:rsid w:val="008017E2"/>
    <w:rsid w:val="00806569"/>
    <w:rsid w:val="008167F4"/>
    <w:rsid w:val="0083646C"/>
    <w:rsid w:val="008406BA"/>
    <w:rsid w:val="0085260B"/>
    <w:rsid w:val="00853E42"/>
    <w:rsid w:val="00872BFD"/>
    <w:rsid w:val="00873B26"/>
    <w:rsid w:val="00875E57"/>
    <w:rsid w:val="00880099"/>
    <w:rsid w:val="008C6567"/>
    <w:rsid w:val="008E28FA"/>
    <w:rsid w:val="008E6BEC"/>
    <w:rsid w:val="008F0B17"/>
    <w:rsid w:val="00900ACB"/>
    <w:rsid w:val="00925D71"/>
    <w:rsid w:val="00937BC4"/>
    <w:rsid w:val="0094029B"/>
    <w:rsid w:val="009822E5"/>
    <w:rsid w:val="00990ECE"/>
    <w:rsid w:val="00A030A6"/>
    <w:rsid w:val="00A03635"/>
    <w:rsid w:val="00A05EDF"/>
    <w:rsid w:val="00A10451"/>
    <w:rsid w:val="00A24E92"/>
    <w:rsid w:val="00A269C2"/>
    <w:rsid w:val="00A46ACE"/>
    <w:rsid w:val="00A5050A"/>
    <w:rsid w:val="00A531EC"/>
    <w:rsid w:val="00A562B3"/>
    <w:rsid w:val="00A60FE4"/>
    <w:rsid w:val="00A654D0"/>
    <w:rsid w:val="00A66892"/>
    <w:rsid w:val="00AD1881"/>
    <w:rsid w:val="00AE212E"/>
    <w:rsid w:val="00AF39A5"/>
    <w:rsid w:val="00B15D83"/>
    <w:rsid w:val="00B1635A"/>
    <w:rsid w:val="00B30100"/>
    <w:rsid w:val="00B47730"/>
    <w:rsid w:val="00BA4408"/>
    <w:rsid w:val="00BA599A"/>
    <w:rsid w:val="00BB6434"/>
    <w:rsid w:val="00BC1806"/>
    <w:rsid w:val="00BD4E49"/>
    <w:rsid w:val="00BD793F"/>
    <w:rsid w:val="00BF76F0"/>
    <w:rsid w:val="00C1549A"/>
    <w:rsid w:val="00C800C7"/>
    <w:rsid w:val="00C92A35"/>
    <w:rsid w:val="00C93F56"/>
    <w:rsid w:val="00C96CEE"/>
    <w:rsid w:val="00CA09E2"/>
    <w:rsid w:val="00CA2899"/>
    <w:rsid w:val="00CA30A1"/>
    <w:rsid w:val="00CA6B5C"/>
    <w:rsid w:val="00CC4ED3"/>
    <w:rsid w:val="00CE602C"/>
    <w:rsid w:val="00CF17D2"/>
    <w:rsid w:val="00CF2019"/>
    <w:rsid w:val="00D163EF"/>
    <w:rsid w:val="00D21C81"/>
    <w:rsid w:val="00D242AE"/>
    <w:rsid w:val="00D30A34"/>
    <w:rsid w:val="00D366C5"/>
    <w:rsid w:val="00D52CE9"/>
    <w:rsid w:val="00D929DF"/>
    <w:rsid w:val="00D94395"/>
    <w:rsid w:val="00D975BE"/>
    <w:rsid w:val="00DB6BFB"/>
    <w:rsid w:val="00DC57C0"/>
    <w:rsid w:val="00DE6E46"/>
    <w:rsid w:val="00DF250E"/>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44D"/>
    <w:rsid w:val="00ED266D"/>
    <w:rsid w:val="00ED2846"/>
    <w:rsid w:val="00ED6ADF"/>
    <w:rsid w:val="00EF1E62"/>
    <w:rsid w:val="00EF3521"/>
    <w:rsid w:val="00F01C1E"/>
    <w:rsid w:val="00F0418B"/>
    <w:rsid w:val="00F12CB7"/>
    <w:rsid w:val="00F1371E"/>
    <w:rsid w:val="00F23C44"/>
    <w:rsid w:val="00F33321"/>
    <w:rsid w:val="00F34140"/>
    <w:rsid w:val="00F60349"/>
    <w:rsid w:val="00F75F90"/>
    <w:rsid w:val="00F92230"/>
    <w:rsid w:val="00FA295D"/>
    <w:rsid w:val="00FA5BBD"/>
    <w:rsid w:val="00FA63F7"/>
    <w:rsid w:val="00FB1599"/>
    <w:rsid w:val="00FB2FD6"/>
    <w:rsid w:val="00FC547E"/>
    <w:rsid w:val="00FD24F4"/>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1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24E92"/>
    <w:rPr>
      <w:sz w:val="16"/>
      <w:szCs w:val="16"/>
    </w:rPr>
  </w:style>
  <w:style w:type="paragraph" w:styleId="CommentText">
    <w:name w:val="annotation text"/>
    <w:basedOn w:val="Normal"/>
    <w:link w:val="CommentTextChar"/>
    <w:uiPriority w:val="99"/>
    <w:unhideWhenUsed/>
    <w:rsid w:val="00A24E92"/>
    <w:rPr>
      <w:sz w:val="20"/>
      <w:szCs w:val="20"/>
    </w:rPr>
  </w:style>
  <w:style w:type="character" w:customStyle="1" w:styleId="CommentTextChar">
    <w:name w:val="Comment Text Char"/>
    <w:basedOn w:val="DefaultParagraphFont"/>
    <w:link w:val="CommentText"/>
    <w:uiPriority w:val="99"/>
    <w:rsid w:val="00A24E9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24E92"/>
    <w:rPr>
      <w:b/>
      <w:bCs/>
    </w:rPr>
  </w:style>
  <w:style w:type="character" w:customStyle="1" w:styleId="CommentSubjectChar">
    <w:name w:val="Comment Subject Char"/>
    <w:basedOn w:val="CommentTextChar"/>
    <w:link w:val="CommentSubject"/>
    <w:uiPriority w:val="99"/>
    <w:semiHidden/>
    <w:rsid w:val="00A24E92"/>
    <w:rPr>
      <w:rFonts w:ascii="Times New Roman" w:eastAsia="Times New Roman" w:hAnsi="Times New Roman"/>
      <w:b/>
      <w:bCs/>
    </w:rPr>
  </w:style>
  <w:style w:type="paragraph" w:styleId="Revision">
    <w:name w:val="Revision"/>
    <w:hidden/>
    <w:uiPriority w:val="99"/>
    <w:semiHidden/>
    <w:rsid w:val="0039101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57876-B520-4E42-866F-F2DCE9AB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2026-05-26T19:05:00Z</dcterms:created>
  <dcterms:modified xsi:type="dcterms:W3CDTF">2026-05-26T19:05:00Z</dcterms:modified>
</cp:coreProperties>
</file>