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EA675" w14:textId="77777777" w:rsidR="00E4156E" w:rsidRPr="00E4156E" w:rsidRDefault="00E4156E" w:rsidP="00E415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14:ligatures w14:val="none"/>
        </w:rPr>
      </w:pPr>
      <w:r w:rsidRPr="00E4156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NEW YORK STATE ASSEMBLY</w:t>
      </w:r>
      <w:r w:rsidRPr="00E4156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br/>
        <w:t>MEMORANDUM IN SUPPORT OF LEGISLATION</w:t>
      </w:r>
      <w:r w:rsidRPr="00E4156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br/>
        <w:t>submitted in accordance with Assembly Rule III, Sec 1(f)</w:t>
      </w:r>
    </w:p>
    <w:p w14:paraId="3C44BEF4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345E786C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BILL NUMBER:</w:t>
      </w: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A8178B</w:t>
      </w:r>
    </w:p>
    <w:p w14:paraId="273EA2A6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28F284DC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SPONSOR:</w:t>
      </w: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Fall</w:t>
      </w: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br/>
      </w:r>
    </w:p>
    <w:p w14:paraId="7ADFBB7E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7428CD3A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TITLE OF BILL</w:t>
      </w: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5C561F08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6EF16493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An act to amend the administrative code of the city of New York and the</w:t>
      </w:r>
    </w:p>
    <w:p w14:paraId="3DAC401B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retirement and social security law, in relation to increasing the </w:t>
      </w:r>
      <w:proofErr w:type="spellStart"/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manda</w:t>
      </w:r>
      <w:proofErr w:type="spellEnd"/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-</w:t>
      </w:r>
    </w:p>
    <w:p w14:paraId="14242A72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tory retirement age for uniform members of the New York city police</w:t>
      </w:r>
    </w:p>
    <w:p w14:paraId="4A7D1AB3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department</w:t>
      </w:r>
    </w:p>
    <w:p w14:paraId="3C762336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1B31B4D2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5CF2ACD6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SUMMARY OF PROVISIONS</w:t>
      </w: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64DD71B2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1E5F9F58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Section 1. Section 14-124 of the administrative code of the city of New</w:t>
      </w:r>
    </w:p>
    <w:p w14:paraId="5570B91A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York is amended to read: Termination of service members of force because</w:t>
      </w:r>
    </w:p>
    <w:p w14:paraId="6079F4E2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of super-annuation. No member of the police force who is or hereafter</w:t>
      </w:r>
    </w:p>
    <w:p w14:paraId="41B46528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attains the age of sixty-five years shall continue to serve as a member</w:t>
      </w:r>
    </w:p>
    <w:p w14:paraId="40998E51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of such force but shall be retired and placed on the pension rolls of</w:t>
      </w:r>
    </w:p>
    <w:p w14:paraId="5DF58AA6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the department, provided, however, that any member who is not eligible</w:t>
      </w:r>
    </w:p>
    <w:p w14:paraId="2FD4D840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for retirement at age sixty-five shall continue to serve as a member</w:t>
      </w:r>
    </w:p>
    <w:p w14:paraId="1378CFD7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only until such time as such member becomes eligible for such pension</w:t>
      </w:r>
    </w:p>
    <w:p w14:paraId="1CCA349D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service retirement, provided further that any member participating in</w:t>
      </w:r>
    </w:p>
    <w:p w14:paraId="145125C8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the social security program many elect to remain in the department but</w:t>
      </w:r>
    </w:p>
    <w:p w14:paraId="08232CB9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only until such time as such member has earned the minimum number of</w:t>
      </w:r>
    </w:p>
    <w:p w14:paraId="48775820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quarters of coverage required to assure future eligibility for </w:t>
      </w:r>
      <w:proofErr w:type="gramStart"/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social</w:t>
      </w:r>
      <w:proofErr w:type="gramEnd"/>
    </w:p>
    <w:p w14:paraId="257C8FD4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security retirement benefits, but in no event beyond sixty-five years of</w:t>
      </w:r>
    </w:p>
    <w:p w14:paraId="36A68771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age.</w:t>
      </w:r>
    </w:p>
    <w:p w14:paraId="2DA6C235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71754205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Notwithstanding the provisions of this section or of any other section</w:t>
      </w:r>
    </w:p>
    <w:p w14:paraId="3A72A0B2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of law, any member who shall not have completed thrifty-five years of</w:t>
      </w:r>
    </w:p>
    <w:p w14:paraId="5A8B8F46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creditable city service within the meaning of subdivision j of section</w:t>
      </w:r>
    </w:p>
    <w:p w14:paraId="37045CA1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13-206, prior to attaining the age of sixty-five years may continue to</w:t>
      </w:r>
    </w:p>
    <w:p w14:paraId="3D624B0E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serve as a member until such member shall have completed such thirty-</w:t>
      </w:r>
    </w:p>
    <w:p w14:paraId="7EE62542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five years of creditable city service.</w:t>
      </w:r>
    </w:p>
    <w:p w14:paraId="5E3058A0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7FC4D181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Section 2. Subdivision 15 of section 501 of the retirement and social</w:t>
      </w:r>
    </w:p>
    <w:p w14:paraId="3CA64AD5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security law, as added by chapter 890 of the laws of 1976, is amended to</w:t>
      </w:r>
    </w:p>
    <w:p w14:paraId="5291A8B7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read as follows: Mandatory retirement age shall mean age seventy, for</w:t>
      </w:r>
    </w:p>
    <w:p w14:paraId="39025E6E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general members, and age sixty-five for uniform members of the New York</w:t>
      </w:r>
    </w:p>
    <w:p w14:paraId="2AED75A8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city police fund.</w:t>
      </w:r>
    </w:p>
    <w:p w14:paraId="72C783BF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6B162ECB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Section 3. This act shall take effect immediately.</w:t>
      </w:r>
    </w:p>
    <w:p w14:paraId="4D0E1E0D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31A3BFC0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71FFF938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JUSTIFICATION</w:t>
      </w: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0408DCB2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63075C2C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Raising the retirement age for law enforcement allows agencies to retain</w:t>
      </w:r>
    </w:p>
    <w:p w14:paraId="2C67F713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experienced officers for longer, which can improve public safety by</w:t>
      </w:r>
    </w:p>
    <w:p w14:paraId="2B7E6DBE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maintaining a high level of expertise on the force and allowing senior</w:t>
      </w:r>
    </w:p>
    <w:p w14:paraId="2C44E3B2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officers to provide stability and leadership roles within the force. It</w:t>
      </w:r>
    </w:p>
    <w:p w14:paraId="69DFFD0D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lastRenderedPageBreak/>
        <w:t>also helps to address staffing shortages by keeping skilled officers on</w:t>
      </w:r>
    </w:p>
    <w:p w14:paraId="50FBD04F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the job longer and potentially reducing the need for extensive, </w:t>
      </w:r>
      <w:proofErr w:type="spellStart"/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expen</w:t>
      </w:r>
      <w:proofErr w:type="spellEnd"/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-</w:t>
      </w:r>
    </w:p>
    <w:p w14:paraId="677358D0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proofErr w:type="spellStart"/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sive</w:t>
      </w:r>
      <w:proofErr w:type="spellEnd"/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training for new recruits.</w:t>
      </w:r>
    </w:p>
    <w:p w14:paraId="4F2315E7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100C1FCE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3C2CCFFE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LEGISLATIVE HISTORY</w:t>
      </w: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1E3418EB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4FACBA73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New bill.</w:t>
      </w:r>
    </w:p>
    <w:p w14:paraId="3079A7C4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4625E9D0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3787A1B6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FISCAL IMPLICATIONS</w:t>
      </w: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69539217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 xml:space="preserve"> </w:t>
      </w:r>
    </w:p>
    <w:p w14:paraId="4618676E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Yet to be determined.</w:t>
      </w:r>
    </w:p>
    <w:p w14:paraId="3144B018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 </w:t>
      </w:r>
    </w:p>
    <w:p w14:paraId="332446FC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b/>
          <w:bCs/>
          <w:color w:val="008000"/>
          <w:kern w:val="0"/>
          <w:sz w:val="20"/>
          <w:szCs w:val="20"/>
          <w:u w:val="single"/>
          <w14:ligatures w14:val="none"/>
        </w:rPr>
        <w:t>EFFECTIVE DATE</w:t>
      </w: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:</w:t>
      </w:r>
    </w:p>
    <w:p w14:paraId="11C40937" w14:textId="77777777" w:rsidR="00E4156E" w:rsidRPr="00E4156E" w:rsidRDefault="00E4156E" w:rsidP="00E415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</w:pPr>
      <w:r w:rsidRPr="00E4156E">
        <w:rPr>
          <w:rFonts w:ascii="Courier New" w:eastAsia="Times New Roman" w:hAnsi="Courier New" w:cs="Courier New"/>
          <w:color w:val="0000FF"/>
          <w:kern w:val="0"/>
          <w:sz w:val="20"/>
          <w:szCs w:val="20"/>
          <w14:ligatures w14:val="none"/>
        </w:rPr>
        <w:t>This act shall take effect immediately.</w:t>
      </w:r>
    </w:p>
    <w:p w14:paraId="1661A424" w14:textId="77777777" w:rsidR="00233672" w:rsidRDefault="00233672"/>
    <w:sectPr w:rsidR="00233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51F"/>
    <w:rsid w:val="00233672"/>
    <w:rsid w:val="002B7A9D"/>
    <w:rsid w:val="006209DA"/>
    <w:rsid w:val="007A7958"/>
    <w:rsid w:val="00AE6128"/>
    <w:rsid w:val="00E2251F"/>
    <w:rsid w:val="00E4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839099-0CB1-47BD-80B2-318E16CC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5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5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5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5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5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5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5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5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5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5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5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5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5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5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5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5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5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5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5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5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5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2324</Characters>
  <Application>Microsoft Office Word</Application>
  <DocSecurity>4</DocSecurity>
  <Lines>19</Lines>
  <Paragraphs>5</Paragraphs>
  <ScaleCrop>false</ScaleCrop>
  <Company>New York City Council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Distefano, Matthew</dc:creator>
  <cp:keywords/>
  <dc:description/>
  <cp:lastModifiedBy>Jeffries, Jillian</cp:lastModifiedBy>
  <cp:revision>2</cp:revision>
  <dcterms:created xsi:type="dcterms:W3CDTF">2026-06-02T14:42:00Z</dcterms:created>
  <dcterms:modified xsi:type="dcterms:W3CDTF">2026-06-02T14:42:00Z</dcterms:modified>
</cp:coreProperties>
</file>