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BAAF8" w14:textId="0E557E53" w:rsidR="008B0AF8" w:rsidRPr="00544E2A" w:rsidRDefault="008B0AF8" w:rsidP="008B0AF8">
      <w:pPr>
        <w:jc w:val="center"/>
        <w:rPr>
          <w:rFonts w:ascii="Times New Roman" w:hAnsi="Times New Roman" w:cs="Times New Roman"/>
          <w:sz w:val="24"/>
          <w:szCs w:val="24"/>
        </w:rPr>
      </w:pPr>
      <w:r w:rsidRPr="00544E2A">
        <w:rPr>
          <w:rFonts w:ascii="Times New Roman" w:hAnsi="Times New Roman" w:cs="Times New Roman"/>
          <w:sz w:val="24"/>
          <w:szCs w:val="24"/>
        </w:rPr>
        <w:t xml:space="preserve">Res. No. </w:t>
      </w:r>
      <w:r w:rsidR="00EE31F5">
        <w:rPr>
          <w:rFonts w:ascii="Times New Roman" w:hAnsi="Times New Roman" w:cs="Times New Roman"/>
          <w:sz w:val="24"/>
          <w:szCs w:val="24"/>
        </w:rPr>
        <w:t>498</w:t>
      </w:r>
    </w:p>
    <w:p w14:paraId="142331CC" w14:textId="77777777" w:rsidR="001176F3" w:rsidRDefault="001176F3" w:rsidP="001176F3">
      <w:pPr>
        <w:spacing w:after="0"/>
        <w:jc w:val="both"/>
        <w:rPr>
          <w:rFonts w:ascii="Times New Roman" w:hAnsi="Times New Roman" w:cs="Times New Roman"/>
          <w:sz w:val="24"/>
          <w:szCs w:val="24"/>
        </w:rPr>
      </w:pPr>
    </w:p>
    <w:p w14:paraId="4309D215" w14:textId="2912443B" w:rsidR="001176F3" w:rsidRPr="001176F3" w:rsidRDefault="001176F3" w:rsidP="001176F3">
      <w:pPr>
        <w:spacing w:after="0"/>
        <w:jc w:val="both"/>
        <w:rPr>
          <w:rFonts w:ascii="Times New Roman" w:hAnsi="Times New Roman" w:cs="Times New Roman"/>
          <w:vanish/>
          <w:sz w:val="24"/>
          <w:szCs w:val="24"/>
        </w:rPr>
      </w:pPr>
      <w:r w:rsidRPr="001176F3">
        <w:rPr>
          <w:rFonts w:ascii="Times New Roman" w:hAnsi="Times New Roman" w:cs="Times New Roman"/>
          <w:vanish/>
          <w:sz w:val="24"/>
          <w:szCs w:val="24"/>
        </w:rPr>
        <w:t>..Title</w:t>
      </w:r>
    </w:p>
    <w:p w14:paraId="360AC509" w14:textId="253A277E" w:rsidR="008B0AF8" w:rsidRDefault="008B0AF8" w:rsidP="001176F3">
      <w:pPr>
        <w:spacing w:after="0"/>
        <w:jc w:val="both"/>
        <w:rPr>
          <w:rFonts w:ascii="Times New Roman" w:hAnsi="Times New Roman" w:cs="Times New Roman"/>
          <w:sz w:val="24"/>
          <w:szCs w:val="24"/>
        </w:rPr>
      </w:pPr>
      <w:r w:rsidRPr="00544E2A">
        <w:rPr>
          <w:rFonts w:ascii="Times New Roman" w:hAnsi="Times New Roman" w:cs="Times New Roman"/>
          <w:sz w:val="24"/>
          <w:szCs w:val="24"/>
        </w:rPr>
        <w:t xml:space="preserve">Resolution calling on the New York State Legislature to pass, and the Governor to sign, </w:t>
      </w:r>
      <w:r w:rsidR="007F60B6">
        <w:rPr>
          <w:rFonts w:ascii="Times New Roman" w:hAnsi="Times New Roman" w:cs="Times New Roman"/>
          <w:sz w:val="24"/>
          <w:szCs w:val="24"/>
        </w:rPr>
        <w:t>legislation</w:t>
      </w:r>
      <w:r w:rsidR="00A95F35">
        <w:rPr>
          <w:rFonts w:ascii="Times New Roman" w:hAnsi="Times New Roman" w:cs="Times New Roman"/>
          <w:sz w:val="24"/>
          <w:szCs w:val="24"/>
        </w:rPr>
        <w:t xml:space="preserve"> to</w:t>
      </w:r>
      <w:r w:rsidR="007F60B6">
        <w:rPr>
          <w:rFonts w:ascii="Times New Roman" w:hAnsi="Times New Roman" w:cs="Times New Roman"/>
          <w:sz w:val="24"/>
          <w:szCs w:val="24"/>
        </w:rPr>
        <w:t xml:space="preserve"> </w:t>
      </w:r>
      <w:r w:rsidR="00A95F35" w:rsidRPr="00A95F35">
        <w:rPr>
          <w:rFonts w:ascii="Times New Roman" w:hAnsi="Times New Roman" w:cs="Times New Roman"/>
          <w:sz w:val="24"/>
          <w:szCs w:val="24"/>
        </w:rPr>
        <w:t xml:space="preserve">postpone court proceedings </w:t>
      </w:r>
      <w:r w:rsidR="00B144A5">
        <w:rPr>
          <w:rFonts w:ascii="Times New Roman" w:hAnsi="Times New Roman" w:cs="Times New Roman"/>
          <w:sz w:val="24"/>
          <w:szCs w:val="24"/>
        </w:rPr>
        <w:t>as requested by</w:t>
      </w:r>
      <w:r w:rsidR="00A95F35" w:rsidRPr="00A95F35">
        <w:rPr>
          <w:rFonts w:ascii="Times New Roman" w:hAnsi="Times New Roman" w:cs="Times New Roman"/>
          <w:sz w:val="24"/>
          <w:szCs w:val="24"/>
        </w:rPr>
        <w:t xml:space="preserve"> individuals in the later stages of pregnancy</w:t>
      </w:r>
    </w:p>
    <w:p w14:paraId="60A2311A" w14:textId="0D7F27D3" w:rsidR="001176F3" w:rsidRPr="001176F3" w:rsidRDefault="001176F3" w:rsidP="001176F3">
      <w:pPr>
        <w:spacing w:after="0"/>
        <w:jc w:val="both"/>
        <w:rPr>
          <w:rFonts w:ascii="Times New Roman" w:hAnsi="Times New Roman" w:cs="Times New Roman"/>
          <w:vanish/>
          <w:sz w:val="24"/>
          <w:szCs w:val="24"/>
        </w:rPr>
      </w:pPr>
      <w:r w:rsidRPr="001176F3">
        <w:rPr>
          <w:rFonts w:ascii="Times New Roman" w:hAnsi="Times New Roman" w:cs="Times New Roman"/>
          <w:vanish/>
          <w:sz w:val="24"/>
          <w:szCs w:val="24"/>
        </w:rPr>
        <w:t>..Body</w:t>
      </w:r>
    </w:p>
    <w:p w14:paraId="192F1CA4" w14:textId="77777777" w:rsidR="001176F3" w:rsidRPr="00544E2A" w:rsidRDefault="001176F3" w:rsidP="001176F3">
      <w:pPr>
        <w:spacing w:after="0"/>
        <w:jc w:val="both"/>
        <w:rPr>
          <w:rFonts w:ascii="Times New Roman" w:hAnsi="Times New Roman" w:cs="Times New Roman"/>
          <w:sz w:val="24"/>
          <w:szCs w:val="24"/>
        </w:rPr>
      </w:pPr>
    </w:p>
    <w:p w14:paraId="5635B50C" w14:textId="4744FE83" w:rsidR="008B0AF8" w:rsidRPr="00835C57" w:rsidRDefault="008B0AF8" w:rsidP="003138EA">
      <w:pPr>
        <w:jc w:val="both"/>
        <w:rPr>
          <w:rFonts w:ascii="Times New Roman" w:hAnsi="Times New Roman" w:cs="Times New Roman"/>
          <w:sz w:val="24"/>
          <w:szCs w:val="24"/>
        </w:rPr>
      </w:pPr>
      <w:r w:rsidRPr="00835C57">
        <w:rPr>
          <w:rFonts w:ascii="Times New Roman" w:hAnsi="Times New Roman" w:cs="Times New Roman"/>
          <w:sz w:val="24"/>
          <w:szCs w:val="24"/>
        </w:rPr>
        <w:t xml:space="preserve">By Council </w:t>
      </w:r>
      <w:r w:rsidR="00ED4B1F" w:rsidRPr="00ED4B1F">
        <w:rPr>
          <w:rFonts w:ascii="Times New Roman" w:hAnsi="Times New Roman" w:cs="Times New Roman"/>
          <w:sz w:val="24"/>
          <w:szCs w:val="24"/>
        </w:rPr>
        <w:t>Members Hudson, Restler, Cabán, Joseph, P. Sanchez, Nuse, Gutiérrez, Santosuosso, Brooks-Powers</w:t>
      </w:r>
      <w:r w:rsidR="00687E8C">
        <w:rPr>
          <w:rFonts w:ascii="Times New Roman" w:hAnsi="Times New Roman" w:cs="Times New Roman"/>
          <w:sz w:val="24"/>
          <w:szCs w:val="24"/>
        </w:rPr>
        <w:t xml:space="preserve">, </w:t>
      </w:r>
      <w:r w:rsidR="00ED4B1F" w:rsidRPr="00ED4B1F">
        <w:rPr>
          <w:rFonts w:ascii="Times New Roman" w:hAnsi="Times New Roman" w:cs="Times New Roman"/>
          <w:sz w:val="24"/>
          <w:szCs w:val="24"/>
        </w:rPr>
        <w:t>Farías</w:t>
      </w:r>
      <w:r w:rsidR="00687E8C">
        <w:rPr>
          <w:rFonts w:ascii="Times New Roman" w:hAnsi="Times New Roman" w:cs="Times New Roman"/>
          <w:sz w:val="24"/>
          <w:szCs w:val="24"/>
        </w:rPr>
        <w:t xml:space="preserve"> and Louis</w:t>
      </w:r>
    </w:p>
    <w:p w14:paraId="3C31098E" w14:textId="793A30B5" w:rsidR="00BE2294" w:rsidRPr="00BE2294" w:rsidRDefault="00BE2294" w:rsidP="00BE2294">
      <w:pPr>
        <w:spacing w:line="480" w:lineRule="auto"/>
        <w:ind w:firstLine="720"/>
        <w:contextualSpacing/>
        <w:jc w:val="both"/>
        <w:rPr>
          <w:rFonts w:ascii="Times New Roman" w:hAnsi="Times New Roman" w:cs="Times New Roman"/>
          <w:sz w:val="24"/>
          <w:szCs w:val="24"/>
        </w:rPr>
      </w:pPr>
      <w:r w:rsidRPr="00BE2294">
        <w:rPr>
          <w:rFonts w:ascii="Times New Roman" w:hAnsi="Times New Roman" w:cs="Times New Roman"/>
          <w:sz w:val="24"/>
          <w:szCs w:val="24"/>
        </w:rPr>
        <w:t xml:space="preserve">Whereas, </w:t>
      </w:r>
      <w:r>
        <w:rPr>
          <w:rFonts w:ascii="Times New Roman" w:hAnsi="Times New Roman" w:cs="Times New Roman"/>
          <w:sz w:val="24"/>
          <w:szCs w:val="24"/>
        </w:rPr>
        <w:t>A</w:t>
      </w:r>
      <w:r w:rsidRPr="00BE2294">
        <w:rPr>
          <w:rFonts w:ascii="Times New Roman" w:hAnsi="Times New Roman" w:cs="Times New Roman"/>
          <w:sz w:val="24"/>
          <w:szCs w:val="24"/>
        </w:rPr>
        <w:t>ll individuals who come into contact with the justice system retain their inherent dignity and should be treated in a manner that protects their health, safety, and humanity regardless of the allegations against them; and</w:t>
      </w:r>
    </w:p>
    <w:p w14:paraId="40485C9C" w14:textId="60310AC0" w:rsidR="00BE2294" w:rsidRPr="00BE2294" w:rsidRDefault="00BE2294" w:rsidP="00BE2294">
      <w:pPr>
        <w:spacing w:line="480" w:lineRule="auto"/>
        <w:ind w:firstLine="720"/>
        <w:contextualSpacing/>
        <w:jc w:val="both"/>
        <w:rPr>
          <w:rFonts w:ascii="Times New Roman" w:hAnsi="Times New Roman" w:cs="Times New Roman"/>
          <w:sz w:val="24"/>
          <w:szCs w:val="24"/>
        </w:rPr>
      </w:pPr>
      <w:r w:rsidRPr="00BE2294">
        <w:rPr>
          <w:rFonts w:ascii="Times New Roman" w:hAnsi="Times New Roman" w:cs="Times New Roman"/>
          <w:sz w:val="24"/>
          <w:szCs w:val="24"/>
        </w:rPr>
        <w:t xml:space="preserve">Whereas, </w:t>
      </w:r>
      <w:r>
        <w:rPr>
          <w:rFonts w:ascii="Times New Roman" w:hAnsi="Times New Roman" w:cs="Times New Roman"/>
          <w:sz w:val="24"/>
          <w:szCs w:val="24"/>
        </w:rPr>
        <w:t>P</w:t>
      </w:r>
      <w:r w:rsidRPr="00BE2294">
        <w:rPr>
          <w:rFonts w:ascii="Times New Roman" w:hAnsi="Times New Roman" w:cs="Times New Roman"/>
          <w:sz w:val="24"/>
          <w:szCs w:val="24"/>
        </w:rPr>
        <w:t>regnancy is a unique medical condition that may require accommodation, continuity of care, and protection from unnecessary physical and emotional stress; and</w:t>
      </w:r>
    </w:p>
    <w:p w14:paraId="3315A636" w14:textId="5B5F85C1" w:rsidR="00BE2294" w:rsidRPr="00BE2294" w:rsidRDefault="00BE2294" w:rsidP="00BE2294">
      <w:pPr>
        <w:spacing w:line="480" w:lineRule="auto"/>
        <w:ind w:firstLine="720"/>
        <w:contextualSpacing/>
        <w:jc w:val="both"/>
        <w:rPr>
          <w:rFonts w:ascii="Times New Roman" w:hAnsi="Times New Roman" w:cs="Times New Roman"/>
          <w:sz w:val="24"/>
          <w:szCs w:val="24"/>
        </w:rPr>
      </w:pPr>
      <w:r w:rsidRPr="00BE2294">
        <w:rPr>
          <w:rFonts w:ascii="Times New Roman" w:hAnsi="Times New Roman" w:cs="Times New Roman"/>
          <w:sz w:val="24"/>
          <w:szCs w:val="24"/>
        </w:rPr>
        <w:t xml:space="preserve">Whereas, </w:t>
      </w:r>
      <w:r>
        <w:rPr>
          <w:rFonts w:ascii="Times New Roman" w:hAnsi="Times New Roman" w:cs="Times New Roman"/>
          <w:sz w:val="24"/>
          <w:szCs w:val="24"/>
        </w:rPr>
        <w:t>P</w:t>
      </w:r>
      <w:r w:rsidRPr="00BE2294">
        <w:rPr>
          <w:rFonts w:ascii="Times New Roman" w:hAnsi="Times New Roman" w:cs="Times New Roman"/>
          <w:sz w:val="24"/>
          <w:szCs w:val="24"/>
        </w:rPr>
        <w:t>articipation in criminal court proceedings, including transportation, detention, arraignment processing, and prolonged waiting periods, may impose substantial burdens on individuals in the later stages of pregnancy; and</w:t>
      </w:r>
    </w:p>
    <w:p w14:paraId="32D1C97D" w14:textId="672ED778" w:rsidR="00206DE2" w:rsidRDefault="00206DE2" w:rsidP="00975C3E">
      <w:pPr>
        <w:spacing w:line="480" w:lineRule="auto"/>
        <w:ind w:firstLine="720"/>
        <w:contextualSpacing/>
        <w:jc w:val="both"/>
        <w:rPr>
          <w:rFonts w:ascii="Times New Roman" w:hAnsi="Times New Roman" w:cs="Times New Roman"/>
          <w:sz w:val="24"/>
          <w:szCs w:val="24"/>
        </w:rPr>
      </w:pPr>
      <w:r w:rsidRPr="00206DE2">
        <w:rPr>
          <w:rFonts w:ascii="Times New Roman" w:hAnsi="Times New Roman" w:cs="Times New Roman"/>
          <w:sz w:val="24"/>
          <w:szCs w:val="24"/>
        </w:rPr>
        <w:t xml:space="preserve">Whereas, </w:t>
      </w:r>
      <w:r>
        <w:rPr>
          <w:rFonts w:ascii="Times New Roman" w:hAnsi="Times New Roman" w:cs="Times New Roman"/>
          <w:sz w:val="24"/>
          <w:szCs w:val="24"/>
        </w:rPr>
        <w:t>I</w:t>
      </w:r>
      <w:r w:rsidRPr="00206DE2">
        <w:rPr>
          <w:rFonts w:ascii="Times New Roman" w:hAnsi="Times New Roman" w:cs="Times New Roman"/>
          <w:sz w:val="24"/>
          <w:szCs w:val="24"/>
        </w:rPr>
        <w:t xml:space="preserve">n a </w:t>
      </w:r>
      <w:r>
        <w:rPr>
          <w:rFonts w:ascii="Times New Roman" w:hAnsi="Times New Roman" w:cs="Times New Roman"/>
          <w:sz w:val="24"/>
          <w:szCs w:val="24"/>
        </w:rPr>
        <w:t xml:space="preserve">recent </w:t>
      </w:r>
      <w:r w:rsidRPr="00206DE2">
        <w:rPr>
          <w:rFonts w:ascii="Times New Roman" w:hAnsi="Times New Roman" w:cs="Times New Roman"/>
          <w:sz w:val="24"/>
          <w:szCs w:val="24"/>
        </w:rPr>
        <w:t xml:space="preserve">widely reported incident in Brooklyn Criminal Court, a pregnant </w:t>
      </w:r>
      <w:r w:rsidR="005F3BBD">
        <w:rPr>
          <w:rFonts w:ascii="Times New Roman" w:hAnsi="Times New Roman" w:cs="Times New Roman"/>
          <w:sz w:val="24"/>
          <w:szCs w:val="24"/>
        </w:rPr>
        <w:t>individual</w:t>
      </w:r>
      <w:r w:rsidRPr="00206DE2">
        <w:rPr>
          <w:rFonts w:ascii="Times New Roman" w:hAnsi="Times New Roman" w:cs="Times New Roman"/>
          <w:sz w:val="24"/>
          <w:szCs w:val="24"/>
        </w:rPr>
        <w:t xml:space="preserve"> arrested on low-level charges went into labor while awaiting arraignment</w:t>
      </w:r>
      <w:r w:rsidR="00B34809">
        <w:rPr>
          <w:rFonts w:ascii="Times New Roman" w:hAnsi="Times New Roman" w:cs="Times New Roman"/>
          <w:sz w:val="24"/>
          <w:szCs w:val="24"/>
        </w:rPr>
        <w:t>, handcuffed behind her back,</w:t>
      </w:r>
      <w:r w:rsidRPr="00206DE2">
        <w:rPr>
          <w:rFonts w:ascii="Times New Roman" w:hAnsi="Times New Roman" w:cs="Times New Roman"/>
          <w:sz w:val="24"/>
          <w:szCs w:val="24"/>
        </w:rPr>
        <w:t xml:space="preserve"> and </w:t>
      </w:r>
      <w:r w:rsidR="00B34809">
        <w:rPr>
          <w:rFonts w:ascii="Times New Roman" w:hAnsi="Times New Roman" w:cs="Times New Roman"/>
          <w:sz w:val="24"/>
          <w:szCs w:val="24"/>
        </w:rPr>
        <w:t xml:space="preserve">then </w:t>
      </w:r>
      <w:r w:rsidRPr="00206DE2">
        <w:rPr>
          <w:rFonts w:ascii="Times New Roman" w:hAnsi="Times New Roman" w:cs="Times New Roman"/>
          <w:sz w:val="24"/>
          <w:szCs w:val="24"/>
        </w:rPr>
        <w:t>gave birth inside a courtroom; and</w:t>
      </w:r>
    </w:p>
    <w:p w14:paraId="2889633C" w14:textId="33A1F52B" w:rsidR="00206DE2" w:rsidRDefault="00206DE2" w:rsidP="00975C3E">
      <w:pPr>
        <w:spacing w:line="480" w:lineRule="auto"/>
        <w:ind w:firstLine="720"/>
        <w:contextualSpacing/>
        <w:jc w:val="both"/>
        <w:rPr>
          <w:rFonts w:ascii="Times New Roman" w:hAnsi="Times New Roman" w:cs="Times New Roman"/>
          <w:sz w:val="24"/>
          <w:szCs w:val="24"/>
        </w:rPr>
      </w:pPr>
      <w:r w:rsidRPr="00206DE2">
        <w:rPr>
          <w:rFonts w:ascii="Times New Roman" w:hAnsi="Times New Roman" w:cs="Times New Roman"/>
          <w:sz w:val="24"/>
          <w:szCs w:val="24"/>
        </w:rPr>
        <w:t xml:space="preserve">Whereas, </w:t>
      </w:r>
      <w:r>
        <w:rPr>
          <w:rFonts w:ascii="Times New Roman" w:hAnsi="Times New Roman" w:cs="Times New Roman"/>
          <w:sz w:val="24"/>
          <w:szCs w:val="24"/>
        </w:rPr>
        <w:t>T</w:t>
      </w:r>
      <w:r w:rsidRPr="00206DE2">
        <w:rPr>
          <w:rFonts w:ascii="Times New Roman" w:hAnsi="Times New Roman" w:cs="Times New Roman"/>
          <w:sz w:val="24"/>
          <w:szCs w:val="24"/>
        </w:rPr>
        <w:t>he circumstances surrounding the incident prompted concerns regarding arrest alternatives, continuity of medical care, and the treatment of pregnant individuals involved in criminal proceedings, raising broader questions about whether court appearances should proceed prior to childbirth; and</w:t>
      </w:r>
    </w:p>
    <w:p w14:paraId="31F762F3" w14:textId="3FFC75F8" w:rsidR="00206DE2" w:rsidRDefault="00206DE2" w:rsidP="00975C3E">
      <w:pPr>
        <w:spacing w:line="480" w:lineRule="auto"/>
        <w:ind w:firstLine="720"/>
        <w:contextualSpacing/>
        <w:jc w:val="both"/>
        <w:rPr>
          <w:rFonts w:ascii="Times New Roman" w:hAnsi="Times New Roman" w:cs="Times New Roman"/>
          <w:sz w:val="24"/>
          <w:szCs w:val="24"/>
        </w:rPr>
      </w:pPr>
      <w:r w:rsidRPr="00206DE2">
        <w:rPr>
          <w:rFonts w:ascii="Times New Roman" w:hAnsi="Times New Roman" w:cs="Times New Roman"/>
          <w:sz w:val="24"/>
          <w:szCs w:val="24"/>
        </w:rPr>
        <w:t xml:space="preserve">Whereas, </w:t>
      </w:r>
      <w:r>
        <w:rPr>
          <w:rFonts w:ascii="Times New Roman" w:hAnsi="Times New Roman" w:cs="Times New Roman"/>
          <w:sz w:val="24"/>
          <w:szCs w:val="24"/>
        </w:rPr>
        <w:t>A</w:t>
      </w:r>
      <w:r w:rsidRPr="00206DE2">
        <w:rPr>
          <w:rFonts w:ascii="Times New Roman" w:hAnsi="Times New Roman" w:cs="Times New Roman"/>
          <w:sz w:val="24"/>
          <w:szCs w:val="24"/>
        </w:rPr>
        <w:t>dvocates and public defenders cited the incident as an example of systemic failures and emphasized the importance of prioritizing health, treatment, and appropriate accommodations for pregnant individuals in contact with the justice system; and</w:t>
      </w:r>
    </w:p>
    <w:p w14:paraId="5BD930A6" w14:textId="77777777" w:rsidR="007B21E1" w:rsidRDefault="007B21E1" w:rsidP="00EF4139">
      <w:pPr>
        <w:spacing w:line="480" w:lineRule="auto"/>
        <w:ind w:firstLine="720"/>
        <w:contextualSpacing/>
        <w:jc w:val="both"/>
        <w:rPr>
          <w:rFonts w:ascii="Times New Roman" w:hAnsi="Times New Roman" w:cs="Times New Roman"/>
          <w:sz w:val="24"/>
          <w:szCs w:val="24"/>
        </w:rPr>
      </w:pPr>
      <w:r w:rsidRPr="007B21E1">
        <w:rPr>
          <w:rFonts w:ascii="Times New Roman" w:hAnsi="Times New Roman" w:cs="Times New Roman"/>
          <w:sz w:val="24"/>
          <w:szCs w:val="24"/>
        </w:rPr>
        <w:lastRenderedPageBreak/>
        <w:t>Whereas, New York has recognized in other contexts that pregnancy may warrant accommodations and procedural protections, including through workplace pregnancy protections, maternal health initiatives, and policies intended to reduce unnecessary burdens during pregnancy and childbirth; and</w:t>
      </w:r>
    </w:p>
    <w:p w14:paraId="75A3569C" w14:textId="0CCA9F31" w:rsidR="00D8442F" w:rsidRDefault="00D8442F" w:rsidP="00EF4139">
      <w:pPr>
        <w:spacing w:line="480" w:lineRule="auto"/>
        <w:ind w:firstLine="720"/>
        <w:contextualSpacing/>
        <w:jc w:val="both"/>
        <w:rPr>
          <w:rFonts w:ascii="Times New Roman" w:hAnsi="Times New Roman" w:cs="Times New Roman"/>
          <w:sz w:val="24"/>
          <w:szCs w:val="24"/>
        </w:rPr>
      </w:pPr>
      <w:r w:rsidRPr="00D8442F">
        <w:rPr>
          <w:rFonts w:ascii="Times New Roman" w:hAnsi="Times New Roman" w:cs="Times New Roman"/>
          <w:sz w:val="24"/>
          <w:szCs w:val="24"/>
        </w:rPr>
        <w:t xml:space="preserve">Whereas, </w:t>
      </w:r>
      <w:r>
        <w:rPr>
          <w:rFonts w:ascii="Times New Roman" w:hAnsi="Times New Roman" w:cs="Times New Roman"/>
          <w:sz w:val="24"/>
          <w:szCs w:val="24"/>
        </w:rPr>
        <w:t>C</w:t>
      </w:r>
      <w:r w:rsidRPr="00D8442F">
        <w:rPr>
          <w:rFonts w:ascii="Times New Roman" w:hAnsi="Times New Roman" w:cs="Times New Roman"/>
          <w:sz w:val="24"/>
          <w:szCs w:val="24"/>
        </w:rPr>
        <w:t>ourts and government agencies routinely adjust procedures to accommodate temporary medical conditions and ensure meaningful participation in legal and administrative proceedings; and</w:t>
      </w:r>
    </w:p>
    <w:p w14:paraId="5D831B57" w14:textId="67AA541B" w:rsidR="00EF4139" w:rsidRDefault="00EF4139" w:rsidP="00EF4139">
      <w:pPr>
        <w:spacing w:line="480" w:lineRule="auto"/>
        <w:ind w:firstLine="720"/>
        <w:contextualSpacing/>
        <w:jc w:val="both"/>
        <w:rPr>
          <w:rFonts w:ascii="Times New Roman" w:hAnsi="Times New Roman" w:cs="Times New Roman"/>
          <w:sz w:val="24"/>
          <w:szCs w:val="24"/>
        </w:rPr>
      </w:pPr>
      <w:r w:rsidRPr="00EF4139">
        <w:rPr>
          <w:rFonts w:ascii="Times New Roman" w:hAnsi="Times New Roman" w:cs="Times New Roman"/>
          <w:sz w:val="24"/>
          <w:szCs w:val="24"/>
        </w:rPr>
        <w:t xml:space="preserve">Whereas, </w:t>
      </w:r>
      <w:r>
        <w:rPr>
          <w:rFonts w:ascii="Times New Roman" w:hAnsi="Times New Roman" w:cs="Times New Roman"/>
          <w:sz w:val="24"/>
          <w:szCs w:val="24"/>
        </w:rPr>
        <w:t>P</w:t>
      </w:r>
      <w:r w:rsidRPr="00EF4139">
        <w:rPr>
          <w:rFonts w:ascii="Times New Roman" w:hAnsi="Times New Roman" w:cs="Times New Roman"/>
          <w:sz w:val="24"/>
          <w:szCs w:val="24"/>
        </w:rPr>
        <w:t>ostponement of proceedings under defined circumstances may serve the interests of justice by ensuring that individuals appear in court at a time when they are medically capable of participating</w:t>
      </w:r>
      <w:r w:rsidR="00D8442F">
        <w:rPr>
          <w:rFonts w:ascii="Times New Roman" w:hAnsi="Times New Roman" w:cs="Times New Roman"/>
          <w:sz w:val="24"/>
          <w:szCs w:val="24"/>
        </w:rPr>
        <w:t xml:space="preserve"> and consulting with counsel</w:t>
      </w:r>
      <w:r w:rsidRPr="00EF4139">
        <w:rPr>
          <w:rFonts w:ascii="Times New Roman" w:hAnsi="Times New Roman" w:cs="Times New Roman"/>
          <w:sz w:val="24"/>
          <w:szCs w:val="24"/>
        </w:rPr>
        <w:t>; and</w:t>
      </w:r>
    </w:p>
    <w:p w14:paraId="263FE842" w14:textId="4F36E129" w:rsidR="006B537D" w:rsidRDefault="006B537D" w:rsidP="00EF4139">
      <w:pPr>
        <w:spacing w:line="480" w:lineRule="auto"/>
        <w:ind w:firstLine="720"/>
        <w:contextualSpacing/>
        <w:jc w:val="both"/>
        <w:rPr>
          <w:rFonts w:ascii="Times New Roman" w:hAnsi="Times New Roman" w:cs="Times New Roman"/>
          <w:sz w:val="24"/>
          <w:szCs w:val="24"/>
        </w:rPr>
      </w:pPr>
      <w:r w:rsidRPr="006B537D">
        <w:rPr>
          <w:rFonts w:ascii="Times New Roman" w:hAnsi="Times New Roman" w:cs="Times New Roman"/>
          <w:sz w:val="24"/>
          <w:szCs w:val="24"/>
        </w:rPr>
        <w:t xml:space="preserve">Whereas, </w:t>
      </w:r>
      <w:r>
        <w:rPr>
          <w:rFonts w:ascii="Times New Roman" w:hAnsi="Times New Roman" w:cs="Times New Roman"/>
          <w:sz w:val="24"/>
          <w:szCs w:val="24"/>
        </w:rPr>
        <w:t>D</w:t>
      </w:r>
      <w:r w:rsidRPr="006B537D">
        <w:rPr>
          <w:rFonts w:ascii="Times New Roman" w:hAnsi="Times New Roman" w:cs="Times New Roman"/>
          <w:sz w:val="24"/>
          <w:szCs w:val="24"/>
        </w:rPr>
        <w:t>elaying proceedings for individuals in the later stages of pregnancy would not eliminate accountability or terminate criminal cases, but would instead temporarily defer proceedings to prioritize childbirth and postpartum recovery; and</w:t>
      </w:r>
    </w:p>
    <w:p w14:paraId="116D84B3" w14:textId="0E17C362" w:rsidR="00536674" w:rsidRPr="00536674" w:rsidRDefault="00D8442F" w:rsidP="00536674">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Whereas, </w:t>
      </w:r>
      <w:r w:rsidR="00A6332B">
        <w:rPr>
          <w:rFonts w:ascii="Times New Roman" w:hAnsi="Times New Roman" w:cs="Times New Roman"/>
          <w:sz w:val="24"/>
          <w:szCs w:val="24"/>
        </w:rPr>
        <w:t>T</w:t>
      </w:r>
      <w:r w:rsidR="00A6332B" w:rsidRPr="002C0707">
        <w:rPr>
          <w:rFonts w:ascii="Times New Roman" w:hAnsi="Times New Roman" w:cs="Times New Roman"/>
          <w:sz w:val="24"/>
          <w:szCs w:val="24"/>
        </w:rPr>
        <w:t xml:space="preserve">he New York State Legislature </w:t>
      </w:r>
      <w:r w:rsidR="00A6332B">
        <w:rPr>
          <w:rFonts w:ascii="Times New Roman" w:hAnsi="Times New Roman" w:cs="Times New Roman"/>
          <w:sz w:val="24"/>
          <w:szCs w:val="24"/>
        </w:rPr>
        <w:t>should</w:t>
      </w:r>
      <w:r w:rsidR="00A6332B" w:rsidRPr="002C0707">
        <w:rPr>
          <w:rFonts w:ascii="Times New Roman" w:hAnsi="Times New Roman" w:cs="Times New Roman"/>
          <w:sz w:val="24"/>
          <w:szCs w:val="24"/>
        </w:rPr>
        <w:t xml:space="preserve"> propose </w:t>
      </w:r>
      <w:r w:rsidR="00A6332B">
        <w:rPr>
          <w:rFonts w:ascii="Times New Roman" w:hAnsi="Times New Roman" w:cs="Times New Roman"/>
          <w:sz w:val="24"/>
          <w:szCs w:val="24"/>
        </w:rPr>
        <w:t>l</w:t>
      </w:r>
      <w:r w:rsidR="00536674">
        <w:rPr>
          <w:rFonts w:ascii="Times New Roman" w:hAnsi="Times New Roman" w:cs="Times New Roman"/>
          <w:sz w:val="24"/>
          <w:szCs w:val="24"/>
        </w:rPr>
        <w:t>egislation</w:t>
      </w:r>
      <w:r w:rsidR="00A6332B">
        <w:rPr>
          <w:rFonts w:ascii="Times New Roman" w:hAnsi="Times New Roman" w:cs="Times New Roman"/>
          <w:sz w:val="24"/>
          <w:szCs w:val="24"/>
        </w:rPr>
        <w:t xml:space="preserve"> </w:t>
      </w:r>
      <w:r w:rsidR="00536674" w:rsidRPr="00536674">
        <w:rPr>
          <w:rFonts w:ascii="Times New Roman" w:hAnsi="Times New Roman" w:cs="Times New Roman"/>
          <w:sz w:val="24"/>
          <w:szCs w:val="24"/>
        </w:rPr>
        <w:t>that, absent extraordinary circumstances requiring immediate judicial action, court proceedings, including arraignments and other in-person appearances, be postponed for individuals who are seven months pregnant or further along in pregnancy until no earlier than three months following childbirth; and</w:t>
      </w:r>
    </w:p>
    <w:p w14:paraId="447F6609" w14:textId="21447FCC" w:rsidR="00D8442F" w:rsidRDefault="00536674" w:rsidP="00536674">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Whereas</w:t>
      </w:r>
      <w:r w:rsidRPr="00536674">
        <w:rPr>
          <w:rFonts w:ascii="Times New Roman" w:hAnsi="Times New Roman" w:cs="Times New Roman"/>
          <w:sz w:val="24"/>
          <w:szCs w:val="24"/>
        </w:rPr>
        <w:t xml:space="preserve">, </w:t>
      </w:r>
      <w:r w:rsidR="00A6332B">
        <w:rPr>
          <w:rFonts w:ascii="Times New Roman" w:hAnsi="Times New Roman" w:cs="Times New Roman"/>
          <w:sz w:val="24"/>
          <w:szCs w:val="24"/>
        </w:rPr>
        <w:t>The proposed</w:t>
      </w:r>
      <w:r w:rsidRPr="00536674">
        <w:rPr>
          <w:rFonts w:ascii="Times New Roman" w:hAnsi="Times New Roman" w:cs="Times New Roman"/>
          <w:sz w:val="24"/>
          <w:szCs w:val="24"/>
        </w:rPr>
        <w:t xml:space="preserve"> legislation should </w:t>
      </w:r>
      <w:r w:rsidR="00A6332B">
        <w:rPr>
          <w:rFonts w:ascii="Times New Roman" w:hAnsi="Times New Roman" w:cs="Times New Roman"/>
          <w:sz w:val="24"/>
          <w:szCs w:val="24"/>
        </w:rPr>
        <w:t xml:space="preserve">also </w:t>
      </w:r>
      <w:r w:rsidRPr="00536674">
        <w:rPr>
          <w:rFonts w:ascii="Times New Roman" w:hAnsi="Times New Roman" w:cs="Times New Roman"/>
          <w:sz w:val="24"/>
          <w:szCs w:val="24"/>
        </w:rPr>
        <w:t>permit courts to use alternative procedures where necessary to preserve legal rights and ensure continuity of representation while minimizing unnecessary physical appearances; and</w:t>
      </w:r>
    </w:p>
    <w:p w14:paraId="6C9C9490" w14:textId="11B30ABC" w:rsidR="000E043E" w:rsidRPr="002A24F4" w:rsidRDefault="006B537D" w:rsidP="00EF4139">
      <w:pPr>
        <w:spacing w:line="480" w:lineRule="auto"/>
        <w:ind w:firstLine="720"/>
        <w:contextualSpacing/>
        <w:jc w:val="both"/>
        <w:rPr>
          <w:rFonts w:ascii="Times New Roman" w:hAnsi="Times New Roman" w:cs="Times New Roman"/>
          <w:sz w:val="24"/>
          <w:szCs w:val="24"/>
        </w:rPr>
      </w:pPr>
      <w:r w:rsidRPr="006B537D">
        <w:rPr>
          <w:rFonts w:ascii="Times New Roman" w:hAnsi="Times New Roman" w:cs="Times New Roman"/>
          <w:sz w:val="24"/>
          <w:szCs w:val="24"/>
        </w:rPr>
        <w:t xml:space="preserve">Whereas, </w:t>
      </w:r>
      <w:r>
        <w:rPr>
          <w:rFonts w:ascii="Times New Roman" w:hAnsi="Times New Roman" w:cs="Times New Roman"/>
          <w:sz w:val="24"/>
          <w:szCs w:val="24"/>
        </w:rPr>
        <w:t>P</w:t>
      </w:r>
      <w:r w:rsidRPr="006B537D">
        <w:rPr>
          <w:rFonts w:ascii="Times New Roman" w:hAnsi="Times New Roman" w:cs="Times New Roman"/>
          <w:sz w:val="24"/>
          <w:szCs w:val="24"/>
        </w:rPr>
        <w:t>rotecting the dignity of pregnant individuals in contact with the justice system reflects a broader commitment to humane treatment and respect for maternal and infant health</w:t>
      </w:r>
      <w:r>
        <w:rPr>
          <w:rFonts w:ascii="Times New Roman" w:hAnsi="Times New Roman" w:cs="Times New Roman"/>
          <w:sz w:val="24"/>
          <w:szCs w:val="24"/>
        </w:rPr>
        <w:t xml:space="preserve">; </w:t>
      </w:r>
      <w:r w:rsidR="000E043E" w:rsidRPr="002A24F4">
        <w:rPr>
          <w:rFonts w:ascii="Times New Roman" w:hAnsi="Times New Roman" w:cs="Times New Roman"/>
          <w:sz w:val="24"/>
          <w:szCs w:val="24"/>
        </w:rPr>
        <w:t>now</w:t>
      </w:r>
      <w:r w:rsidR="00327792" w:rsidRPr="002A24F4">
        <w:rPr>
          <w:rFonts w:ascii="Times New Roman" w:hAnsi="Times New Roman" w:cs="Times New Roman"/>
          <w:sz w:val="24"/>
          <w:szCs w:val="24"/>
        </w:rPr>
        <w:t>,</w:t>
      </w:r>
      <w:r w:rsidR="000E043E" w:rsidRPr="002A24F4">
        <w:rPr>
          <w:rFonts w:ascii="Times New Roman" w:hAnsi="Times New Roman" w:cs="Times New Roman"/>
          <w:sz w:val="24"/>
          <w:szCs w:val="24"/>
        </w:rPr>
        <w:t xml:space="preserve"> therefore</w:t>
      </w:r>
      <w:r w:rsidR="00327792" w:rsidRPr="002A24F4">
        <w:rPr>
          <w:rFonts w:ascii="Times New Roman" w:hAnsi="Times New Roman" w:cs="Times New Roman"/>
          <w:sz w:val="24"/>
          <w:szCs w:val="24"/>
        </w:rPr>
        <w:t>,</w:t>
      </w:r>
      <w:r w:rsidR="000E043E" w:rsidRPr="002A24F4">
        <w:rPr>
          <w:rFonts w:ascii="Times New Roman" w:hAnsi="Times New Roman" w:cs="Times New Roman"/>
          <w:sz w:val="24"/>
          <w:szCs w:val="24"/>
        </w:rPr>
        <w:t xml:space="preserve"> be it</w:t>
      </w:r>
    </w:p>
    <w:p w14:paraId="4DFC42EF" w14:textId="0C87E395" w:rsidR="008B0AF8" w:rsidRPr="00544E2A" w:rsidRDefault="008B0AF8" w:rsidP="003138EA">
      <w:pPr>
        <w:spacing w:line="480" w:lineRule="auto"/>
        <w:ind w:firstLine="720"/>
        <w:contextualSpacing/>
        <w:jc w:val="both"/>
        <w:rPr>
          <w:rFonts w:ascii="Times New Roman" w:hAnsi="Times New Roman" w:cs="Times New Roman"/>
          <w:sz w:val="24"/>
          <w:szCs w:val="24"/>
        </w:rPr>
      </w:pPr>
      <w:r w:rsidRPr="00544E2A">
        <w:rPr>
          <w:rFonts w:ascii="Times New Roman" w:hAnsi="Times New Roman" w:cs="Times New Roman"/>
          <w:bCs/>
          <w:sz w:val="24"/>
          <w:szCs w:val="24"/>
        </w:rPr>
        <w:lastRenderedPageBreak/>
        <w:t>Resolved,</w:t>
      </w:r>
      <w:r w:rsidRPr="00544E2A">
        <w:rPr>
          <w:rFonts w:ascii="Times New Roman" w:hAnsi="Times New Roman" w:cs="Times New Roman"/>
          <w:sz w:val="24"/>
          <w:szCs w:val="24"/>
        </w:rPr>
        <w:t xml:space="preserve"> that the Council of the City of New York calls on the New York State Legislature to pass, and the Governor to sign, </w:t>
      </w:r>
      <w:r w:rsidR="007F60B6" w:rsidRPr="007F60B6">
        <w:rPr>
          <w:rFonts w:ascii="Times New Roman" w:hAnsi="Times New Roman" w:cs="Times New Roman"/>
          <w:sz w:val="24"/>
          <w:szCs w:val="24"/>
        </w:rPr>
        <w:t>legislation</w:t>
      </w:r>
      <w:r w:rsidR="00A95F35">
        <w:rPr>
          <w:rFonts w:ascii="Times New Roman" w:hAnsi="Times New Roman" w:cs="Times New Roman"/>
          <w:sz w:val="24"/>
          <w:szCs w:val="24"/>
        </w:rPr>
        <w:t xml:space="preserve"> to </w:t>
      </w:r>
      <w:r w:rsidR="00A95F35" w:rsidRPr="00A95F35">
        <w:rPr>
          <w:rFonts w:ascii="Times New Roman" w:hAnsi="Times New Roman" w:cs="Times New Roman"/>
          <w:sz w:val="24"/>
          <w:szCs w:val="24"/>
        </w:rPr>
        <w:t xml:space="preserve">postpone court proceedings </w:t>
      </w:r>
      <w:r w:rsidR="00B144A5">
        <w:rPr>
          <w:rFonts w:ascii="Times New Roman" w:hAnsi="Times New Roman" w:cs="Times New Roman"/>
          <w:sz w:val="24"/>
          <w:szCs w:val="24"/>
        </w:rPr>
        <w:t>as requested by</w:t>
      </w:r>
      <w:r w:rsidR="00A95F35" w:rsidRPr="00A95F35">
        <w:rPr>
          <w:rFonts w:ascii="Times New Roman" w:hAnsi="Times New Roman" w:cs="Times New Roman"/>
          <w:sz w:val="24"/>
          <w:szCs w:val="24"/>
        </w:rPr>
        <w:t xml:space="preserve"> individuals in the later stages of pregnancy</w:t>
      </w:r>
      <w:r w:rsidR="00392584" w:rsidRPr="00544E2A">
        <w:rPr>
          <w:rFonts w:ascii="Times New Roman" w:hAnsi="Times New Roman" w:cs="Times New Roman"/>
          <w:sz w:val="24"/>
          <w:szCs w:val="24"/>
        </w:rPr>
        <w:t>.</w:t>
      </w:r>
    </w:p>
    <w:p w14:paraId="61A0B6F2" w14:textId="77777777" w:rsidR="00ED2AA2" w:rsidRPr="008B0AF8" w:rsidRDefault="00ED2AA2" w:rsidP="00973845">
      <w:pPr>
        <w:spacing w:line="480" w:lineRule="auto"/>
        <w:contextualSpacing/>
        <w:rPr>
          <w:rFonts w:ascii="Times New Roman" w:hAnsi="Times New Roman" w:cs="Times New Roman"/>
          <w:sz w:val="24"/>
          <w:szCs w:val="24"/>
        </w:rPr>
      </w:pPr>
    </w:p>
    <w:p w14:paraId="6D973FDF" w14:textId="77777777" w:rsidR="000E043E" w:rsidRPr="003138EA" w:rsidRDefault="000E043E" w:rsidP="000E043E">
      <w:pPr>
        <w:spacing w:after="0" w:line="240" w:lineRule="auto"/>
        <w:rPr>
          <w:rFonts w:ascii="Times New Roman" w:hAnsi="Times New Roman" w:cs="Times New Roman"/>
          <w:sz w:val="20"/>
          <w:szCs w:val="20"/>
        </w:rPr>
      </w:pPr>
      <w:r w:rsidRPr="003138EA">
        <w:rPr>
          <w:rFonts w:ascii="Times New Roman" w:hAnsi="Times New Roman" w:cs="Times New Roman"/>
          <w:sz w:val="20"/>
          <w:szCs w:val="20"/>
        </w:rPr>
        <w:t>CMB</w:t>
      </w:r>
    </w:p>
    <w:p w14:paraId="5E7A45AC" w14:textId="3973FF3F" w:rsidR="000E043E" w:rsidRPr="003138EA" w:rsidRDefault="000E043E" w:rsidP="000E043E">
      <w:pPr>
        <w:spacing w:after="0" w:line="240" w:lineRule="auto"/>
        <w:rPr>
          <w:rFonts w:ascii="Times New Roman" w:hAnsi="Times New Roman" w:cs="Times New Roman"/>
          <w:sz w:val="20"/>
          <w:szCs w:val="20"/>
        </w:rPr>
      </w:pPr>
      <w:r w:rsidRPr="003138EA">
        <w:rPr>
          <w:rFonts w:ascii="Times New Roman" w:hAnsi="Times New Roman" w:cs="Times New Roman"/>
          <w:sz w:val="20"/>
          <w:szCs w:val="20"/>
        </w:rPr>
        <w:t>LS#</w:t>
      </w:r>
      <w:r w:rsidR="00392584" w:rsidRPr="003138EA">
        <w:rPr>
          <w:rFonts w:ascii="Times New Roman" w:hAnsi="Times New Roman" w:cs="Times New Roman"/>
          <w:sz w:val="20"/>
          <w:szCs w:val="20"/>
        </w:rPr>
        <w:t>2</w:t>
      </w:r>
      <w:r w:rsidR="00975C3E">
        <w:rPr>
          <w:rFonts w:ascii="Times New Roman" w:hAnsi="Times New Roman" w:cs="Times New Roman"/>
          <w:sz w:val="20"/>
          <w:szCs w:val="20"/>
        </w:rPr>
        <w:t>4304</w:t>
      </w:r>
    </w:p>
    <w:p w14:paraId="224B4965" w14:textId="3649F9F7" w:rsidR="00807C96" w:rsidRPr="00E949C4" w:rsidRDefault="00E949C4" w:rsidP="008B0AF8">
      <w:pPr>
        <w:spacing w:line="480" w:lineRule="auto"/>
        <w:rPr>
          <w:rFonts w:ascii="Times New Roman" w:hAnsi="Times New Roman" w:cs="Times New Roman"/>
          <w:sz w:val="20"/>
          <w:szCs w:val="20"/>
        </w:rPr>
      </w:pPr>
      <w:r>
        <w:rPr>
          <w:rFonts w:ascii="Times New Roman" w:hAnsi="Times New Roman" w:cs="Times New Roman"/>
          <w:sz w:val="20"/>
          <w:szCs w:val="20"/>
        </w:rPr>
        <w:t>5/22/26</w:t>
      </w:r>
    </w:p>
    <w:sectPr w:rsidR="00807C96" w:rsidRPr="00E949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F0D5A"/>
    <w:multiLevelType w:val="multilevel"/>
    <w:tmpl w:val="F0A4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6553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AF8"/>
    <w:rsid w:val="00002195"/>
    <w:rsid w:val="00007E22"/>
    <w:rsid w:val="00015045"/>
    <w:rsid w:val="000778B0"/>
    <w:rsid w:val="00080AF4"/>
    <w:rsid w:val="000E043E"/>
    <w:rsid w:val="001176F3"/>
    <w:rsid w:val="001238D0"/>
    <w:rsid w:val="00153399"/>
    <w:rsid w:val="00176E1B"/>
    <w:rsid w:val="0020087C"/>
    <w:rsid w:val="002029F3"/>
    <w:rsid w:val="00206DE2"/>
    <w:rsid w:val="00240138"/>
    <w:rsid w:val="0026017F"/>
    <w:rsid w:val="0027064A"/>
    <w:rsid w:val="0027630E"/>
    <w:rsid w:val="002857D4"/>
    <w:rsid w:val="00290A14"/>
    <w:rsid w:val="002A24F4"/>
    <w:rsid w:val="002A450C"/>
    <w:rsid w:val="002A6DF2"/>
    <w:rsid w:val="002E06C5"/>
    <w:rsid w:val="003138EA"/>
    <w:rsid w:val="00327792"/>
    <w:rsid w:val="00327EC1"/>
    <w:rsid w:val="003374F0"/>
    <w:rsid w:val="00344AF0"/>
    <w:rsid w:val="003509B3"/>
    <w:rsid w:val="00392052"/>
    <w:rsid w:val="00392584"/>
    <w:rsid w:val="003D10E9"/>
    <w:rsid w:val="003F22BD"/>
    <w:rsid w:val="004244E7"/>
    <w:rsid w:val="0044334D"/>
    <w:rsid w:val="004615D8"/>
    <w:rsid w:val="004638AC"/>
    <w:rsid w:val="004701CD"/>
    <w:rsid w:val="00482DFB"/>
    <w:rsid w:val="00491EF7"/>
    <w:rsid w:val="004A41A8"/>
    <w:rsid w:val="004E0B83"/>
    <w:rsid w:val="004E7981"/>
    <w:rsid w:val="004F0354"/>
    <w:rsid w:val="00510F25"/>
    <w:rsid w:val="00536674"/>
    <w:rsid w:val="00544E2A"/>
    <w:rsid w:val="00572283"/>
    <w:rsid w:val="005933FA"/>
    <w:rsid w:val="005A79ED"/>
    <w:rsid w:val="005A7C82"/>
    <w:rsid w:val="005B1CE6"/>
    <w:rsid w:val="005C0975"/>
    <w:rsid w:val="005C46D6"/>
    <w:rsid w:val="005E5485"/>
    <w:rsid w:val="005F2479"/>
    <w:rsid w:val="005F3BBD"/>
    <w:rsid w:val="0060196A"/>
    <w:rsid w:val="0060557B"/>
    <w:rsid w:val="00616E72"/>
    <w:rsid w:val="00623137"/>
    <w:rsid w:val="00640917"/>
    <w:rsid w:val="006657A3"/>
    <w:rsid w:val="00682C10"/>
    <w:rsid w:val="00687E8C"/>
    <w:rsid w:val="006B537D"/>
    <w:rsid w:val="006C0919"/>
    <w:rsid w:val="006D4462"/>
    <w:rsid w:val="006D6830"/>
    <w:rsid w:val="00702E3B"/>
    <w:rsid w:val="0070519B"/>
    <w:rsid w:val="007505D1"/>
    <w:rsid w:val="00784EFC"/>
    <w:rsid w:val="007B21E1"/>
    <w:rsid w:val="007D2B4E"/>
    <w:rsid w:val="007D45C5"/>
    <w:rsid w:val="007D5BB3"/>
    <w:rsid w:val="007F1B80"/>
    <w:rsid w:val="007F60B6"/>
    <w:rsid w:val="00802163"/>
    <w:rsid w:val="00807C96"/>
    <w:rsid w:val="0082129C"/>
    <w:rsid w:val="00835C57"/>
    <w:rsid w:val="00881DB0"/>
    <w:rsid w:val="008B0AF8"/>
    <w:rsid w:val="009653FB"/>
    <w:rsid w:val="00973845"/>
    <w:rsid w:val="00975C3E"/>
    <w:rsid w:val="00997CE8"/>
    <w:rsid w:val="009C6EFB"/>
    <w:rsid w:val="00A34DE1"/>
    <w:rsid w:val="00A47171"/>
    <w:rsid w:val="00A53AEE"/>
    <w:rsid w:val="00A56910"/>
    <w:rsid w:val="00A6332B"/>
    <w:rsid w:val="00A71300"/>
    <w:rsid w:val="00A71C86"/>
    <w:rsid w:val="00A76385"/>
    <w:rsid w:val="00A95F35"/>
    <w:rsid w:val="00B144A5"/>
    <w:rsid w:val="00B34809"/>
    <w:rsid w:val="00B455E7"/>
    <w:rsid w:val="00B71855"/>
    <w:rsid w:val="00BA2ED0"/>
    <w:rsid w:val="00BB1053"/>
    <w:rsid w:val="00BB5AC2"/>
    <w:rsid w:val="00BC782A"/>
    <w:rsid w:val="00BE2294"/>
    <w:rsid w:val="00BF2E47"/>
    <w:rsid w:val="00BF479B"/>
    <w:rsid w:val="00C17454"/>
    <w:rsid w:val="00C561B2"/>
    <w:rsid w:val="00CB3203"/>
    <w:rsid w:val="00CB70B4"/>
    <w:rsid w:val="00CC1812"/>
    <w:rsid w:val="00CE10B7"/>
    <w:rsid w:val="00CE663D"/>
    <w:rsid w:val="00D45949"/>
    <w:rsid w:val="00D640A6"/>
    <w:rsid w:val="00D64363"/>
    <w:rsid w:val="00D77250"/>
    <w:rsid w:val="00D8442F"/>
    <w:rsid w:val="00D86315"/>
    <w:rsid w:val="00D86DFC"/>
    <w:rsid w:val="00D93E99"/>
    <w:rsid w:val="00DA761A"/>
    <w:rsid w:val="00E45DF0"/>
    <w:rsid w:val="00E47E7E"/>
    <w:rsid w:val="00E70AAF"/>
    <w:rsid w:val="00E935E7"/>
    <w:rsid w:val="00E949C4"/>
    <w:rsid w:val="00EA6E3F"/>
    <w:rsid w:val="00ED2AA2"/>
    <w:rsid w:val="00ED4B1F"/>
    <w:rsid w:val="00EE31F5"/>
    <w:rsid w:val="00EF4139"/>
    <w:rsid w:val="00F04701"/>
    <w:rsid w:val="00F20467"/>
    <w:rsid w:val="00F24664"/>
    <w:rsid w:val="00F50921"/>
    <w:rsid w:val="00F7052D"/>
    <w:rsid w:val="00FF6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D0CEA"/>
  <w15:chartTrackingRefBased/>
  <w15:docId w15:val="{DBE3E88E-4CB9-4F5E-9FD4-1BFCD1008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450C"/>
    <w:rPr>
      <w:color w:val="0563C1" w:themeColor="hyperlink"/>
      <w:u w:val="single"/>
    </w:rPr>
  </w:style>
  <w:style w:type="character" w:styleId="FollowedHyperlink">
    <w:name w:val="FollowedHyperlink"/>
    <w:basedOn w:val="DefaultParagraphFont"/>
    <w:uiPriority w:val="99"/>
    <w:semiHidden/>
    <w:unhideWhenUsed/>
    <w:rsid w:val="003F22BD"/>
    <w:rPr>
      <w:color w:val="954F72" w:themeColor="followedHyperlink"/>
      <w:u w:val="single"/>
    </w:rPr>
  </w:style>
  <w:style w:type="paragraph" w:styleId="NormalWeb">
    <w:name w:val="Normal (Web)"/>
    <w:basedOn w:val="Normal"/>
    <w:uiPriority w:val="99"/>
    <w:semiHidden/>
    <w:unhideWhenUsed/>
    <w:rsid w:val="002029F3"/>
    <w:rPr>
      <w:rFonts w:ascii="Times New Roman" w:hAnsi="Times New Roman" w:cs="Times New Roman"/>
      <w:sz w:val="24"/>
      <w:szCs w:val="24"/>
    </w:rPr>
  </w:style>
  <w:style w:type="paragraph" w:styleId="Revision">
    <w:name w:val="Revision"/>
    <w:hidden/>
    <w:uiPriority w:val="99"/>
    <w:semiHidden/>
    <w:rsid w:val="007D2B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666117">
      <w:bodyDiv w:val="1"/>
      <w:marLeft w:val="0"/>
      <w:marRight w:val="0"/>
      <w:marTop w:val="0"/>
      <w:marBottom w:val="0"/>
      <w:divBdr>
        <w:top w:val="none" w:sz="0" w:space="0" w:color="auto"/>
        <w:left w:val="none" w:sz="0" w:space="0" w:color="auto"/>
        <w:bottom w:val="none" w:sz="0" w:space="0" w:color="auto"/>
        <w:right w:val="none" w:sz="0" w:space="0" w:color="auto"/>
      </w:divBdr>
    </w:div>
    <w:div w:id="728308158">
      <w:bodyDiv w:val="1"/>
      <w:marLeft w:val="0"/>
      <w:marRight w:val="0"/>
      <w:marTop w:val="0"/>
      <w:marBottom w:val="0"/>
      <w:divBdr>
        <w:top w:val="none" w:sz="0" w:space="0" w:color="auto"/>
        <w:left w:val="none" w:sz="0" w:space="0" w:color="auto"/>
        <w:bottom w:val="none" w:sz="0" w:space="0" w:color="auto"/>
        <w:right w:val="none" w:sz="0" w:space="0" w:color="auto"/>
      </w:divBdr>
    </w:div>
    <w:div w:id="789933727">
      <w:bodyDiv w:val="1"/>
      <w:marLeft w:val="0"/>
      <w:marRight w:val="0"/>
      <w:marTop w:val="0"/>
      <w:marBottom w:val="0"/>
      <w:divBdr>
        <w:top w:val="none" w:sz="0" w:space="0" w:color="auto"/>
        <w:left w:val="none" w:sz="0" w:space="0" w:color="auto"/>
        <w:bottom w:val="none" w:sz="0" w:space="0" w:color="auto"/>
        <w:right w:val="none" w:sz="0" w:space="0" w:color="auto"/>
      </w:divBdr>
    </w:div>
    <w:div w:id="1268388264">
      <w:bodyDiv w:val="1"/>
      <w:marLeft w:val="0"/>
      <w:marRight w:val="0"/>
      <w:marTop w:val="0"/>
      <w:marBottom w:val="0"/>
      <w:divBdr>
        <w:top w:val="none" w:sz="0" w:space="0" w:color="auto"/>
        <w:left w:val="none" w:sz="0" w:space="0" w:color="auto"/>
        <w:bottom w:val="none" w:sz="0" w:space="0" w:color="auto"/>
        <w:right w:val="none" w:sz="0" w:space="0" w:color="auto"/>
      </w:divBdr>
      <w:divsChild>
        <w:div w:id="1161122456">
          <w:marLeft w:val="0"/>
          <w:marRight w:val="0"/>
          <w:marTop w:val="0"/>
          <w:marBottom w:val="0"/>
          <w:divBdr>
            <w:top w:val="none" w:sz="0" w:space="0" w:color="auto"/>
            <w:left w:val="none" w:sz="0" w:space="0" w:color="auto"/>
            <w:bottom w:val="none" w:sz="0" w:space="0" w:color="auto"/>
            <w:right w:val="none" w:sz="0" w:space="0" w:color="auto"/>
          </w:divBdr>
        </w:div>
        <w:div w:id="742065404">
          <w:marLeft w:val="0"/>
          <w:marRight w:val="0"/>
          <w:marTop w:val="0"/>
          <w:marBottom w:val="0"/>
          <w:divBdr>
            <w:top w:val="none" w:sz="0" w:space="0" w:color="auto"/>
            <w:left w:val="none" w:sz="0" w:space="0" w:color="auto"/>
            <w:bottom w:val="none" w:sz="0" w:space="0" w:color="auto"/>
            <w:right w:val="none" w:sz="0" w:space="0" w:color="auto"/>
          </w:divBdr>
        </w:div>
        <w:div w:id="1054692146">
          <w:marLeft w:val="0"/>
          <w:marRight w:val="0"/>
          <w:marTop w:val="0"/>
          <w:marBottom w:val="0"/>
          <w:divBdr>
            <w:top w:val="none" w:sz="0" w:space="0" w:color="auto"/>
            <w:left w:val="none" w:sz="0" w:space="0" w:color="auto"/>
            <w:bottom w:val="none" w:sz="0" w:space="0" w:color="auto"/>
            <w:right w:val="none" w:sz="0" w:space="0" w:color="auto"/>
          </w:divBdr>
        </w:div>
        <w:div w:id="963265575">
          <w:marLeft w:val="0"/>
          <w:marRight w:val="0"/>
          <w:marTop w:val="0"/>
          <w:marBottom w:val="0"/>
          <w:divBdr>
            <w:top w:val="none" w:sz="0" w:space="0" w:color="auto"/>
            <w:left w:val="none" w:sz="0" w:space="0" w:color="auto"/>
            <w:bottom w:val="none" w:sz="0" w:space="0" w:color="auto"/>
            <w:right w:val="none" w:sz="0" w:space="0" w:color="auto"/>
          </w:divBdr>
        </w:div>
        <w:div w:id="596257824">
          <w:marLeft w:val="0"/>
          <w:marRight w:val="0"/>
          <w:marTop w:val="0"/>
          <w:marBottom w:val="0"/>
          <w:divBdr>
            <w:top w:val="none" w:sz="0" w:space="0" w:color="auto"/>
            <w:left w:val="none" w:sz="0" w:space="0" w:color="auto"/>
            <w:bottom w:val="none" w:sz="0" w:space="0" w:color="auto"/>
            <w:right w:val="none" w:sz="0" w:space="0" w:color="auto"/>
          </w:divBdr>
        </w:div>
      </w:divsChild>
    </w:div>
    <w:div w:id="2083914461">
      <w:bodyDiv w:val="1"/>
      <w:marLeft w:val="0"/>
      <w:marRight w:val="0"/>
      <w:marTop w:val="0"/>
      <w:marBottom w:val="0"/>
      <w:divBdr>
        <w:top w:val="none" w:sz="0" w:space="0" w:color="auto"/>
        <w:left w:val="none" w:sz="0" w:space="0" w:color="auto"/>
        <w:bottom w:val="none" w:sz="0" w:space="0" w:color="auto"/>
        <w:right w:val="none" w:sz="0" w:space="0" w:color="auto"/>
      </w:divBdr>
      <w:divsChild>
        <w:div w:id="1015620829">
          <w:marLeft w:val="0"/>
          <w:marRight w:val="0"/>
          <w:marTop w:val="0"/>
          <w:marBottom w:val="0"/>
          <w:divBdr>
            <w:top w:val="none" w:sz="0" w:space="0" w:color="auto"/>
            <w:left w:val="none" w:sz="0" w:space="0" w:color="auto"/>
            <w:bottom w:val="none" w:sz="0" w:space="0" w:color="auto"/>
            <w:right w:val="none" w:sz="0" w:space="0" w:color="auto"/>
          </w:divBdr>
        </w:div>
        <w:div w:id="1479570341">
          <w:marLeft w:val="0"/>
          <w:marRight w:val="0"/>
          <w:marTop w:val="0"/>
          <w:marBottom w:val="0"/>
          <w:divBdr>
            <w:top w:val="none" w:sz="0" w:space="0" w:color="auto"/>
            <w:left w:val="none" w:sz="0" w:space="0" w:color="auto"/>
            <w:bottom w:val="none" w:sz="0" w:space="0" w:color="auto"/>
            <w:right w:val="none" w:sz="0" w:space="0" w:color="auto"/>
          </w:divBdr>
        </w:div>
        <w:div w:id="824391649">
          <w:marLeft w:val="0"/>
          <w:marRight w:val="0"/>
          <w:marTop w:val="0"/>
          <w:marBottom w:val="0"/>
          <w:divBdr>
            <w:top w:val="none" w:sz="0" w:space="0" w:color="auto"/>
            <w:left w:val="none" w:sz="0" w:space="0" w:color="auto"/>
            <w:bottom w:val="none" w:sz="0" w:space="0" w:color="auto"/>
            <w:right w:val="none" w:sz="0" w:space="0" w:color="auto"/>
          </w:divBdr>
        </w:div>
        <w:div w:id="1083572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Delancey, Thaddea</cp:lastModifiedBy>
  <cp:revision>11</cp:revision>
  <dcterms:created xsi:type="dcterms:W3CDTF">2026-06-02T16:21:00Z</dcterms:created>
  <dcterms:modified xsi:type="dcterms:W3CDTF">2026-06-11T19:38:00Z</dcterms:modified>
</cp:coreProperties>
</file>