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F417E" w14:textId="61F45757" w:rsidR="00513A39" w:rsidRPr="00E619A0" w:rsidRDefault="00513A39" w:rsidP="00513A39">
      <w:pPr>
        <w:suppressLineNumbers/>
        <w:tabs>
          <w:tab w:val="left" w:pos="4680"/>
        </w:tabs>
        <w:spacing w:after="0" w:line="240" w:lineRule="auto"/>
        <w:ind w:firstLine="720"/>
        <w:jc w:val="right"/>
        <w:rPr>
          <w:rFonts w:ascii="Times New Roman" w:hAnsi="Times New Roman" w:cs="Times New Roman"/>
          <w:sz w:val="24"/>
          <w:szCs w:val="24"/>
          <w:u w:val="single"/>
        </w:rPr>
      </w:pPr>
      <w:r w:rsidRPr="00E619A0">
        <w:rPr>
          <w:rFonts w:ascii="Times New Roman" w:hAnsi="Times New Roman" w:cs="Times New Roman"/>
          <w:sz w:val="24"/>
          <w:szCs w:val="24"/>
          <w:u w:val="single"/>
        </w:rPr>
        <w:t>Committee Staff</w:t>
      </w:r>
    </w:p>
    <w:p w14:paraId="6D9BFB3C" w14:textId="7E536D44" w:rsidR="00513A39" w:rsidRPr="00163BD2" w:rsidRDefault="00513A39" w:rsidP="00513A39">
      <w:pPr>
        <w:suppressLineNumbers/>
        <w:tabs>
          <w:tab w:val="left" w:pos="4680"/>
        </w:tabs>
        <w:spacing w:after="0" w:line="240" w:lineRule="auto"/>
        <w:ind w:firstLine="720"/>
        <w:jc w:val="right"/>
        <w:rPr>
          <w:rFonts w:ascii="Times New Roman" w:hAnsi="Times New Roman" w:cs="Times New Roman"/>
          <w:i/>
          <w:iCs/>
          <w:sz w:val="24"/>
          <w:szCs w:val="24"/>
        </w:rPr>
      </w:pPr>
      <w:r w:rsidRPr="00163BD2">
        <w:rPr>
          <w:rFonts w:ascii="Times New Roman" w:hAnsi="Times New Roman" w:cs="Times New Roman"/>
          <w:color w:val="FF0000"/>
          <w:sz w:val="24"/>
          <w:szCs w:val="24"/>
        </w:rPr>
        <w:t xml:space="preserve"> </w:t>
      </w:r>
      <w:r w:rsidRPr="00163BD2">
        <w:rPr>
          <w:rFonts w:ascii="Times New Roman" w:hAnsi="Times New Roman" w:cs="Times New Roman"/>
          <w:sz w:val="24"/>
          <w:szCs w:val="24"/>
        </w:rPr>
        <w:t xml:space="preserve">Josh Kingsley, </w:t>
      </w:r>
      <w:r w:rsidRPr="00163BD2">
        <w:rPr>
          <w:rFonts w:ascii="Times New Roman" w:hAnsi="Times New Roman" w:cs="Times New Roman"/>
          <w:i/>
          <w:iCs/>
          <w:sz w:val="24"/>
          <w:szCs w:val="24"/>
        </w:rPr>
        <w:t>Senior Counsel</w:t>
      </w:r>
    </w:p>
    <w:p w14:paraId="739F1EDA" w14:textId="1D4AD8CE" w:rsidR="00163BD2" w:rsidRDefault="00513A39" w:rsidP="00AE072B">
      <w:pPr>
        <w:suppressLineNumbers/>
        <w:spacing w:after="0" w:line="240" w:lineRule="auto"/>
        <w:ind w:firstLine="720"/>
        <w:jc w:val="right"/>
        <w:rPr>
          <w:rFonts w:ascii="Times New Roman" w:hAnsi="Times New Roman" w:cs="Times New Roman"/>
          <w:i/>
          <w:sz w:val="24"/>
          <w:szCs w:val="24"/>
        </w:rPr>
      </w:pPr>
      <w:r w:rsidRPr="00163BD2">
        <w:rPr>
          <w:rFonts w:ascii="Times New Roman" w:hAnsi="Times New Roman" w:cs="Times New Roman"/>
          <w:sz w:val="24"/>
          <w:szCs w:val="24"/>
        </w:rPr>
        <w:t xml:space="preserve">Chad Benjamin, </w:t>
      </w:r>
      <w:r w:rsidRPr="00163BD2">
        <w:rPr>
          <w:rFonts w:ascii="Times New Roman" w:hAnsi="Times New Roman" w:cs="Times New Roman"/>
          <w:i/>
          <w:sz w:val="24"/>
          <w:szCs w:val="24"/>
        </w:rPr>
        <w:t>Policy Analyst</w:t>
      </w:r>
    </w:p>
    <w:p w14:paraId="52E421CB" w14:textId="3323234E" w:rsidR="00AE072B" w:rsidRDefault="00AE072B" w:rsidP="00AE072B">
      <w:pPr>
        <w:suppressLineNumbers/>
        <w:spacing w:after="0" w:line="240" w:lineRule="auto"/>
        <w:ind w:firstLine="720"/>
        <w:jc w:val="right"/>
        <w:rPr>
          <w:rFonts w:ascii="Times New Roman" w:hAnsi="Times New Roman" w:cs="Times New Roman"/>
          <w:i/>
          <w:sz w:val="24"/>
          <w:szCs w:val="24"/>
        </w:rPr>
      </w:pPr>
    </w:p>
    <w:p w14:paraId="09406763" w14:textId="660E406C" w:rsidR="00AE072B" w:rsidRDefault="00AE072B" w:rsidP="00AE072B">
      <w:pPr>
        <w:suppressLineNumbers/>
        <w:spacing w:after="0" w:line="240" w:lineRule="auto"/>
        <w:ind w:firstLine="720"/>
        <w:jc w:val="right"/>
        <w:rPr>
          <w:rFonts w:ascii="Times New Roman" w:hAnsi="Times New Roman" w:cs="Times New Roman"/>
          <w:i/>
          <w:sz w:val="24"/>
          <w:szCs w:val="24"/>
        </w:rPr>
      </w:pPr>
      <w:r w:rsidRPr="00E619A0">
        <w:rPr>
          <w:rFonts w:ascii="Times New Roman" w:hAnsi="Times New Roman" w:cs="Times New Roman"/>
          <w:noProof/>
          <w:sz w:val="24"/>
          <w:szCs w:val="24"/>
        </w:rPr>
        <w:drawing>
          <wp:anchor distT="0" distB="0" distL="114300" distR="114300" simplePos="0" relativeHeight="251659264" behindDoc="0" locked="0" layoutInCell="1" allowOverlap="1" wp14:anchorId="05044125" wp14:editId="6D15609A">
            <wp:simplePos x="0" y="0"/>
            <wp:positionH relativeFrom="margin">
              <wp:posOffset>2419350</wp:posOffset>
            </wp:positionH>
            <wp:positionV relativeFrom="margin">
              <wp:posOffset>785495</wp:posOffset>
            </wp:positionV>
            <wp:extent cx="1095375" cy="1115695"/>
            <wp:effectExtent l="0" t="0" r="9525" b="8255"/>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5375" cy="1115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7D48CA" w14:textId="03B7A32F" w:rsidR="00AE072B" w:rsidRPr="00163BD2" w:rsidRDefault="00AE072B" w:rsidP="00AE072B">
      <w:pPr>
        <w:suppressLineNumbers/>
        <w:spacing w:after="0" w:line="240" w:lineRule="auto"/>
        <w:ind w:firstLine="720"/>
        <w:jc w:val="right"/>
        <w:rPr>
          <w:rFonts w:ascii="Times New Roman" w:hAnsi="Times New Roman" w:cs="Times New Roman"/>
          <w:i/>
          <w:sz w:val="24"/>
          <w:szCs w:val="24"/>
        </w:rPr>
      </w:pPr>
    </w:p>
    <w:p w14:paraId="6A1B1654" w14:textId="0CF2D3E7" w:rsidR="00163BD2" w:rsidRDefault="00163BD2" w:rsidP="00513A39">
      <w:pPr>
        <w:suppressLineNumbers/>
        <w:spacing w:after="0" w:line="240" w:lineRule="auto"/>
        <w:ind w:firstLine="720"/>
        <w:jc w:val="right"/>
        <w:rPr>
          <w:rFonts w:ascii="Times New Roman" w:hAnsi="Times New Roman" w:cs="Times New Roman"/>
          <w:i/>
          <w:sz w:val="24"/>
          <w:szCs w:val="24"/>
        </w:rPr>
      </w:pPr>
    </w:p>
    <w:p w14:paraId="24744123" w14:textId="42369D59" w:rsidR="00163BD2" w:rsidRDefault="00163BD2" w:rsidP="00513A39">
      <w:pPr>
        <w:suppressLineNumbers/>
        <w:spacing w:after="0" w:line="240" w:lineRule="auto"/>
        <w:ind w:firstLine="720"/>
        <w:jc w:val="right"/>
        <w:rPr>
          <w:rFonts w:ascii="Times New Roman" w:hAnsi="Times New Roman" w:cs="Times New Roman"/>
          <w:i/>
          <w:sz w:val="24"/>
          <w:szCs w:val="24"/>
        </w:rPr>
      </w:pPr>
    </w:p>
    <w:p w14:paraId="10D10E0C" w14:textId="2EBECC3B" w:rsidR="00163BD2" w:rsidRPr="00E619A0" w:rsidRDefault="00163BD2" w:rsidP="00513A39">
      <w:pPr>
        <w:suppressLineNumbers/>
        <w:spacing w:after="0" w:line="240" w:lineRule="auto"/>
        <w:ind w:firstLine="720"/>
        <w:jc w:val="right"/>
        <w:rPr>
          <w:rFonts w:ascii="Times New Roman" w:hAnsi="Times New Roman" w:cs="Times New Roman"/>
          <w:i/>
          <w:sz w:val="24"/>
          <w:szCs w:val="24"/>
        </w:rPr>
      </w:pPr>
    </w:p>
    <w:p w14:paraId="672A6659" w14:textId="1A100269" w:rsidR="00513A39" w:rsidRDefault="00513A39" w:rsidP="00513A39">
      <w:pPr>
        <w:spacing w:after="0" w:line="240" w:lineRule="auto"/>
        <w:ind w:left="-720"/>
        <w:jc w:val="right"/>
        <w:rPr>
          <w:rFonts w:ascii="Times New Roman" w:hAnsi="Times New Roman" w:cs="Times New Roman"/>
          <w:bCs/>
          <w:i/>
          <w:color w:val="000000"/>
          <w:sz w:val="24"/>
          <w:szCs w:val="24"/>
        </w:rPr>
      </w:pPr>
    </w:p>
    <w:p w14:paraId="5DAB6C7B" w14:textId="7152041F" w:rsidR="00513A39" w:rsidRPr="00E619A0" w:rsidRDefault="00513A39" w:rsidP="00513A39">
      <w:pPr>
        <w:spacing w:after="0" w:line="240" w:lineRule="auto"/>
        <w:ind w:left="-720"/>
        <w:jc w:val="right"/>
        <w:rPr>
          <w:rFonts w:ascii="Times New Roman" w:hAnsi="Times New Roman" w:cs="Times New Roman"/>
          <w:bCs/>
          <w:i/>
          <w:color w:val="000000"/>
          <w:sz w:val="24"/>
          <w:szCs w:val="24"/>
        </w:rPr>
      </w:pPr>
    </w:p>
    <w:p w14:paraId="72A3D3EC" w14:textId="5DF0223F" w:rsidR="00513A39" w:rsidRPr="00E619A0" w:rsidRDefault="00513A39" w:rsidP="00163BD2">
      <w:pPr>
        <w:suppressLineNumbers/>
        <w:spacing w:after="0" w:line="240" w:lineRule="auto"/>
        <w:rPr>
          <w:rFonts w:ascii="Times New Roman" w:eastAsia="MS Mincho" w:hAnsi="Times New Roman" w:cs="Times New Roman"/>
          <w:iCs/>
          <w:sz w:val="24"/>
          <w:szCs w:val="24"/>
          <w:u w:val="single"/>
        </w:rPr>
      </w:pPr>
    </w:p>
    <w:p w14:paraId="0D0B940D" w14:textId="085F30D3" w:rsidR="00513A39" w:rsidRPr="00E619A0" w:rsidRDefault="00513A39" w:rsidP="00513A39">
      <w:pPr>
        <w:suppressLineNumbers/>
        <w:spacing w:after="0" w:line="240" w:lineRule="auto"/>
        <w:ind w:firstLine="720"/>
        <w:rPr>
          <w:rFonts w:ascii="Times New Roman" w:eastAsia="MS Mincho" w:hAnsi="Times New Roman" w:cs="Times New Roman"/>
          <w:iCs/>
          <w:sz w:val="24"/>
          <w:szCs w:val="24"/>
          <w:u w:val="single"/>
        </w:rPr>
      </w:pPr>
    </w:p>
    <w:p w14:paraId="4CDDF167" w14:textId="4C4B1AF9" w:rsidR="00513A39" w:rsidRPr="00E619A0" w:rsidRDefault="00513A39" w:rsidP="00513A39">
      <w:pPr>
        <w:keepNext/>
        <w:suppressLineNumbers/>
        <w:suppressAutoHyphens/>
        <w:spacing w:after="0" w:line="240" w:lineRule="auto"/>
        <w:jc w:val="center"/>
        <w:outlineLvl w:val="3"/>
        <w:rPr>
          <w:rFonts w:ascii="Times New Roman" w:eastAsia="MS Mincho" w:hAnsi="Times New Roman" w:cs="Times New Roman"/>
          <w:b/>
          <w:spacing w:val="-3"/>
          <w:sz w:val="24"/>
          <w:szCs w:val="24"/>
          <w:u w:val="single"/>
        </w:rPr>
      </w:pPr>
      <w:r w:rsidRPr="00E619A0">
        <w:rPr>
          <w:rFonts w:ascii="Times New Roman" w:eastAsia="MS Mincho" w:hAnsi="Times New Roman" w:cs="Times New Roman"/>
          <w:b/>
          <w:spacing w:val="-3"/>
          <w:sz w:val="24"/>
          <w:szCs w:val="24"/>
        </w:rPr>
        <w:t>THE COUNCIL OF THE CITY OF NEW YORK</w:t>
      </w:r>
    </w:p>
    <w:p w14:paraId="0E27B00A" w14:textId="77777777" w:rsidR="00513A39" w:rsidRPr="00E619A0" w:rsidRDefault="00513A39" w:rsidP="00513A39">
      <w:pPr>
        <w:keepNext/>
        <w:suppressLineNumbers/>
        <w:suppressAutoHyphens/>
        <w:spacing w:after="0" w:line="240" w:lineRule="auto"/>
        <w:ind w:firstLine="720"/>
        <w:jc w:val="center"/>
        <w:outlineLvl w:val="3"/>
        <w:rPr>
          <w:rFonts w:ascii="Times New Roman" w:eastAsia="MS Mincho" w:hAnsi="Times New Roman" w:cs="Times New Roman"/>
          <w:b/>
          <w:spacing w:val="-3"/>
          <w:sz w:val="24"/>
          <w:szCs w:val="24"/>
          <w:u w:val="single"/>
        </w:rPr>
      </w:pPr>
    </w:p>
    <w:p w14:paraId="3DD5EF8B" w14:textId="00CEFC46" w:rsidR="00513A39" w:rsidRPr="00E619A0" w:rsidRDefault="00513A39" w:rsidP="00513A39">
      <w:pPr>
        <w:keepNext/>
        <w:suppressLineNumbers/>
        <w:suppressAutoHyphens/>
        <w:spacing w:after="0" w:line="240" w:lineRule="auto"/>
        <w:jc w:val="center"/>
        <w:outlineLvl w:val="3"/>
        <w:rPr>
          <w:rFonts w:ascii="Times New Roman" w:eastAsia="MS Mincho" w:hAnsi="Times New Roman" w:cs="Times New Roman"/>
          <w:b/>
          <w:spacing w:val="-3"/>
          <w:sz w:val="24"/>
          <w:szCs w:val="24"/>
          <w:u w:val="single"/>
        </w:rPr>
      </w:pPr>
      <w:r w:rsidRPr="00E619A0">
        <w:rPr>
          <w:rFonts w:ascii="Times New Roman" w:eastAsia="MS Mincho" w:hAnsi="Times New Roman" w:cs="Times New Roman"/>
          <w:b/>
          <w:spacing w:val="-3"/>
          <w:sz w:val="24"/>
          <w:szCs w:val="24"/>
          <w:u w:val="single"/>
        </w:rPr>
        <w:t xml:space="preserve">COMMITTEE REPORT OF THE GOVERNMENTAL AFFAIRS </w:t>
      </w:r>
      <w:r w:rsidRPr="00E619A0">
        <w:rPr>
          <w:rFonts w:ascii="Times New Roman" w:hAnsi="Times New Roman" w:cs="Times New Roman"/>
          <w:b/>
          <w:sz w:val="24"/>
          <w:szCs w:val="24"/>
          <w:u w:val="single"/>
        </w:rPr>
        <w:t>DIVISION</w:t>
      </w:r>
    </w:p>
    <w:p w14:paraId="549BDFE5" w14:textId="77777777" w:rsidR="00513A39" w:rsidRPr="00E619A0" w:rsidRDefault="00513A39" w:rsidP="00513A39">
      <w:pPr>
        <w:keepNext/>
        <w:suppressLineNumbers/>
        <w:suppressAutoHyphens/>
        <w:spacing w:after="0" w:line="240" w:lineRule="auto"/>
        <w:jc w:val="center"/>
        <w:outlineLvl w:val="3"/>
        <w:rPr>
          <w:rFonts w:ascii="Times New Roman" w:eastAsia="MS Mincho" w:hAnsi="Times New Roman" w:cs="Times New Roman"/>
          <w:i/>
          <w:iCs/>
          <w:spacing w:val="-3"/>
          <w:sz w:val="24"/>
          <w:szCs w:val="24"/>
        </w:rPr>
      </w:pPr>
      <w:r w:rsidRPr="00E619A0">
        <w:rPr>
          <w:rFonts w:ascii="Times New Roman" w:eastAsia="MS Mincho" w:hAnsi="Times New Roman" w:cs="Times New Roman"/>
          <w:iCs/>
          <w:spacing w:val="-3"/>
          <w:sz w:val="24"/>
          <w:szCs w:val="24"/>
        </w:rPr>
        <w:t xml:space="preserve">Andrea Vazquez, </w:t>
      </w:r>
      <w:r w:rsidRPr="00E619A0">
        <w:rPr>
          <w:rFonts w:ascii="Times New Roman" w:eastAsia="MS Mincho" w:hAnsi="Times New Roman" w:cs="Times New Roman"/>
          <w:i/>
          <w:iCs/>
          <w:spacing w:val="-3"/>
          <w:sz w:val="24"/>
          <w:szCs w:val="24"/>
        </w:rPr>
        <w:t>Director, Legislative Division</w:t>
      </w:r>
    </w:p>
    <w:p w14:paraId="7540BA46" w14:textId="0160E76A" w:rsidR="00513A39" w:rsidRPr="00E619A0" w:rsidRDefault="00513A39" w:rsidP="00513A39">
      <w:pPr>
        <w:keepNext/>
        <w:suppressLineNumbers/>
        <w:suppressAutoHyphens/>
        <w:spacing w:after="0" w:line="240" w:lineRule="auto"/>
        <w:jc w:val="center"/>
        <w:outlineLvl w:val="3"/>
        <w:rPr>
          <w:rFonts w:ascii="Times New Roman" w:eastAsia="MS Mincho" w:hAnsi="Times New Roman" w:cs="Times New Roman"/>
          <w:i/>
          <w:spacing w:val="-3"/>
          <w:sz w:val="24"/>
          <w:szCs w:val="24"/>
        </w:rPr>
      </w:pPr>
      <w:r w:rsidRPr="00E619A0">
        <w:rPr>
          <w:rFonts w:ascii="Times New Roman" w:eastAsia="MS Mincho" w:hAnsi="Times New Roman" w:cs="Times New Roman"/>
          <w:spacing w:val="-3"/>
          <w:sz w:val="24"/>
          <w:szCs w:val="24"/>
        </w:rPr>
        <w:t xml:space="preserve">Rachel Cordero, </w:t>
      </w:r>
      <w:r w:rsidRPr="00E619A0">
        <w:rPr>
          <w:rFonts w:ascii="Times New Roman" w:eastAsia="MS Mincho" w:hAnsi="Times New Roman" w:cs="Times New Roman"/>
          <w:i/>
          <w:spacing w:val="-3"/>
          <w:sz w:val="24"/>
          <w:szCs w:val="24"/>
        </w:rPr>
        <w:t>Deputy Director</w:t>
      </w:r>
      <w:r w:rsidRPr="00E619A0">
        <w:rPr>
          <w:rFonts w:ascii="Times New Roman" w:eastAsia="MS Mincho" w:hAnsi="Times New Roman" w:cs="Times New Roman"/>
          <w:spacing w:val="-3"/>
          <w:sz w:val="24"/>
          <w:szCs w:val="24"/>
        </w:rPr>
        <w:t xml:space="preserve">, </w:t>
      </w:r>
      <w:r w:rsidRPr="00E619A0">
        <w:rPr>
          <w:rFonts w:ascii="Times New Roman" w:eastAsia="MS Mincho" w:hAnsi="Times New Roman" w:cs="Times New Roman"/>
          <w:i/>
          <w:spacing w:val="-3"/>
          <w:sz w:val="24"/>
          <w:szCs w:val="24"/>
        </w:rPr>
        <w:t>Governmental Affairs, Legislative Division</w:t>
      </w:r>
    </w:p>
    <w:p w14:paraId="44EAFD9C" w14:textId="77777777" w:rsidR="00513A39" w:rsidRPr="00E619A0" w:rsidRDefault="00513A39" w:rsidP="00513A39">
      <w:pPr>
        <w:keepNext/>
        <w:suppressLineNumbers/>
        <w:suppressAutoHyphens/>
        <w:spacing w:after="0" w:line="240" w:lineRule="auto"/>
        <w:outlineLvl w:val="3"/>
        <w:rPr>
          <w:rFonts w:ascii="Times New Roman" w:eastAsia="MS Mincho" w:hAnsi="Times New Roman" w:cs="Times New Roman"/>
          <w:b/>
          <w:bCs/>
          <w:spacing w:val="-3"/>
          <w:sz w:val="24"/>
          <w:szCs w:val="24"/>
          <w:u w:val="single"/>
        </w:rPr>
      </w:pPr>
    </w:p>
    <w:p w14:paraId="12AEDA70" w14:textId="77777777" w:rsidR="00513A39" w:rsidRPr="00E619A0" w:rsidRDefault="00513A39" w:rsidP="00513A39">
      <w:pPr>
        <w:spacing w:after="0" w:line="240" w:lineRule="auto"/>
        <w:jc w:val="center"/>
        <w:rPr>
          <w:rFonts w:ascii="Times New Roman" w:eastAsia="Times New Roman" w:hAnsi="Times New Roman" w:cs="Times New Roman"/>
          <w:b/>
          <w:bCs/>
          <w:sz w:val="24"/>
          <w:szCs w:val="24"/>
          <w:u w:val="single"/>
        </w:rPr>
      </w:pPr>
      <w:r w:rsidRPr="00E619A0">
        <w:rPr>
          <w:rFonts w:ascii="Times New Roman" w:eastAsia="Times New Roman" w:hAnsi="Times New Roman" w:cs="Times New Roman"/>
          <w:b/>
          <w:bCs/>
          <w:sz w:val="24"/>
          <w:szCs w:val="24"/>
          <w:u w:val="single"/>
        </w:rPr>
        <w:t>COMMITTEE ON PUBLIC SAFETY</w:t>
      </w:r>
    </w:p>
    <w:p w14:paraId="16A45681" w14:textId="0F836308" w:rsidR="00513A39" w:rsidRPr="00E619A0" w:rsidRDefault="00513A39" w:rsidP="00513A39">
      <w:pPr>
        <w:spacing w:after="0"/>
        <w:jc w:val="center"/>
        <w:rPr>
          <w:rFonts w:ascii="Times New Roman" w:hAnsi="Times New Roman" w:cs="Times New Roman"/>
          <w:i/>
          <w:iCs/>
          <w:sz w:val="24"/>
          <w:szCs w:val="24"/>
        </w:rPr>
      </w:pPr>
      <w:r w:rsidRPr="00E619A0">
        <w:rPr>
          <w:rFonts w:ascii="Times New Roman" w:hAnsi="Times New Roman" w:cs="Times New Roman"/>
          <w:sz w:val="24"/>
          <w:szCs w:val="24"/>
        </w:rPr>
        <w:t xml:space="preserve">Hon. </w:t>
      </w:r>
      <w:r w:rsidR="008411F9">
        <w:rPr>
          <w:rFonts w:ascii="Times New Roman" w:hAnsi="Times New Roman" w:cs="Times New Roman"/>
          <w:sz w:val="24"/>
          <w:szCs w:val="24"/>
        </w:rPr>
        <w:t>Oswald Feliz</w:t>
      </w:r>
      <w:r w:rsidRPr="00E619A0">
        <w:rPr>
          <w:rFonts w:ascii="Times New Roman" w:hAnsi="Times New Roman" w:cs="Times New Roman"/>
          <w:sz w:val="24"/>
          <w:szCs w:val="24"/>
        </w:rPr>
        <w:t xml:space="preserve">, </w:t>
      </w:r>
      <w:r w:rsidRPr="00E619A0">
        <w:rPr>
          <w:rFonts w:ascii="Times New Roman" w:hAnsi="Times New Roman" w:cs="Times New Roman"/>
          <w:i/>
          <w:iCs/>
          <w:sz w:val="24"/>
          <w:szCs w:val="24"/>
        </w:rPr>
        <w:t>Chair</w:t>
      </w:r>
    </w:p>
    <w:p w14:paraId="4B94D5A5" w14:textId="7FE7CFED" w:rsidR="00513A39" w:rsidRPr="00E619A0" w:rsidRDefault="00513A39" w:rsidP="00513A39">
      <w:pPr>
        <w:keepNext/>
        <w:suppressLineNumbers/>
        <w:suppressAutoHyphens/>
        <w:spacing w:after="0" w:line="240" w:lineRule="auto"/>
        <w:outlineLvl w:val="3"/>
        <w:rPr>
          <w:rFonts w:ascii="Times New Roman" w:eastAsia="MS Mincho" w:hAnsi="Times New Roman" w:cs="Times New Roman"/>
          <w:i/>
          <w:spacing w:val="-3"/>
          <w:sz w:val="24"/>
          <w:szCs w:val="24"/>
        </w:rPr>
      </w:pPr>
    </w:p>
    <w:p w14:paraId="78C29031" w14:textId="4ED387E1" w:rsidR="00513A39" w:rsidRPr="00E619A0" w:rsidRDefault="00862260" w:rsidP="00513A39">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August</w:t>
      </w:r>
      <w:r w:rsidR="00D67A00">
        <w:rPr>
          <w:rFonts w:ascii="Times New Roman" w:eastAsia="Times New Roman" w:hAnsi="Times New Roman" w:cs="Times New Roman"/>
          <w:b/>
          <w:bCs/>
          <w:sz w:val="24"/>
          <w:szCs w:val="24"/>
        </w:rPr>
        <w:t xml:space="preserve"> 1</w:t>
      </w:r>
      <w:r>
        <w:rPr>
          <w:rFonts w:ascii="Times New Roman" w:eastAsia="Times New Roman" w:hAnsi="Times New Roman" w:cs="Times New Roman"/>
          <w:b/>
          <w:bCs/>
          <w:sz w:val="24"/>
          <w:szCs w:val="24"/>
        </w:rPr>
        <w:t>3</w:t>
      </w:r>
      <w:r w:rsidR="00513A39" w:rsidRPr="00E619A0">
        <w:rPr>
          <w:rFonts w:ascii="Times New Roman" w:eastAsia="Times New Roman" w:hAnsi="Times New Roman" w:cs="Times New Roman"/>
          <w:b/>
          <w:bCs/>
          <w:sz w:val="24"/>
          <w:szCs w:val="24"/>
        </w:rPr>
        <w:t>, 202</w:t>
      </w:r>
      <w:r w:rsidR="008411F9">
        <w:rPr>
          <w:rFonts w:ascii="Times New Roman" w:eastAsia="Times New Roman" w:hAnsi="Times New Roman" w:cs="Times New Roman"/>
          <w:b/>
          <w:bCs/>
          <w:sz w:val="24"/>
          <w:szCs w:val="24"/>
        </w:rPr>
        <w:t>6</w:t>
      </w:r>
    </w:p>
    <w:p w14:paraId="3DEEC669" w14:textId="5E47C6E2" w:rsidR="00513A39" w:rsidRPr="00E619A0" w:rsidRDefault="00513A39" w:rsidP="00513A39">
      <w:pPr>
        <w:spacing w:after="0"/>
        <w:jc w:val="center"/>
        <w:rPr>
          <w:rFonts w:ascii="Times New Roman" w:eastAsia="Times New Roman" w:hAnsi="Times New Roman" w:cs="Times New Roman"/>
          <w:b/>
          <w:bCs/>
          <w:sz w:val="24"/>
          <w:szCs w:val="24"/>
        </w:rPr>
      </w:pPr>
    </w:p>
    <w:p w14:paraId="54FF51AB" w14:textId="77777777" w:rsidR="00AA5B37" w:rsidRDefault="00AA5B37">
      <w:pPr>
        <w:rPr>
          <w:rFonts w:ascii="Times New Roman" w:hAnsi="Times New Roman" w:cs="Times New Roman"/>
          <w:sz w:val="24"/>
          <w:szCs w:val="24"/>
        </w:rPr>
      </w:pPr>
    </w:p>
    <w:tbl>
      <w:tblPr>
        <w:tblStyle w:val="TableGrid"/>
        <w:tblW w:w="9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7"/>
        <w:gridCol w:w="6745"/>
      </w:tblGrid>
      <w:tr w:rsidR="00AE072B" w:rsidRPr="007F4738" w14:paraId="7F6D4755" w14:textId="77777777" w:rsidTr="00D97683">
        <w:tc>
          <w:tcPr>
            <w:tcW w:w="2987" w:type="dxa"/>
          </w:tcPr>
          <w:p w14:paraId="4AF44EDE" w14:textId="2494347F" w:rsidR="00AE072B" w:rsidRPr="007F4738" w:rsidRDefault="00AE072B" w:rsidP="00D97683">
            <w:pPr>
              <w:spacing w:after="120"/>
              <w:rPr>
                <w:rFonts w:ascii="Times New Roman" w:hAnsi="Times New Roman"/>
                <w:b/>
                <w:smallCaps/>
                <w:sz w:val="24"/>
                <w:szCs w:val="24"/>
                <w:u w:val="single"/>
              </w:rPr>
            </w:pPr>
            <w:r>
              <w:rPr>
                <w:rFonts w:ascii="Times New Roman" w:hAnsi="Times New Roman"/>
                <w:b/>
                <w:smallCaps/>
                <w:sz w:val="24"/>
                <w:szCs w:val="24"/>
                <w:u w:val="single"/>
              </w:rPr>
              <w:t>Prop</w:t>
            </w:r>
            <w:r w:rsidR="002F2CCB">
              <w:rPr>
                <w:rFonts w:ascii="Times New Roman" w:hAnsi="Times New Roman"/>
                <w:b/>
                <w:smallCaps/>
                <w:sz w:val="24"/>
                <w:szCs w:val="24"/>
                <w:u w:val="single"/>
              </w:rPr>
              <w:t>.</w:t>
            </w:r>
            <w:r>
              <w:rPr>
                <w:rFonts w:ascii="Times New Roman" w:hAnsi="Times New Roman"/>
                <w:b/>
                <w:smallCaps/>
                <w:sz w:val="24"/>
                <w:szCs w:val="24"/>
                <w:u w:val="single"/>
              </w:rPr>
              <w:t xml:space="preserve"> </w:t>
            </w:r>
            <w:r w:rsidRPr="007F4738">
              <w:rPr>
                <w:rFonts w:ascii="Times New Roman" w:hAnsi="Times New Roman"/>
                <w:b/>
                <w:smallCaps/>
                <w:sz w:val="24"/>
                <w:szCs w:val="24"/>
                <w:u w:val="single"/>
              </w:rPr>
              <w:t xml:space="preserve">Int. No. </w:t>
            </w:r>
            <w:r>
              <w:rPr>
                <w:rFonts w:ascii="Times New Roman" w:hAnsi="Times New Roman"/>
                <w:b/>
                <w:smallCaps/>
                <w:sz w:val="24"/>
                <w:szCs w:val="24"/>
                <w:u w:val="single"/>
              </w:rPr>
              <w:t>9</w:t>
            </w:r>
            <w:r w:rsidR="00806542">
              <w:rPr>
                <w:rFonts w:ascii="Times New Roman" w:hAnsi="Times New Roman"/>
                <w:b/>
                <w:smallCaps/>
                <w:sz w:val="24"/>
                <w:szCs w:val="24"/>
                <w:u w:val="single"/>
              </w:rPr>
              <w:t>35</w:t>
            </w:r>
            <w:r>
              <w:rPr>
                <w:rFonts w:ascii="Times New Roman" w:hAnsi="Times New Roman"/>
                <w:b/>
                <w:smallCaps/>
                <w:sz w:val="24"/>
                <w:szCs w:val="24"/>
                <w:u w:val="single"/>
              </w:rPr>
              <w:t>-A</w:t>
            </w:r>
            <w:r w:rsidRPr="007F4738">
              <w:rPr>
                <w:rFonts w:ascii="Times New Roman" w:hAnsi="Times New Roman"/>
                <w:b/>
                <w:smallCaps/>
                <w:sz w:val="24"/>
                <w:szCs w:val="24"/>
              </w:rPr>
              <w:t>:</w:t>
            </w:r>
          </w:p>
        </w:tc>
        <w:tc>
          <w:tcPr>
            <w:tcW w:w="6745" w:type="dxa"/>
          </w:tcPr>
          <w:p w14:paraId="7A25D27E" w14:textId="7A6F154B" w:rsidR="00AE072B" w:rsidRPr="007F4738" w:rsidRDefault="00AE072B" w:rsidP="00AE072B">
            <w:pPr>
              <w:autoSpaceDE w:val="0"/>
              <w:autoSpaceDN w:val="0"/>
              <w:adjustRightInd w:val="0"/>
              <w:jc w:val="both"/>
              <w:rPr>
                <w:rFonts w:ascii="Times New Roman" w:hAnsi="Times New Roman"/>
                <w:sz w:val="24"/>
                <w:szCs w:val="24"/>
              </w:rPr>
            </w:pPr>
            <w:r w:rsidRPr="007F4738">
              <w:rPr>
                <w:rFonts w:ascii="Times New Roman" w:hAnsi="Times New Roman"/>
                <w:sz w:val="24"/>
                <w:szCs w:val="24"/>
              </w:rPr>
              <w:t>By Council Member</w:t>
            </w:r>
            <w:r>
              <w:rPr>
                <w:rFonts w:ascii="Times New Roman" w:hAnsi="Times New Roman"/>
                <w:sz w:val="24"/>
                <w:szCs w:val="24"/>
              </w:rPr>
              <w:t>s</w:t>
            </w:r>
            <w:r w:rsidR="00862260">
              <w:rPr>
                <w:rFonts w:ascii="Times New Roman" w:hAnsi="Times New Roman"/>
                <w:sz w:val="24"/>
                <w:szCs w:val="24"/>
              </w:rPr>
              <w:t xml:space="preserve"> Feliz</w:t>
            </w:r>
            <w:r w:rsidR="00862260" w:rsidRPr="00862260">
              <w:rPr>
                <w:rFonts w:ascii="Times New Roman" w:hAnsi="Times New Roman"/>
                <w:sz w:val="24"/>
                <w:szCs w:val="24"/>
              </w:rPr>
              <w:t>, Ariola, Thomas-Henry, Louis, Schulman and Morano</w:t>
            </w:r>
            <w:r w:rsidR="00862260">
              <w:rPr>
                <w:rFonts w:ascii="Times New Roman" w:hAnsi="Times New Roman"/>
                <w:sz w:val="24"/>
                <w:szCs w:val="24"/>
              </w:rPr>
              <w:t xml:space="preserve"> </w:t>
            </w:r>
          </w:p>
          <w:p w14:paraId="3E092215" w14:textId="4FAD90C2" w:rsidR="00AE072B" w:rsidRPr="007F4738" w:rsidRDefault="00AE072B" w:rsidP="00D97683">
            <w:pPr>
              <w:autoSpaceDE w:val="0"/>
              <w:autoSpaceDN w:val="0"/>
              <w:adjustRightInd w:val="0"/>
              <w:jc w:val="both"/>
              <w:rPr>
                <w:rFonts w:ascii="Times New Roman" w:hAnsi="Times New Roman"/>
                <w:sz w:val="24"/>
                <w:szCs w:val="24"/>
              </w:rPr>
            </w:pPr>
          </w:p>
        </w:tc>
      </w:tr>
      <w:tr w:rsidR="00AE072B" w:rsidRPr="007F4738" w14:paraId="0E8E0A86" w14:textId="77777777" w:rsidTr="00D97683">
        <w:trPr>
          <w:trHeight w:val="1070"/>
        </w:trPr>
        <w:tc>
          <w:tcPr>
            <w:tcW w:w="2987" w:type="dxa"/>
          </w:tcPr>
          <w:p w14:paraId="3E52C5D3" w14:textId="77777777" w:rsidR="00AE072B" w:rsidRPr="007F4738" w:rsidRDefault="00AE072B" w:rsidP="00AE072B">
            <w:pPr>
              <w:spacing w:after="120"/>
              <w:rPr>
                <w:rFonts w:ascii="Times New Roman" w:hAnsi="Times New Roman"/>
                <w:b/>
                <w:smallCaps/>
                <w:sz w:val="24"/>
                <w:szCs w:val="24"/>
              </w:rPr>
            </w:pPr>
            <w:r w:rsidRPr="007F4738">
              <w:rPr>
                <w:rFonts w:ascii="Times New Roman" w:hAnsi="Times New Roman"/>
                <w:b/>
                <w:smallCaps/>
                <w:sz w:val="24"/>
                <w:szCs w:val="24"/>
                <w:u w:val="single"/>
              </w:rPr>
              <w:t>Title</w:t>
            </w:r>
            <w:r w:rsidRPr="007F4738">
              <w:rPr>
                <w:rFonts w:ascii="Times New Roman" w:hAnsi="Times New Roman"/>
                <w:b/>
                <w:smallCaps/>
                <w:sz w:val="24"/>
                <w:szCs w:val="24"/>
              </w:rPr>
              <w:t>:</w:t>
            </w:r>
          </w:p>
          <w:p w14:paraId="77B54A8D" w14:textId="353E9E7C" w:rsidR="00AE072B" w:rsidRPr="007F4738" w:rsidRDefault="00AE072B" w:rsidP="00AE072B">
            <w:pPr>
              <w:spacing w:after="120"/>
              <w:rPr>
                <w:rFonts w:ascii="Times New Roman" w:hAnsi="Times New Roman"/>
                <w:b/>
                <w:smallCaps/>
                <w:sz w:val="24"/>
                <w:szCs w:val="24"/>
              </w:rPr>
            </w:pPr>
          </w:p>
        </w:tc>
        <w:tc>
          <w:tcPr>
            <w:tcW w:w="6745" w:type="dxa"/>
          </w:tcPr>
          <w:p w14:paraId="00F9E9E1" w14:textId="672DE52B" w:rsidR="00AE072B" w:rsidRPr="00862260" w:rsidRDefault="00862260" w:rsidP="00AE072B">
            <w:pPr>
              <w:jc w:val="both"/>
              <w:rPr>
                <w:rFonts w:ascii="Times New Roman" w:hAnsi="Times New Roman"/>
                <w:sz w:val="24"/>
                <w:szCs w:val="24"/>
              </w:rPr>
            </w:pPr>
            <w:r w:rsidRPr="00862260">
              <w:rPr>
                <w:rFonts w:ascii="Times New Roman" w:hAnsi="Times New Roman"/>
                <w:sz w:val="24"/>
                <w:szCs w:val="24"/>
              </w:rPr>
              <w:t xml:space="preserve">A Local Law to amend the administrative code of the city of New York, in relation to quarterly reporting </w:t>
            </w:r>
            <w:bookmarkStart w:id="0" w:name="_Hlk209084628"/>
            <w:r w:rsidRPr="00862260">
              <w:rPr>
                <w:rFonts w:ascii="Times New Roman" w:hAnsi="Times New Roman"/>
                <w:sz w:val="24"/>
                <w:szCs w:val="24"/>
              </w:rPr>
              <w:t>on confirmed firearm discharges</w:t>
            </w:r>
            <w:bookmarkEnd w:id="0"/>
          </w:p>
        </w:tc>
      </w:tr>
      <w:tr w:rsidR="00AE072B" w:rsidRPr="007F4738" w14:paraId="1404F187" w14:textId="77777777" w:rsidTr="00D97683">
        <w:tc>
          <w:tcPr>
            <w:tcW w:w="2987" w:type="dxa"/>
          </w:tcPr>
          <w:p w14:paraId="7A36697B" w14:textId="087C1423" w:rsidR="00AE072B" w:rsidRPr="007F4738" w:rsidRDefault="00AE072B" w:rsidP="00AE072B">
            <w:pPr>
              <w:spacing w:after="120"/>
              <w:rPr>
                <w:rFonts w:ascii="Times New Roman" w:hAnsi="Times New Roman"/>
                <w:b/>
                <w:smallCaps/>
                <w:sz w:val="24"/>
                <w:szCs w:val="24"/>
                <w:u w:val="single"/>
              </w:rPr>
            </w:pPr>
            <w:r w:rsidRPr="007F4738">
              <w:rPr>
                <w:rFonts w:ascii="Times New Roman" w:hAnsi="Times New Roman"/>
                <w:b/>
                <w:smallCaps/>
                <w:sz w:val="24"/>
                <w:szCs w:val="24"/>
                <w:u w:val="single"/>
              </w:rPr>
              <w:t>admin. code</w:t>
            </w:r>
            <w:r w:rsidRPr="007F4738">
              <w:rPr>
                <w:rFonts w:ascii="Times New Roman" w:hAnsi="Times New Roman"/>
                <w:b/>
                <w:smallCaps/>
                <w:sz w:val="24"/>
                <w:szCs w:val="24"/>
              </w:rPr>
              <w:t>:</w:t>
            </w:r>
          </w:p>
        </w:tc>
        <w:tc>
          <w:tcPr>
            <w:tcW w:w="6745" w:type="dxa"/>
          </w:tcPr>
          <w:p w14:paraId="14797EDF" w14:textId="142D8B50" w:rsidR="00AE072B" w:rsidRPr="007F4738" w:rsidRDefault="00AE072B" w:rsidP="00AE072B">
            <w:pPr>
              <w:jc w:val="both"/>
              <w:rPr>
                <w:rFonts w:ascii="Times New Roman" w:eastAsia="Times New Roman" w:hAnsi="Times New Roman"/>
                <w:sz w:val="24"/>
                <w:szCs w:val="24"/>
              </w:rPr>
            </w:pPr>
            <w:r>
              <w:rPr>
                <w:rFonts w:ascii="Times New Roman" w:eastAsia="Times New Roman" w:hAnsi="Times New Roman"/>
                <w:sz w:val="24"/>
                <w:szCs w:val="24"/>
              </w:rPr>
              <w:t>Amends</w:t>
            </w:r>
            <w:r w:rsidRPr="007F4738">
              <w:rPr>
                <w:rFonts w:ascii="Times New Roman" w:eastAsia="Times New Roman" w:hAnsi="Times New Roman"/>
                <w:sz w:val="24"/>
                <w:szCs w:val="24"/>
              </w:rPr>
              <w:t xml:space="preserve"> §14-</w:t>
            </w:r>
            <w:r>
              <w:rPr>
                <w:rFonts w:ascii="Times New Roman" w:eastAsia="Times New Roman" w:hAnsi="Times New Roman"/>
                <w:sz w:val="24"/>
                <w:szCs w:val="24"/>
              </w:rPr>
              <w:t>1</w:t>
            </w:r>
            <w:r w:rsidR="00862260">
              <w:rPr>
                <w:rFonts w:ascii="Times New Roman" w:eastAsia="Times New Roman" w:hAnsi="Times New Roman"/>
                <w:sz w:val="24"/>
                <w:szCs w:val="24"/>
              </w:rPr>
              <w:t>50</w:t>
            </w:r>
          </w:p>
        </w:tc>
      </w:tr>
      <w:tr w:rsidR="00AE072B" w:rsidRPr="007F4738" w14:paraId="57EC55BB" w14:textId="77777777" w:rsidTr="00D97683">
        <w:tc>
          <w:tcPr>
            <w:tcW w:w="2987" w:type="dxa"/>
          </w:tcPr>
          <w:p w14:paraId="23F9A510" w14:textId="4FDFC8FB" w:rsidR="00AE072B" w:rsidRPr="007F4738" w:rsidRDefault="00AE072B" w:rsidP="00AE072B">
            <w:pPr>
              <w:spacing w:after="120"/>
              <w:rPr>
                <w:rFonts w:ascii="Times New Roman" w:hAnsi="Times New Roman"/>
                <w:b/>
                <w:smallCaps/>
                <w:sz w:val="24"/>
                <w:szCs w:val="24"/>
                <w:u w:val="single"/>
              </w:rPr>
            </w:pPr>
          </w:p>
        </w:tc>
        <w:tc>
          <w:tcPr>
            <w:tcW w:w="6745" w:type="dxa"/>
          </w:tcPr>
          <w:p w14:paraId="3B3E165A" w14:textId="47DC2A63" w:rsidR="00AE072B" w:rsidRPr="007F4738" w:rsidRDefault="00AE072B" w:rsidP="00AE072B">
            <w:pPr>
              <w:jc w:val="both"/>
              <w:rPr>
                <w:rFonts w:ascii="Times New Roman" w:eastAsia="Times New Roman" w:hAnsi="Times New Roman"/>
                <w:sz w:val="24"/>
                <w:szCs w:val="24"/>
              </w:rPr>
            </w:pPr>
          </w:p>
        </w:tc>
      </w:tr>
    </w:tbl>
    <w:p w14:paraId="6BC32A17" w14:textId="77777777" w:rsidR="000644FB" w:rsidRDefault="000644FB">
      <w:pPr>
        <w:rPr>
          <w:rFonts w:ascii="Times New Roman" w:hAnsi="Times New Roman" w:cs="Times New Roman"/>
        </w:rPr>
      </w:pPr>
    </w:p>
    <w:p w14:paraId="2C8B4F07" w14:textId="77777777" w:rsidR="00513A39" w:rsidRPr="00E619A0" w:rsidRDefault="00513A39" w:rsidP="00FB557D">
      <w:pPr>
        <w:pStyle w:val="ListParagraph"/>
        <w:numPr>
          <w:ilvl w:val="0"/>
          <w:numId w:val="2"/>
        </w:numPr>
        <w:spacing w:after="0"/>
        <w:rPr>
          <w:rFonts w:ascii="Times New Roman" w:eastAsia="Times New Roman" w:hAnsi="Times New Roman" w:cs="Times New Roman"/>
          <w:b/>
          <w:bCs/>
          <w:sz w:val="24"/>
          <w:szCs w:val="24"/>
          <w:u w:val="single"/>
        </w:rPr>
      </w:pPr>
      <w:r w:rsidRPr="00E619A0">
        <w:rPr>
          <w:rFonts w:ascii="Times New Roman" w:eastAsia="Times New Roman" w:hAnsi="Times New Roman" w:cs="Times New Roman"/>
          <w:b/>
          <w:bCs/>
          <w:sz w:val="24"/>
          <w:szCs w:val="24"/>
          <w:u w:val="single"/>
        </w:rPr>
        <w:t>INTRODUCTION</w:t>
      </w:r>
    </w:p>
    <w:p w14:paraId="049F31CB" w14:textId="77777777" w:rsidR="00513A39" w:rsidRPr="00E619A0" w:rsidRDefault="00513A39" w:rsidP="00513A39">
      <w:pPr>
        <w:spacing w:after="0"/>
        <w:rPr>
          <w:rFonts w:ascii="Times New Roman" w:eastAsia="Times New Roman" w:hAnsi="Times New Roman" w:cs="Times New Roman"/>
          <w:b/>
          <w:bCs/>
          <w:sz w:val="24"/>
          <w:szCs w:val="24"/>
          <w:u w:val="single"/>
        </w:rPr>
      </w:pPr>
    </w:p>
    <w:p w14:paraId="19CAD7A2" w14:textId="3AF30723" w:rsidR="00513A39" w:rsidRPr="00F52892" w:rsidRDefault="00513A39" w:rsidP="00173E4F">
      <w:pPr>
        <w:spacing w:after="0" w:line="480" w:lineRule="auto"/>
        <w:ind w:firstLine="720"/>
        <w:jc w:val="both"/>
        <w:rPr>
          <w:rFonts w:ascii="Times New Roman" w:hAnsi="Times New Roman"/>
          <w:sz w:val="24"/>
          <w:szCs w:val="24"/>
        </w:rPr>
      </w:pPr>
      <w:r w:rsidRPr="004A6307">
        <w:rPr>
          <w:rFonts w:ascii="Times New Roman" w:eastAsia="Times New Roman" w:hAnsi="Times New Roman" w:cs="Times New Roman"/>
          <w:sz w:val="24"/>
          <w:szCs w:val="24"/>
        </w:rPr>
        <w:t xml:space="preserve">On </w:t>
      </w:r>
      <w:r w:rsidR="00862260">
        <w:rPr>
          <w:rFonts w:ascii="Times New Roman" w:eastAsia="Times New Roman" w:hAnsi="Times New Roman" w:cs="Times New Roman"/>
          <w:sz w:val="24"/>
          <w:szCs w:val="24"/>
        </w:rPr>
        <w:t>August</w:t>
      </w:r>
      <w:r w:rsidR="00D67A00" w:rsidRPr="004A6307">
        <w:rPr>
          <w:rFonts w:ascii="Times New Roman" w:eastAsia="Times New Roman" w:hAnsi="Times New Roman" w:cs="Times New Roman"/>
          <w:sz w:val="24"/>
          <w:szCs w:val="24"/>
        </w:rPr>
        <w:t xml:space="preserve"> </w:t>
      </w:r>
      <w:r w:rsidR="00AE072B">
        <w:rPr>
          <w:rFonts w:ascii="Times New Roman" w:eastAsia="Times New Roman" w:hAnsi="Times New Roman" w:cs="Times New Roman"/>
          <w:sz w:val="24"/>
          <w:szCs w:val="24"/>
        </w:rPr>
        <w:t>1</w:t>
      </w:r>
      <w:r w:rsidR="00862260">
        <w:rPr>
          <w:rFonts w:ascii="Times New Roman" w:eastAsia="Times New Roman" w:hAnsi="Times New Roman" w:cs="Times New Roman"/>
          <w:sz w:val="24"/>
          <w:szCs w:val="24"/>
        </w:rPr>
        <w:t>3</w:t>
      </w:r>
      <w:r w:rsidR="00D67A00" w:rsidRPr="004A6307">
        <w:rPr>
          <w:rFonts w:ascii="Times New Roman" w:eastAsia="Times New Roman" w:hAnsi="Times New Roman" w:cs="Times New Roman"/>
          <w:sz w:val="24"/>
          <w:szCs w:val="24"/>
        </w:rPr>
        <w:t xml:space="preserve">, </w:t>
      </w:r>
      <w:r w:rsidRPr="004A6307">
        <w:rPr>
          <w:rFonts w:ascii="Times New Roman" w:eastAsia="Times New Roman" w:hAnsi="Times New Roman" w:cs="Times New Roman"/>
          <w:sz w:val="24"/>
          <w:szCs w:val="24"/>
        </w:rPr>
        <w:t>202</w:t>
      </w:r>
      <w:r w:rsidR="00703569">
        <w:rPr>
          <w:rFonts w:ascii="Times New Roman" w:eastAsia="Times New Roman" w:hAnsi="Times New Roman" w:cs="Times New Roman"/>
          <w:sz w:val="24"/>
          <w:szCs w:val="24"/>
        </w:rPr>
        <w:t>6</w:t>
      </w:r>
      <w:r w:rsidRPr="004A6307">
        <w:rPr>
          <w:rFonts w:ascii="Times New Roman" w:eastAsia="Times New Roman" w:hAnsi="Times New Roman" w:cs="Times New Roman"/>
          <w:sz w:val="24"/>
          <w:szCs w:val="24"/>
        </w:rPr>
        <w:t>, the Committee on Public Safety, chaired by</w:t>
      </w:r>
      <w:r w:rsidR="004A6307" w:rsidRPr="004A6307">
        <w:rPr>
          <w:rFonts w:ascii="Times New Roman" w:eastAsia="Times New Roman" w:hAnsi="Times New Roman" w:cs="Times New Roman"/>
          <w:sz w:val="24"/>
          <w:szCs w:val="24"/>
        </w:rPr>
        <w:t xml:space="preserve"> Council Member </w:t>
      </w:r>
      <w:r w:rsidR="00B72148">
        <w:rPr>
          <w:rFonts w:ascii="Times New Roman" w:eastAsia="Times New Roman" w:hAnsi="Times New Roman" w:cs="Times New Roman"/>
          <w:sz w:val="24"/>
          <w:szCs w:val="24"/>
        </w:rPr>
        <w:t>Oswald</w:t>
      </w:r>
      <w:r w:rsidR="004A6307" w:rsidRPr="004A6307">
        <w:rPr>
          <w:rFonts w:ascii="Times New Roman" w:eastAsia="Times New Roman" w:hAnsi="Times New Roman" w:cs="Times New Roman"/>
          <w:sz w:val="24"/>
          <w:szCs w:val="24"/>
        </w:rPr>
        <w:t xml:space="preserve"> </w:t>
      </w:r>
      <w:r w:rsidR="00B72148">
        <w:rPr>
          <w:rFonts w:ascii="Times New Roman" w:eastAsia="Times New Roman" w:hAnsi="Times New Roman" w:cs="Times New Roman"/>
          <w:sz w:val="24"/>
          <w:szCs w:val="24"/>
        </w:rPr>
        <w:t>Feliz</w:t>
      </w:r>
      <w:r w:rsidR="004A6307" w:rsidRPr="004A6307">
        <w:rPr>
          <w:rFonts w:ascii="Times New Roman" w:eastAsia="Times New Roman" w:hAnsi="Times New Roman" w:cs="Times New Roman"/>
          <w:sz w:val="24"/>
          <w:szCs w:val="24"/>
        </w:rPr>
        <w:t xml:space="preserve">, </w:t>
      </w:r>
      <w:r w:rsidR="003C29CE">
        <w:rPr>
          <w:rFonts w:ascii="Times New Roman" w:eastAsia="Times New Roman" w:hAnsi="Times New Roman" w:cs="Times New Roman"/>
          <w:sz w:val="24"/>
          <w:szCs w:val="24"/>
        </w:rPr>
        <w:t>will</w:t>
      </w:r>
      <w:r w:rsidR="007D6695">
        <w:rPr>
          <w:rFonts w:ascii="Times New Roman" w:eastAsia="Times New Roman" w:hAnsi="Times New Roman" w:cs="Times New Roman"/>
          <w:sz w:val="24"/>
          <w:szCs w:val="24"/>
        </w:rPr>
        <w:t xml:space="preserve"> </w:t>
      </w:r>
      <w:r w:rsidR="00AE072B">
        <w:rPr>
          <w:rFonts w:ascii="Times New Roman" w:eastAsia="Times New Roman" w:hAnsi="Times New Roman" w:cs="Times New Roman"/>
          <w:bCs/>
          <w:sz w:val="24"/>
          <w:szCs w:val="24"/>
        </w:rPr>
        <w:t xml:space="preserve">vote on Proposed </w:t>
      </w:r>
      <w:r w:rsidR="00F52892" w:rsidRPr="004A6307">
        <w:rPr>
          <w:rFonts w:ascii="Times New Roman" w:eastAsia="Times New Roman" w:hAnsi="Times New Roman" w:cs="Times New Roman"/>
          <w:bCs/>
          <w:sz w:val="24"/>
          <w:szCs w:val="24"/>
        </w:rPr>
        <w:t xml:space="preserve">Introduction Number </w:t>
      </w:r>
      <w:r w:rsidR="00F52892">
        <w:rPr>
          <w:rFonts w:ascii="Times New Roman" w:eastAsia="Times New Roman" w:hAnsi="Times New Roman" w:cs="Times New Roman"/>
          <w:bCs/>
          <w:sz w:val="24"/>
          <w:szCs w:val="24"/>
        </w:rPr>
        <w:t>9</w:t>
      </w:r>
      <w:r w:rsidR="00862260">
        <w:rPr>
          <w:rFonts w:ascii="Times New Roman" w:eastAsia="Times New Roman" w:hAnsi="Times New Roman" w:cs="Times New Roman"/>
          <w:bCs/>
          <w:sz w:val="24"/>
          <w:szCs w:val="24"/>
        </w:rPr>
        <w:t>35</w:t>
      </w:r>
      <w:r w:rsidR="00F52892" w:rsidRPr="004A6307">
        <w:rPr>
          <w:rFonts w:ascii="Times New Roman" w:eastAsia="Times New Roman" w:hAnsi="Times New Roman" w:cs="Times New Roman"/>
          <w:bCs/>
          <w:sz w:val="24"/>
          <w:szCs w:val="24"/>
        </w:rPr>
        <w:t xml:space="preserve"> (“</w:t>
      </w:r>
      <w:r w:rsidR="00AE072B">
        <w:rPr>
          <w:rFonts w:ascii="Times New Roman" w:eastAsia="Times New Roman" w:hAnsi="Times New Roman" w:cs="Times New Roman"/>
          <w:bCs/>
          <w:sz w:val="24"/>
          <w:szCs w:val="24"/>
        </w:rPr>
        <w:t>Prop</w:t>
      </w:r>
      <w:r w:rsidR="002F2CCB">
        <w:rPr>
          <w:rFonts w:ascii="Times New Roman" w:eastAsia="Times New Roman" w:hAnsi="Times New Roman" w:cs="Times New Roman"/>
          <w:bCs/>
          <w:sz w:val="24"/>
          <w:szCs w:val="24"/>
        </w:rPr>
        <w:t>.</w:t>
      </w:r>
      <w:r w:rsidR="00AE072B">
        <w:rPr>
          <w:rFonts w:ascii="Times New Roman" w:eastAsia="Times New Roman" w:hAnsi="Times New Roman" w:cs="Times New Roman"/>
          <w:bCs/>
          <w:sz w:val="24"/>
          <w:szCs w:val="24"/>
        </w:rPr>
        <w:t xml:space="preserve"> </w:t>
      </w:r>
      <w:r w:rsidR="00F52892" w:rsidRPr="004A6307">
        <w:rPr>
          <w:rFonts w:ascii="Times New Roman" w:eastAsia="Times New Roman" w:hAnsi="Times New Roman" w:cs="Times New Roman"/>
          <w:bCs/>
          <w:sz w:val="24"/>
          <w:szCs w:val="24"/>
        </w:rPr>
        <w:t xml:space="preserve">Int. No. </w:t>
      </w:r>
      <w:r w:rsidR="00F52892">
        <w:rPr>
          <w:rFonts w:ascii="Times New Roman" w:eastAsia="Times New Roman" w:hAnsi="Times New Roman" w:cs="Times New Roman"/>
          <w:bCs/>
          <w:sz w:val="24"/>
          <w:szCs w:val="24"/>
        </w:rPr>
        <w:t>9</w:t>
      </w:r>
      <w:r w:rsidR="00862260">
        <w:rPr>
          <w:rFonts w:ascii="Times New Roman" w:eastAsia="Times New Roman" w:hAnsi="Times New Roman" w:cs="Times New Roman"/>
          <w:bCs/>
          <w:sz w:val="24"/>
          <w:szCs w:val="24"/>
        </w:rPr>
        <w:t>35</w:t>
      </w:r>
      <w:r w:rsidR="00AE072B">
        <w:rPr>
          <w:rFonts w:ascii="Times New Roman" w:eastAsia="Times New Roman" w:hAnsi="Times New Roman" w:cs="Times New Roman"/>
          <w:bCs/>
          <w:sz w:val="24"/>
          <w:szCs w:val="24"/>
        </w:rPr>
        <w:t>-A</w:t>
      </w:r>
      <w:r w:rsidR="00F52892" w:rsidRPr="004A6307">
        <w:rPr>
          <w:rFonts w:ascii="Times New Roman" w:eastAsia="Times New Roman" w:hAnsi="Times New Roman" w:cs="Times New Roman"/>
          <w:bCs/>
          <w:sz w:val="24"/>
          <w:szCs w:val="24"/>
        </w:rPr>
        <w:t xml:space="preserve">”), sponsored by Council Member </w:t>
      </w:r>
      <w:r w:rsidR="00F52892" w:rsidRPr="000E249D">
        <w:rPr>
          <w:rFonts w:ascii="Times New Roman" w:hAnsi="Times New Roman"/>
          <w:sz w:val="24"/>
          <w:szCs w:val="24"/>
        </w:rPr>
        <w:t>F</w:t>
      </w:r>
      <w:r w:rsidR="00862260">
        <w:rPr>
          <w:rFonts w:ascii="Times New Roman" w:hAnsi="Times New Roman"/>
          <w:sz w:val="24"/>
          <w:szCs w:val="24"/>
        </w:rPr>
        <w:t>eliz</w:t>
      </w:r>
      <w:r w:rsidR="00F52892" w:rsidRPr="004A6307">
        <w:rPr>
          <w:rFonts w:ascii="Times New Roman" w:eastAsia="Times New Roman" w:hAnsi="Times New Roman" w:cs="Times New Roman"/>
          <w:bCs/>
          <w:sz w:val="24"/>
          <w:szCs w:val="24"/>
        </w:rPr>
        <w:t>,</w:t>
      </w:r>
      <w:r w:rsidR="00F52892" w:rsidRPr="00F52892">
        <w:rPr>
          <w:rFonts w:ascii="Times New Roman" w:hAnsi="Times New Roman"/>
          <w:sz w:val="24"/>
          <w:szCs w:val="24"/>
        </w:rPr>
        <w:t xml:space="preserve"> </w:t>
      </w:r>
      <w:r w:rsidR="00862260" w:rsidRPr="00862260">
        <w:rPr>
          <w:rFonts w:ascii="Times New Roman" w:hAnsi="Times New Roman"/>
          <w:sz w:val="24"/>
          <w:szCs w:val="24"/>
        </w:rPr>
        <w:t>in relation to quarterly reporting on confirmed firearm discharges</w:t>
      </w:r>
      <w:r w:rsidR="00AE072B">
        <w:rPr>
          <w:rFonts w:ascii="Times New Roman" w:hAnsi="Times New Roman"/>
          <w:sz w:val="24"/>
          <w:szCs w:val="24"/>
        </w:rPr>
        <w:t xml:space="preserve">. The Committee heard a prior version of this bill on June 10, 2026, and received testimony from </w:t>
      </w:r>
      <w:r w:rsidR="00123367" w:rsidRPr="004A6307">
        <w:rPr>
          <w:rFonts w:ascii="Times New Roman" w:eastAsia="Times New Roman" w:hAnsi="Times New Roman" w:cs="Times New Roman"/>
          <w:sz w:val="24"/>
          <w:szCs w:val="24"/>
        </w:rPr>
        <w:lastRenderedPageBreak/>
        <w:t xml:space="preserve">representatives from the </w:t>
      </w:r>
      <w:r w:rsidR="0020772A">
        <w:rPr>
          <w:rFonts w:ascii="Times New Roman" w:eastAsia="Times New Roman" w:hAnsi="Times New Roman" w:cs="Times New Roman"/>
          <w:sz w:val="24"/>
          <w:szCs w:val="24"/>
        </w:rPr>
        <w:t>New York City Police Department (“</w:t>
      </w:r>
      <w:r w:rsidR="00AD5AE5" w:rsidRPr="004A6307">
        <w:rPr>
          <w:rFonts w:ascii="Times New Roman" w:eastAsia="Times New Roman" w:hAnsi="Times New Roman" w:cs="Times New Roman"/>
          <w:sz w:val="24"/>
          <w:szCs w:val="24"/>
        </w:rPr>
        <w:t>NYPD</w:t>
      </w:r>
      <w:r w:rsidR="0020772A">
        <w:rPr>
          <w:rFonts w:ascii="Times New Roman" w:eastAsia="Times New Roman" w:hAnsi="Times New Roman" w:cs="Times New Roman"/>
          <w:sz w:val="24"/>
          <w:szCs w:val="24"/>
        </w:rPr>
        <w:t>”</w:t>
      </w:r>
      <w:r w:rsidR="00532020">
        <w:rPr>
          <w:rFonts w:ascii="Times New Roman" w:eastAsia="Times New Roman" w:hAnsi="Times New Roman" w:cs="Times New Roman"/>
          <w:sz w:val="24"/>
          <w:szCs w:val="24"/>
        </w:rPr>
        <w:t xml:space="preserve"> or “the Department”</w:t>
      </w:r>
      <w:r w:rsidR="0020772A">
        <w:rPr>
          <w:rFonts w:ascii="Times New Roman" w:eastAsia="Times New Roman" w:hAnsi="Times New Roman" w:cs="Times New Roman"/>
          <w:sz w:val="24"/>
          <w:szCs w:val="24"/>
        </w:rPr>
        <w:t>)</w:t>
      </w:r>
      <w:r w:rsidR="00FF21A8" w:rsidRPr="004A6307">
        <w:rPr>
          <w:rFonts w:ascii="Times New Roman" w:eastAsia="Times New Roman" w:hAnsi="Times New Roman" w:cs="Times New Roman"/>
          <w:sz w:val="24"/>
          <w:szCs w:val="24"/>
        </w:rPr>
        <w:t>,</w:t>
      </w:r>
      <w:r w:rsidR="00AD5AE5" w:rsidRPr="004A6307">
        <w:rPr>
          <w:rFonts w:ascii="Times New Roman" w:eastAsia="Times New Roman" w:hAnsi="Times New Roman" w:cs="Times New Roman"/>
          <w:sz w:val="24"/>
          <w:szCs w:val="24"/>
        </w:rPr>
        <w:t xml:space="preserve"> legal service providers and other </w:t>
      </w:r>
      <w:r w:rsidR="00FF21A8" w:rsidRPr="004A6307">
        <w:rPr>
          <w:rFonts w:ascii="Times New Roman" w:eastAsia="Times New Roman" w:hAnsi="Times New Roman" w:cs="Times New Roman"/>
          <w:sz w:val="24"/>
          <w:szCs w:val="24"/>
        </w:rPr>
        <w:t xml:space="preserve">interested </w:t>
      </w:r>
      <w:r w:rsidR="002C23BD" w:rsidRPr="004A6307">
        <w:rPr>
          <w:rFonts w:ascii="Times New Roman" w:eastAsia="Times New Roman" w:hAnsi="Times New Roman" w:cs="Times New Roman"/>
          <w:sz w:val="24"/>
          <w:szCs w:val="24"/>
        </w:rPr>
        <w:t>members of the public</w:t>
      </w:r>
      <w:r w:rsidR="00123367" w:rsidRPr="004A6307">
        <w:rPr>
          <w:rFonts w:ascii="Times New Roman" w:eastAsia="Times New Roman" w:hAnsi="Times New Roman" w:cs="Times New Roman"/>
          <w:sz w:val="24"/>
          <w:szCs w:val="24"/>
        </w:rPr>
        <w:t>.</w:t>
      </w:r>
    </w:p>
    <w:p w14:paraId="102A5ED0" w14:textId="2109A3CF" w:rsidR="00130842" w:rsidRPr="00130842" w:rsidRDefault="00513A39" w:rsidP="00130842">
      <w:pPr>
        <w:pStyle w:val="ListParagraph"/>
        <w:numPr>
          <w:ilvl w:val="0"/>
          <w:numId w:val="2"/>
        </w:numPr>
        <w:spacing w:after="0" w:line="480" w:lineRule="auto"/>
        <w:rPr>
          <w:rFonts w:ascii="Times New Roman" w:hAnsi="Times New Roman" w:cs="Times New Roman"/>
          <w:b/>
          <w:bCs/>
          <w:color w:val="000000" w:themeColor="text1"/>
          <w:sz w:val="24"/>
          <w:szCs w:val="24"/>
          <w:u w:val="single"/>
        </w:rPr>
      </w:pPr>
      <w:r w:rsidRPr="00E619A0">
        <w:rPr>
          <w:rFonts w:ascii="Times New Roman" w:hAnsi="Times New Roman" w:cs="Times New Roman"/>
          <w:b/>
          <w:bCs/>
          <w:color w:val="000000" w:themeColor="text1"/>
          <w:sz w:val="24"/>
          <w:szCs w:val="24"/>
          <w:u w:val="single"/>
        </w:rPr>
        <w:t>BACKGROUND</w:t>
      </w:r>
    </w:p>
    <w:p w14:paraId="7356A8DC" w14:textId="71D85820" w:rsidR="00861158" w:rsidRDefault="00861158" w:rsidP="00861158">
      <w:pPr>
        <w:spacing w:after="0" w:line="480" w:lineRule="auto"/>
        <w:jc w:val="both"/>
        <w:rPr>
          <w:rFonts w:ascii="Times New Roman" w:hAnsi="Times New Roman" w:cs="Times New Roman"/>
          <w:i/>
          <w:iCs/>
          <w:sz w:val="24"/>
          <w:szCs w:val="24"/>
        </w:rPr>
      </w:pPr>
      <w:r w:rsidRPr="00861158">
        <w:rPr>
          <w:rFonts w:ascii="Times New Roman" w:hAnsi="Times New Roman" w:cs="Times New Roman"/>
          <w:sz w:val="24"/>
          <w:szCs w:val="24"/>
        </w:rPr>
        <w:t xml:space="preserve">a. </w:t>
      </w:r>
      <w:r w:rsidRPr="00861158">
        <w:rPr>
          <w:rFonts w:ascii="Times New Roman" w:hAnsi="Times New Roman" w:cs="Times New Roman"/>
          <w:i/>
          <w:iCs/>
          <w:sz w:val="24"/>
          <w:szCs w:val="24"/>
        </w:rPr>
        <w:t>NYPD Reporting on Shooting Incidents</w:t>
      </w:r>
    </w:p>
    <w:p w14:paraId="3AD9E9F4" w14:textId="1865AFEB" w:rsidR="00FF7045" w:rsidRDefault="00861158" w:rsidP="00EB5C4A">
      <w:pPr>
        <w:spacing w:after="0" w:line="480" w:lineRule="auto"/>
        <w:ind w:firstLine="720"/>
        <w:jc w:val="both"/>
        <w:rPr>
          <w:rFonts w:ascii="Times New Roman" w:hAnsi="Times New Roman" w:cs="Times New Roman"/>
          <w:sz w:val="24"/>
          <w:szCs w:val="24"/>
        </w:rPr>
      </w:pPr>
      <w:r w:rsidRPr="00861158">
        <w:rPr>
          <w:rFonts w:ascii="Times New Roman" w:hAnsi="Times New Roman" w:cs="Times New Roman"/>
          <w:sz w:val="24"/>
          <w:szCs w:val="24"/>
        </w:rPr>
        <w:t>The NYPD currently publicly reports “shooting incidents</w:t>
      </w:r>
      <w:r w:rsidR="003C29CE">
        <w:rPr>
          <w:rFonts w:ascii="Times New Roman" w:hAnsi="Times New Roman" w:cs="Times New Roman"/>
          <w:sz w:val="24"/>
          <w:szCs w:val="24"/>
        </w:rPr>
        <w:t>,</w:t>
      </w:r>
      <w:r w:rsidRPr="00861158">
        <w:rPr>
          <w:rFonts w:ascii="Times New Roman" w:hAnsi="Times New Roman" w:cs="Times New Roman"/>
          <w:sz w:val="24"/>
          <w:szCs w:val="24"/>
        </w:rPr>
        <w:t xml:space="preserve">” which </w:t>
      </w:r>
      <w:r w:rsidR="003C29CE">
        <w:rPr>
          <w:rFonts w:ascii="Times New Roman" w:hAnsi="Times New Roman" w:cs="Times New Roman"/>
          <w:sz w:val="24"/>
          <w:szCs w:val="24"/>
        </w:rPr>
        <w:t xml:space="preserve">include incidents where </w:t>
      </w:r>
      <w:r w:rsidRPr="00861158">
        <w:rPr>
          <w:rFonts w:ascii="Times New Roman" w:hAnsi="Times New Roman" w:cs="Times New Roman"/>
          <w:sz w:val="24"/>
          <w:szCs w:val="24"/>
        </w:rPr>
        <w:t>at least one person was struck by a bullet.</w:t>
      </w:r>
      <w:r>
        <w:rPr>
          <w:rStyle w:val="FootnoteReference"/>
          <w:rFonts w:ascii="Times New Roman" w:hAnsi="Times New Roman" w:cs="Times New Roman"/>
          <w:sz w:val="24"/>
          <w:szCs w:val="24"/>
        </w:rPr>
        <w:footnoteReference w:id="1"/>
      </w:r>
      <w:r w:rsidR="0057791E">
        <w:rPr>
          <w:rFonts w:ascii="Times New Roman" w:hAnsi="Times New Roman" w:cs="Times New Roman"/>
          <w:sz w:val="24"/>
          <w:szCs w:val="24"/>
        </w:rPr>
        <w:t xml:space="preserve"> </w:t>
      </w:r>
      <w:r w:rsidR="0057791E" w:rsidRPr="0057791E">
        <w:rPr>
          <w:rFonts w:ascii="Times New Roman" w:hAnsi="Times New Roman" w:cs="Times New Roman"/>
          <w:sz w:val="24"/>
          <w:szCs w:val="24"/>
        </w:rPr>
        <w:t>The Department has explained that its shooting-incident measure was established to track gun violence by tabulating the occurrence of shots fired with an identifiable victim.</w:t>
      </w:r>
      <w:r w:rsidR="0057791E">
        <w:rPr>
          <w:rStyle w:val="FootnoteReference"/>
          <w:rFonts w:ascii="Times New Roman" w:hAnsi="Times New Roman" w:cs="Times New Roman"/>
          <w:sz w:val="24"/>
          <w:szCs w:val="24"/>
        </w:rPr>
        <w:footnoteReference w:id="2"/>
      </w:r>
      <w:r w:rsidR="00E32E55">
        <w:rPr>
          <w:rFonts w:ascii="Times New Roman" w:hAnsi="Times New Roman" w:cs="Times New Roman"/>
          <w:sz w:val="24"/>
          <w:szCs w:val="24"/>
        </w:rPr>
        <w:t xml:space="preserve"> </w:t>
      </w:r>
      <w:r w:rsidR="00E32E55" w:rsidRPr="00E32E55">
        <w:rPr>
          <w:rFonts w:ascii="Times New Roman" w:hAnsi="Times New Roman" w:cs="Times New Roman"/>
          <w:sz w:val="24"/>
          <w:szCs w:val="24"/>
        </w:rPr>
        <w:t>As a result, an incident in which a firearm is discharged but no person is struck is not included within NYPD’s publicly reported shooting-incident measure.</w:t>
      </w:r>
      <w:r w:rsidR="004173E1">
        <w:rPr>
          <w:rStyle w:val="FootnoteReference"/>
          <w:rFonts w:ascii="Times New Roman" w:hAnsi="Times New Roman" w:cs="Times New Roman"/>
          <w:sz w:val="24"/>
          <w:szCs w:val="24"/>
        </w:rPr>
        <w:footnoteReference w:id="3"/>
      </w:r>
      <w:r w:rsidR="00085ADA">
        <w:rPr>
          <w:rFonts w:ascii="Times New Roman" w:hAnsi="Times New Roman" w:cs="Times New Roman"/>
          <w:sz w:val="24"/>
          <w:szCs w:val="24"/>
        </w:rPr>
        <w:t xml:space="preserve"> </w:t>
      </w:r>
      <w:r w:rsidR="00C045EA" w:rsidRPr="00C045EA">
        <w:rPr>
          <w:rFonts w:ascii="Times New Roman" w:hAnsi="Times New Roman" w:cs="Times New Roman"/>
          <w:sz w:val="24"/>
          <w:szCs w:val="24"/>
        </w:rPr>
        <w:t xml:space="preserve">The distinction is significant because firearm discharges may occur without resulting in injuries, including incidents where police recover shell casings but no person is struck. </w:t>
      </w:r>
    </w:p>
    <w:p w14:paraId="4A178C31" w14:textId="34EE73B6" w:rsidR="00861158" w:rsidRDefault="00807472" w:rsidP="00EB5C4A">
      <w:pPr>
        <w:spacing w:after="0" w:line="480" w:lineRule="auto"/>
        <w:ind w:firstLine="720"/>
        <w:jc w:val="both"/>
        <w:rPr>
          <w:rFonts w:ascii="Times New Roman" w:hAnsi="Times New Roman" w:cs="Times New Roman"/>
          <w:sz w:val="24"/>
          <w:szCs w:val="24"/>
        </w:rPr>
      </w:pPr>
      <w:r w:rsidRPr="00807472">
        <w:rPr>
          <w:rFonts w:ascii="Times New Roman" w:hAnsi="Times New Roman" w:cs="Times New Roman"/>
          <w:sz w:val="24"/>
          <w:szCs w:val="24"/>
        </w:rPr>
        <w:t>In April 2025, NYPD stated that it treats shots-fired incidents as shooting incidents for investigative purposes and described circumstances in which officers may arrive at a scene where shell casings are the primary evidence that gunfire occurred.</w:t>
      </w:r>
      <w:r>
        <w:rPr>
          <w:rStyle w:val="FootnoteReference"/>
          <w:rFonts w:ascii="Times New Roman" w:hAnsi="Times New Roman" w:cs="Times New Roman"/>
          <w:sz w:val="24"/>
          <w:szCs w:val="24"/>
        </w:rPr>
        <w:footnoteReference w:id="4"/>
      </w:r>
      <w:r w:rsidRPr="00807472">
        <w:rPr>
          <w:rFonts w:ascii="Times New Roman" w:hAnsi="Times New Roman" w:cs="Times New Roman"/>
          <w:sz w:val="24"/>
          <w:szCs w:val="24"/>
        </w:rPr>
        <w:t xml:space="preserve"> Not every report of gunfire necessarily establishes that a firearm was actually discharged, and NYPD investigates these reports to determine whether a discharge can be confirmed. In such cases, officers may rely on physical evidence, including shell casings, as evidence that a firearm was discharged.</w:t>
      </w:r>
      <w:r>
        <w:rPr>
          <w:rFonts w:ascii="Times New Roman" w:hAnsi="Times New Roman" w:cs="Times New Roman"/>
          <w:sz w:val="24"/>
          <w:szCs w:val="24"/>
        </w:rPr>
        <w:t xml:space="preserve"> </w:t>
      </w:r>
      <w:r w:rsidR="00C045EA" w:rsidRPr="00C045EA">
        <w:rPr>
          <w:rFonts w:ascii="Times New Roman" w:hAnsi="Times New Roman" w:cs="Times New Roman"/>
          <w:sz w:val="24"/>
          <w:szCs w:val="24"/>
        </w:rPr>
        <w:t xml:space="preserve">A March 2025 </w:t>
      </w:r>
      <w:r w:rsidR="00C045EA" w:rsidRPr="00C045EA">
        <w:rPr>
          <w:rFonts w:ascii="Times New Roman" w:hAnsi="Times New Roman" w:cs="Times New Roman"/>
          <w:sz w:val="24"/>
          <w:szCs w:val="24"/>
        </w:rPr>
        <w:lastRenderedPageBreak/>
        <w:t>incident in Park Slope, for example, involved reports of shots fired, with police recovering two shell casings and no injuries reported.</w:t>
      </w:r>
      <w:r w:rsidR="00C045EA">
        <w:rPr>
          <w:rStyle w:val="FootnoteReference"/>
          <w:rFonts w:ascii="Times New Roman" w:hAnsi="Times New Roman" w:cs="Times New Roman"/>
          <w:sz w:val="24"/>
          <w:szCs w:val="24"/>
        </w:rPr>
        <w:footnoteReference w:id="5"/>
      </w:r>
    </w:p>
    <w:p w14:paraId="16585727" w14:textId="303A2417" w:rsidR="005E5382" w:rsidRPr="00914BDC" w:rsidRDefault="005E5382" w:rsidP="005E5382">
      <w:pPr>
        <w:spacing w:after="0" w:line="480" w:lineRule="auto"/>
        <w:jc w:val="both"/>
        <w:rPr>
          <w:rFonts w:ascii="Times New Roman" w:hAnsi="Times New Roman" w:cs="Times New Roman"/>
          <w:i/>
          <w:iCs/>
          <w:sz w:val="24"/>
          <w:szCs w:val="24"/>
        </w:rPr>
      </w:pPr>
      <w:r w:rsidRPr="00914BDC">
        <w:rPr>
          <w:rFonts w:ascii="Times New Roman" w:hAnsi="Times New Roman" w:cs="Times New Roman"/>
          <w:i/>
          <w:iCs/>
          <w:sz w:val="24"/>
          <w:szCs w:val="24"/>
        </w:rPr>
        <w:t>b. NYPD Firearms Discharge Data and Investigations</w:t>
      </w:r>
    </w:p>
    <w:p w14:paraId="6DAF5A2F" w14:textId="6EB8951C" w:rsidR="004D162F" w:rsidRDefault="00C769B1" w:rsidP="00C769B1">
      <w:pPr>
        <w:spacing w:after="0" w:line="480" w:lineRule="auto"/>
        <w:ind w:firstLine="720"/>
        <w:jc w:val="both"/>
        <w:rPr>
          <w:rFonts w:ascii="Times New Roman" w:hAnsi="Times New Roman" w:cs="Times New Roman"/>
          <w:sz w:val="24"/>
          <w:szCs w:val="24"/>
        </w:rPr>
      </w:pPr>
      <w:r w:rsidRPr="00C769B1">
        <w:rPr>
          <w:rFonts w:ascii="Times New Roman" w:hAnsi="Times New Roman" w:cs="Times New Roman"/>
          <w:sz w:val="24"/>
          <w:szCs w:val="24"/>
        </w:rPr>
        <w:t>The NYPD has historically maintained firearms-discharge data concerning discharges by members of the Department, including through its Annual Firearms Discharge Reports and subsequent Use of Force Reports.</w:t>
      </w:r>
      <w:r>
        <w:rPr>
          <w:rStyle w:val="FootnoteReference"/>
          <w:rFonts w:ascii="Times New Roman" w:hAnsi="Times New Roman" w:cs="Times New Roman"/>
          <w:sz w:val="24"/>
          <w:szCs w:val="24"/>
        </w:rPr>
        <w:footnoteReference w:id="6"/>
      </w:r>
      <w:r w:rsidR="00AA7D35">
        <w:rPr>
          <w:rFonts w:ascii="Times New Roman" w:hAnsi="Times New Roman" w:cs="Times New Roman"/>
          <w:sz w:val="24"/>
          <w:szCs w:val="24"/>
        </w:rPr>
        <w:t xml:space="preserve"> </w:t>
      </w:r>
      <w:r w:rsidR="00AA7D35" w:rsidRPr="00AA7D35">
        <w:rPr>
          <w:rFonts w:ascii="Times New Roman" w:hAnsi="Times New Roman" w:cs="Times New Roman"/>
          <w:sz w:val="24"/>
          <w:szCs w:val="24"/>
        </w:rPr>
        <w:t>The Department’s current Use of Force reporting system evolved from the Annual Firearms Discharge Report and documents firearms discharges and other uses of force involving members of the service</w:t>
      </w:r>
      <w:r w:rsidR="00D77BA9">
        <w:rPr>
          <w:rFonts w:ascii="Times New Roman" w:hAnsi="Times New Roman" w:cs="Times New Roman"/>
          <w:sz w:val="24"/>
          <w:szCs w:val="24"/>
        </w:rPr>
        <w:t xml:space="preserve"> (MOS)</w:t>
      </w:r>
      <w:r w:rsidR="00AA7D35" w:rsidRPr="00AA7D35">
        <w:rPr>
          <w:rFonts w:ascii="Times New Roman" w:hAnsi="Times New Roman" w:cs="Times New Roman"/>
          <w:sz w:val="24"/>
          <w:szCs w:val="24"/>
        </w:rPr>
        <w:t>.</w:t>
      </w:r>
      <w:r w:rsidR="00AA7D35">
        <w:rPr>
          <w:rStyle w:val="FootnoteReference"/>
          <w:rFonts w:ascii="Times New Roman" w:hAnsi="Times New Roman" w:cs="Times New Roman"/>
          <w:sz w:val="24"/>
          <w:szCs w:val="24"/>
        </w:rPr>
        <w:footnoteReference w:id="7"/>
      </w:r>
      <w:r w:rsidR="00914BDC">
        <w:rPr>
          <w:rFonts w:ascii="Times New Roman" w:hAnsi="Times New Roman" w:cs="Times New Roman"/>
          <w:sz w:val="24"/>
          <w:szCs w:val="24"/>
        </w:rPr>
        <w:t xml:space="preserve"> </w:t>
      </w:r>
      <w:r w:rsidR="00E95751" w:rsidRPr="00E95751">
        <w:rPr>
          <w:rFonts w:ascii="Times New Roman" w:hAnsi="Times New Roman" w:cs="Times New Roman"/>
          <w:sz w:val="24"/>
          <w:szCs w:val="24"/>
        </w:rPr>
        <w:t>The NYPD's firearms</w:t>
      </w:r>
      <w:r w:rsidR="00E95751">
        <w:rPr>
          <w:rFonts w:ascii="Times New Roman" w:hAnsi="Times New Roman" w:cs="Times New Roman"/>
          <w:sz w:val="24"/>
          <w:szCs w:val="24"/>
        </w:rPr>
        <w:t xml:space="preserve"> </w:t>
      </w:r>
      <w:r w:rsidR="00E95751" w:rsidRPr="00E95751">
        <w:rPr>
          <w:rFonts w:ascii="Times New Roman" w:hAnsi="Times New Roman" w:cs="Times New Roman"/>
          <w:sz w:val="24"/>
          <w:szCs w:val="24"/>
        </w:rPr>
        <w:t xml:space="preserve">discharge data includes information about incidents in which an NYPD member discharges a firearm, including whether the discharge resulted in injury, whether the discharge was accidental or intentional, and other circumstances surrounding the discharge. </w:t>
      </w:r>
      <w:r w:rsidR="00E95751">
        <w:rPr>
          <w:rFonts w:ascii="Times New Roman" w:hAnsi="Times New Roman" w:cs="Times New Roman"/>
          <w:sz w:val="24"/>
          <w:szCs w:val="24"/>
        </w:rPr>
        <w:t xml:space="preserve">The </w:t>
      </w:r>
      <w:r w:rsidR="00E95751" w:rsidRPr="00E95751">
        <w:rPr>
          <w:rFonts w:ascii="Times New Roman" w:hAnsi="Times New Roman" w:cs="Times New Roman"/>
          <w:sz w:val="24"/>
          <w:szCs w:val="24"/>
        </w:rPr>
        <w:t>Department track</w:t>
      </w:r>
      <w:r w:rsidR="00E95751">
        <w:rPr>
          <w:rFonts w:ascii="Times New Roman" w:hAnsi="Times New Roman" w:cs="Times New Roman"/>
          <w:sz w:val="24"/>
          <w:szCs w:val="24"/>
        </w:rPr>
        <w:t>s</w:t>
      </w:r>
      <w:r w:rsidR="00E95751" w:rsidRPr="00E95751">
        <w:rPr>
          <w:rFonts w:ascii="Times New Roman" w:hAnsi="Times New Roman" w:cs="Times New Roman"/>
          <w:sz w:val="24"/>
          <w:szCs w:val="24"/>
        </w:rPr>
        <w:t xml:space="preserve"> and analyze</w:t>
      </w:r>
      <w:r w:rsidR="00E95751">
        <w:rPr>
          <w:rFonts w:ascii="Times New Roman" w:hAnsi="Times New Roman" w:cs="Times New Roman"/>
          <w:sz w:val="24"/>
          <w:szCs w:val="24"/>
        </w:rPr>
        <w:t>s</w:t>
      </w:r>
      <w:r w:rsidR="00E95751" w:rsidRPr="00E95751">
        <w:rPr>
          <w:rFonts w:ascii="Times New Roman" w:hAnsi="Times New Roman" w:cs="Times New Roman"/>
          <w:sz w:val="24"/>
          <w:szCs w:val="24"/>
        </w:rPr>
        <w:t xml:space="preserve"> these incidents as part of its broader use-of-force reporting</w:t>
      </w:r>
      <w:r w:rsidR="00E95751">
        <w:rPr>
          <w:rFonts w:ascii="Times New Roman" w:hAnsi="Times New Roman" w:cs="Times New Roman"/>
          <w:sz w:val="24"/>
          <w:szCs w:val="24"/>
        </w:rPr>
        <w:t xml:space="preserve">. </w:t>
      </w:r>
      <w:r w:rsidR="00914BDC" w:rsidRPr="00914BDC">
        <w:rPr>
          <w:rFonts w:ascii="Times New Roman" w:hAnsi="Times New Roman" w:cs="Times New Roman"/>
          <w:sz w:val="24"/>
          <w:szCs w:val="24"/>
        </w:rPr>
        <w:t>Th</w:t>
      </w:r>
      <w:r w:rsidR="00914BDC">
        <w:rPr>
          <w:rFonts w:ascii="Times New Roman" w:hAnsi="Times New Roman" w:cs="Times New Roman"/>
          <w:sz w:val="24"/>
          <w:szCs w:val="24"/>
        </w:rPr>
        <w:t>e</w:t>
      </w:r>
      <w:r w:rsidR="00914BDC" w:rsidRPr="00914BDC">
        <w:rPr>
          <w:rFonts w:ascii="Times New Roman" w:hAnsi="Times New Roman" w:cs="Times New Roman"/>
          <w:sz w:val="24"/>
          <w:szCs w:val="24"/>
        </w:rPr>
        <w:t>se reports concern NYPD</w:t>
      </w:r>
      <w:r w:rsidR="00D77BA9">
        <w:rPr>
          <w:rFonts w:ascii="Times New Roman" w:hAnsi="Times New Roman" w:cs="Times New Roman"/>
          <w:sz w:val="24"/>
          <w:szCs w:val="24"/>
        </w:rPr>
        <w:t xml:space="preserve"> MOS</w:t>
      </w:r>
      <w:r w:rsidR="00914BDC" w:rsidRPr="00914BDC">
        <w:rPr>
          <w:rFonts w:ascii="Times New Roman" w:hAnsi="Times New Roman" w:cs="Times New Roman"/>
          <w:sz w:val="24"/>
          <w:szCs w:val="24"/>
        </w:rPr>
        <w:t xml:space="preserve"> firearms discharges and therefore differ from </w:t>
      </w:r>
      <w:r w:rsidR="00914BDC" w:rsidRPr="00914BDC">
        <w:rPr>
          <w:rFonts w:ascii="Times New Roman" w:hAnsi="Times New Roman" w:cs="Times New Roman"/>
          <w:bCs/>
          <w:sz w:val="24"/>
          <w:szCs w:val="24"/>
        </w:rPr>
        <w:t>Prop. Int. No. 935-A</w:t>
      </w:r>
      <w:r w:rsidR="00914BDC" w:rsidRPr="00914BDC">
        <w:rPr>
          <w:rFonts w:ascii="Times New Roman" w:hAnsi="Times New Roman" w:cs="Times New Roman"/>
          <w:sz w:val="24"/>
          <w:szCs w:val="24"/>
        </w:rPr>
        <w:t>, which exp</w:t>
      </w:r>
      <w:r w:rsidR="00E95751">
        <w:rPr>
          <w:rFonts w:ascii="Times New Roman" w:hAnsi="Times New Roman" w:cs="Times New Roman"/>
          <w:sz w:val="24"/>
          <w:szCs w:val="24"/>
        </w:rPr>
        <w:t>licitly</w:t>
      </w:r>
      <w:r w:rsidR="00914BDC" w:rsidRPr="00914BDC">
        <w:rPr>
          <w:rFonts w:ascii="Times New Roman" w:hAnsi="Times New Roman" w:cs="Times New Roman"/>
          <w:sz w:val="24"/>
          <w:szCs w:val="24"/>
        </w:rPr>
        <w:t xml:space="preserve"> excludes discharges by Department members acting within the scope of their duties.</w:t>
      </w:r>
      <w:r w:rsidR="00D77BA9">
        <w:rPr>
          <w:rStyle w:val="FootnoteReference"/>
          <w:rFonts w:ascii="Times New Roman" w:hAnsi="Times New Roman" w:cs="Times New Roman"/>
          <w:sz w:val="24"/>
          <w:szCs w:val="24"/>
        </w:rPr>
        <w:footnoteReference w:id="8"/>
      </w:r>
    </w:p>
    <w:p w14:paraId="5B69151E" w14:textId="48D36137" w:rsidR="0075104D" w:rsidRPr="00CC1DDF" w:rsidRDefault="0075104D" w:rsidP="0075104D">
      <w:pPr>
        <w:spacing w:after="0" w:line="480" w:lineRule="auto"/>
        <w:jc w:val="both"/>
        <w:rPr>
          <w:rFonts w:ascii="Times New Roman" w:hAnsi="Times New Roman" w:cs="Times New Roman"/>
          <w:i/>
          <w:iCs/>
          <w:sz w:val="24"/>
          <w:szCs w:val="24"/>
        </w:rPr>
      </w:pPr>
      <w:r w:rsidRPr="00CC1DDF">
        <w:rPr>
          <w:rFonts w:ascii="Times New Roman" w:hAnsi="Times New Roman" w:cs="Times New Roman"/>
          <w:i/>
          <w:iCs/>
          <w:sz w:val="24"/>
          <w:szCs w:val="24"/>
        </w:rPr>
        <w:t xml:space="preserve">c. NYPD </w:t>
      </w:r>
      <w:proofErr w:type="gramStart"/>
      <w:r w:rsidRPr="00CC1DDF">
        <w:rPr>
          <w:rFonts w:ascii="Times New Roman" w:hAnsi="Times New Roman" w:cs="Times New Roman"/>
          <w:i/>
          <w:iCs/>
          <w:sz w:val="24"/>
          <w:szCs w:val="24"/>
        </w:rPr>
        <w:t>Tracking of</w:t>
      </w:r>
      <w:proofErr w:type="gramEnd"/>
      <w:r w:rsidRPr="00CC1DDF">
        <w:rPr>
          <w:rFonts w:ascii="Times New Roman" w:hAnsi="Times New Roman" w:cs="Times New Roman"/>
          <w:i/>
          <w:iCs/>
          <w:sz w:val="24"/>
          <w:szCs w:val="24"/>
        </w:rPr>
        <w:t xml:space="preserve"> Confirmed Firearm Discharges</w:t>
      </w:r>
    </w:p>
    <w:p w14:paraId="0F2EAA22" w14:textId="55A4EA5F" w:rsidR="0075104D" w:rsidRDefault="00D369A6" w:rsidP="0075104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D369A6">
        <w:rPr>
          <w:rFonts w:ascii="Times New Roman" w:hAnsi="Times New Roman" w:cs="Times New Roman"/>
          <w:sz w:val="24"/>
          <w:szCs w:val="24"/>
        </w:rPr>
        <w:t xml:space="preserve">At </w:t>
      </w:r>
      <w:r>
        <w:rPr>
          <w:rFonts w:ascii="Times New Roman" w:hAnsi="Times New Roman" w:cs="Times New Roman"/>
          <w:sz w:val="24"/>
          <w:szCs w:val="24"/>
        </w:rPr>
        <w:t>a</w:t>
      </w:r>
      <w:r w:rsidRPr="00D369A6">
        <w:rPr>
          <w:rFonts w:ascii="Times New Roman" w:hAnsi="Times New Roman" w:cs="Times New Roman"/>
          <w:sz w:val="24"/>
          <w:szCs w:val="24"/>
        </w:rPr>
        <w:t xml:space="preserve"> June 10, 2026 hearing before the Committee on Public Safety, NYPD representatives testified that the Department does not currently have a systematic internal system for reporting the number of confirmed firearm discharges by city, borough, or precinct.</w:t>
      </w:r>
      <w:r>
        <w:rPr>
          <w:rStyle w:val="FootnoteReference"/>
          <w:rFonts w:ascii="Times New Roman" w:hAnsi="Times New Roman" w:cs="Times New Roman"/>
          <w:sz w:val="24"/>
          <w:szCs w:val="24"/>
        </w:rPr>
        <w:footnoteReference w:id="9"/>
      </w:r>
      <w:r w:rsidR="00256954">
        <w:rPr>
          <w:rFonts w:ascii="Times New Roman" w:hAnsi="Times New Roman" w:cs="Times New Roman"/>
          <w:sz w:val="24"/>
          <w:szCs w:val="24"/>
        </w:rPr>
        <w:t xml:space="preserve"> </w:t>
      </w:r>
      <w:r w:rsidR="00256954" w:rsidRPr="00256954">
        <w:rPr>
          <w:rFonts w:ascii="Times New Roman" w:hAnsi="Times New Roman" w:cs="Times New Roman"/>
          <w:sz w:val="24"/>
          <w:szCs w:val="24"/>
        </w:rPr>
        <w:t xml:space="preserve">The NYPD testified that it </w:t>
      </w:r>
      <w:r w:rsidR="00256954" w:rsidRPr="00256954">
        <w:rPr>
          <w:rFonts w:ascii="Times New Roman" w:hAnsi="Times New Roman" w:cs="Times New Roman"/>
          <w:sz w:val="24"/>
          <w:szCs w:val="24"/>
        </w:rPr>
        <w:lastRenderedPageBreak/>
        <w:t>does have some information concerning confirmed firearm discharges and may use information about confirmed discharges in particular locations to inform deployment decisions, but that the Department does not currently maintain a systematic dataset that it is comfortable using to report the total number of confirmed discharges citywide or by precinct.</w:t>
      </w:r>
    </w:p>
    <w:p w14:paraId="4A149094" w14:textId="38361B7A" w:rsidR="00256954" w:rsidRDefault="00256954" w:rsidP="0075104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256954">
        <w:rPr>
          <w:rFonts w:ascii="Times New Roman" w:hAnsi="Times New Roman" w:cs="Times New Roman"/>
          <w:sz w:val="24"/>
          <w:szCs w:val="24"/>
        </w:rPr>
        <w:t>The Department further testified that its complaint documentation includes a field for whether a firearm discharge is confirmed, but that the field is not currently mandatory.</w:t>
      </w:r>
      <w:r>
        <w:rPr>
          <w:rStyle w:val="FootnoteReference"/>
          <w:rFonts w:ascii="Times New Roman" w:hAnsi="Times New Roman" w:cs="Times New Roman"/>
          <w:sz w:val="24"/>
          <w:szCs w:val="24"/>
        </w:rPr>
        <w:footnoteReference w:id="10"/>
      </w:r>
      <w:r>
        <w:rPr>
          <w:rFonts w:ascii="Times New Roman" w:hAnsi="Times New Roman" w:cs="Times New Roman"/>
          <w:sz w:val="24"/>
          <w:szCs w:val="24"/>
        </w:rPr>
        <w:t xml:space="preserve"> </w:t>
      </w:r>
      <w:r w:rsidRPr="00256954">
        <w:rPr>
          <w:rFonts w:ascii="Times New Roman" w:hAnsi="Times New Roman" w:cs="Times New Roman"/>
          <w:sz w:val="24"/>
          <w:szCs w:val="24"/>
        </w:rPr>
        <w:t>According to the NYPD, officers may identify a discharge as confirmed when an investigation produces evidence such as shell casings, witnesses, or other evidence establishing that a firearm was discharged.</w:t>
      </w:r>
      <w:r w:rsidR="00B66DB2">
        <w:rPr>
          <w:rFonts w:ascii="Times New Roman" w:hAnsi="Times New Roman" w:cs="Times New Roman"/>
          <w:sz w:val="24"/>
          <w:szCs w:val="24"/>
        </w:rPr>
        <w:t xml:space="preserve"> </w:t>
      </w:r>
      <w:r w:rsidR="00B66DB2" w:rsidRPr="00B66DB2">
        <w:rPr>
          <w:rFonts w:ascii="Times New Roman" w:hAnsi="Times New Roman" w:cs="Times New Roman"/>
          <w:sz w:val="24"/>
          <w:szCs w:val="24"/>
        </w:rPr>
        <w:t>The NYPD explained that establishing a systematic reporting system is more complicated because reports of shots fired can arise in connection with many different types of criminal activity, including robberies, property damage, and incidents where the Department ultimately cannot determine whether a firearm was discharged.</w:t>
      </w:r>
    </w:p>
    <w:p w14:paraId="4474E7F0" w14:textId="101A9AEC" w:rsidR="00B66DB2" w:rsidRDefault="00B66DB2" w:rsidP="0075104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B66DB2">
        <w:rPr>
          <w:rFonts w:ascii="Times New Roman" w:hAnsi="Times New Roman" w:cs="Times New Roman"/>
          <w:sz w:val="24"/>
          <w:szCs w:val="24"/>
        </w:rPr>
        <w:t>The Department nevertheless testified that developing a system for this information is feasible and expressed support for the underlying principle of reporting confirmed firearm discharges.</w:t>
      </w:r>
      <w:r>
        <w:rPr>
          <w:rStyle w:val="FootnoteReference"/>
          <w:rFonts w:ascii="Times New Roman" w:hAnsi="Times New Roman" w:cs="Times New Roman"/>
          <w:sz w:val="24"/>
          <w:szCs w:val="24"/>
        </w:rPr>
        <w:footnoteReference w:id="11"/>
      </w:r>
    </w:p>
    <w:p w14:paraId="6ADA3D17" w14:textId="2D2F112C" w:rsidR="000A4256" w:rsidRPr="002F2CCB" w:rsidRDefault="00160057" w:rsidP="002F2CCB">
      <w:pPr>
        <w:pStyle w:val="ListParagraph"/>
        <w:numPr>
          <w:ilvl w:val="0"/>
          <w:numId w:val="2"/>
        </w:numPr>
        <w:spacing w:after="0" w:line="480" w:lineRule="auto"/>
        <w:jc w:val="both"/>
        <w:rPr>
          <w:rFonts w:ascii="Times New Roman" w:hAnsi="Times New Roman" w:cs="Times New Roman"/>
          <w:b/>
          <w:bCs/>
          <w:color w:val="000000" w:themeColor="text1"/>
          <w:sz w:val="24"/>
          <w:szCs w:val="24"/>
          <w:u w:val="single"/>
        </w:rPr>
      </w:pPr>
      <w:r w:rsidRPr="002F2CCB">
        <w:rPr>
          <w:rFonts w:ascii="Times New Roman" w:hAnsi="Times New Roman" w:cs="Times New Roman"/>
          <w:b/>
          <w:bCs/>
          <w:color w:val="000000" w:themeColor="text1"/>
          <w:sz w:val="24"/>
          <w:szCs w:val="24"/>
          <w:u w:val="single"/>
        </w:rPr>
        <w:t>LEGISLATIVE ANALYSIS</w:t>
      </w:r>
    </w:p>
    <w:p w14:paraId="01F2870E" w14:textId="4A6D14DB" w:rsidR="00CF0238" w:rsidRDefault="002F2CCB" w:rsidP="00CF0238">
      <w:pPr>
        <w:pStyle w:val="ListParagraph"/>
        <w:spacing w:after="0" w:line="480" w:lineRule="auto"/>
        <w:ind w:left="0"/>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Prop. </w:t>
      </w:r>
      <w:r w:rsidR="00CF0238" w:rsidRPr="007F488E">
        <w:rPr>
          <w:rFonts w:ascii="Times New Roman" w:eastAsia="Times New Roman" w:hAnsi="Times New Roman" w:cs="Times New Roman"/>
          <w:b/>
          <w:sz w:val="24"/>
          <w:szCs w:val="24"/>
          <w:u w:val="single"/>
        </w:rPr>
        <w:t xml:space="preserve">Int. No. </w:t>
      </w:r>
      <w:r w:rsidR="00CF0238">
        <w:rPr>
          <w:rFonts w:ascii="Times New Roman" w:eastAsia="Times New Roman" w:hAnsi="Times New Roman" w:cs="Times New Roman"/>
          <w:b/>
          <w:sz w:val="24"/>
          <w:szCs w:val="24"/>
          <w:u w:val="single"/>
        </w:rPr>
        <w:t>9</w:t>
      </w:r>
      <w:r w:rsidR="00D70FFF">
        <w:rPr>
          <w:rFonts w:ascii="Times New Roman" w:eastAsia="Times New Roman" w:hAnsi="Times New Roman" w:cs="Times New Roman"/>
          <w:b/>
          <w:sz w:val="24"/>
          <w:szCs w:val="24"/>
          <w:u w:val="single"/>
        </w:rPr>
        <w:t>35</w:t>
      </w:r>
      <w:r>
        <w:rPr>
          <w:rFonts w:ascii="Times New Roman" w:eastAsia="Times New Roman" w:hAnsi="Times New Roman" w:cs="Times New Roman"/>
          <w:b/>
          <w:sz w:val="24"/>
          <w:szCs w:val="24"/>
          <w:u w:val="single"/>
        </w:rPr>
        <w:t>-A</w:t>
      </w:r>
      <w:r w:rsidR="00CF0238" w:rsidRPr="00CF0238">
        <w:rPr>
          <w:rFonts w:ascii="Times New Roman" w:eastAsia="Times New Roman" w:hAnsi="Times New Roman" w:cs="Times New Roman"/>
          <w:b/>
          <w:sz w:val="24"/>
          <w:szCs w:val="24"/>
        </w:rPr>
        <w:t>:</w:t>
      </w:r>
    </w:p>
    <w:p w14:paraId="7A6D9409" w14:textId="677062FD" w:rsidR="00CF0238" w:rsidRDefault="00CF0238" w:rsidP="00CF0238">
      <w:pPr>
        <w:pStyle w:val="ListParagraph"/>
        <w:spacing w:after="0" w:line="480" w:lineRule="auto"/>
        <w:ind w:left="0" w:firstLine="720"/>
        <w:jc w:val="both"/>
        <w:rPr>
          <w:rFonts w:ascii="Times New Roman" w:hAnsi="Times New Roman"/>
          <w:sz w:val="24"/>
          <w:szCs w:val="24"/>
        </w:rPr>
      </w:pPr>
      <w:r w:rsidRPr="00CF0238">
        <w:rPr>
          <w:rFonts w:ascii="Times New Roman" w:hAnsi="Times New Roman"/>
          <w:sz w:val="24"/>
          <w:szCs w:val="24"/>
        </w:rPr>
        <w:t xml:space="preserve">This </w:t>
      </w:r>
      <w:r w:rsidR="00C8493D">
        <w:rPr>
          <w:rFonts w:ascii="Times New Roman" w:hAnsi="Times New Roman"/>
          <w:sz w:val="24"/>
          <w:szCs w:val="24"/>
        </w:rPr>
        <w:t>legislation</w:t>
      </w:r>
      <w:r w:rsidRPr="00CF0238">
        <w:rPr>
          <w:rFonts w:ascii="Times New Roman" w:hAnsi="Times New Roman"/>
          <w:sz w:val="24"/>
          <w:szCs w:val="24"/>
        </w:rPr>
        <w:t xml:space="preserve"> </w:t>
      </w:r>
      <w:r w:rsidR="002C3934" w:rsidRPr="002C3934">
        <w:rPr>
          <w:rFonts w:ascii="Times New Roman" w:hAnsi="Times New Roman"/>
          <w:sz w:val="24"/>
          <w:szCs w:val="24"/>
        </w:rPr>
        <w:t xml:space="preserve">would require the NYPD to report quarterly on confirmed firearm discharges that do not result in the shooting of any person. The bill defines a “confirmed firearm discharge” as a firearm discharge by a person other than an NYPD member acting within the scope </w:t>
      </w:r>
      <w:r w:rsidR="002C3934" w:rsidRPr="002C3934">
        <w:rPr>
          <w:rFonts w:ascii="Times New Roman" w:hAnsi="Times New Roman"/>
          <w:sz w:val="24"/>
          <w:szCs w:val="24"/>
        </w:rPr>
        <w:lastRenderedPageBreak/>
        <w:t>of their duties that does not result in the shooting of any person and that the Department corroborates with evidence recovered at the scene, including, but not limited to, ballistics, property damage, shell casings, live ammunition, recovery of the firearm, video, or a firsthand account by a witness.</w:t>
      </w:r>
      <w:r w:rsidR="00306F28">
        <w:rPr>
          <w:rFonts w:ascii="Times New Roman" w:hAnsi="Times New Roman"/>
          <w:sz w:val="24"/>
          <w:szCs w:val="24"/>
        </w:rPr>
        <w:t xml:space="preserve"> </w:t>
      </w:r>
      <w:r w:rsidR="00306F28" w:rsidRPr="00306F28">
        <w:rPr>
          <w:rFonts w:ascii="Times New Roman" w:hAnsi="Times New Roman"/>
          <w:sz w:val="24"/>
          <w:szCs w:val="24"/>
        </w:rPr>
        <w:t xml:space="preserve">The bill therefore does not require NYPD to report every allegation or call concerning shots </w:t>
      </w:r>
      <w:proofErr w:type="gramStart"/>
      <w:r w:rsidR="00306F28" w:rsidRPr="00306F28">
        <w:rPr>
          <w:rFonts w:ascii="Times New Roman" w:hAnsi="Times New Roman"/>
          <w:sz w:val="24"/>
          <w:szCs w:val="24"/>
        </w:rPr>
        <w:t>fired, but</w:t>
      </w:r>
      <w:proofErr w:type="gramEnd"/>
      <w:r w:rsidR="00306F28" w:rsidRPr="00306F28">
        <w:rPr>
          <w:rFonts w:ascii="Times New Roman" w:hAnsi="Times New Roman"/>
          <w:sz w:val="24"/>
          <w:szCs w:val="24"/>
        </w:rPr>
        <w:t xml:space="preserve"> instead requires reporting of incidents that the Department determines are confirmed through corroborating evidence.</w:t>
      </w:r>
    </w:p>
    <w:p w14:paraId="55C997E2" w14:textId="77777777" w:rsidR="002C3934" w:rsidRDefault="002C3934" w:rsidP="002F2CCB">
      <w:pPr>
        <w:spacing w:line="480" w:lineRule="auto"/>
        <w:ind w:firstLine="720"/>
        <w:jc w:val="both"/>
        <w:rPr>
          <w:rFonts w:ascii="Times New Roman" w:hAnsi="Times New Roman"/>
          <w:sz w:val="24"/>
          <w:szCs w:val="24"/>
        </w:rPr>
      </w:pPr>
      <w:r w:rsidRPr="002C3934">
        <w:rPr>
          <w:rFonts w:ascii="Times New Roman" w:hAnsi="Times New Roman"/>
          <w:sz w:val="24"/>
          <w:szCs w:val="24"/>
        </w:rPr>
        <w:t>The bill would require the NYPD to post a report on its website no later than October 30, 2027, and within 30 days of the end of each subsequent quarter, including the total number of confirmed firearm discharges and, for each discharge, the borough and precinct as well as the approximate date, time, and location.</w:t>
      </w:r>
    </w:p>
    <w:p w14:paraId="0626C630" w14:textId="4E2A0ED4" w:rsidR="00306F28" w:rsidRDefault="00306F28" w:rsidP="002F2CCB">
      <w:pPr>
        <w:spacing w:line="480" w:lineRule="auto"/>
        <w:ind w:firstLine="720"/>
        <w:jc w:val="both"/>
        <w:rPr>
          <w:rFonts w:ascii="Times New Roman" w:hAnsi="Times New Roman"/>
          <w:sz w:val="24"/>
          <w:szCs w:val="24"/>
        </w:rPr>
      </w:pPr>
      <w:r w:rsidRPr="00306F28">
        <w:rPr>
          <w:rFonts w:ascii="Times New Roman" w:hAnsi="Times New Roman"/>
          <w:sz w:val="24"/>
          <w:szCs w:val="24"/>
        </w:rPr>
        <w:t>Since introduction, the legislation has been amended</w:t>
      </w:r>
      <w:r>
        <w:rPr>
          <w:rFonts w:ascii="Times New Roman" w:hAnsi="Times New Roman"/>
          <w:sz w:val="24"/>
          <w:szCs w:val="24"/>
        </w:rPr>
        <w:t xml:space="preserve"> </w:t>
      </w:r>
      <w:r w:rsidRPr="00306F28">
        <w:rPr>
          <w:rFonts w:ascii="Times New Roman" w:hAnsi="Times New Roman"/>
          <w:sz w:val="24"/>
          <w:szCs w:val="24"/>
        </w:rPr>
        <w:t>from the original version of Int. No. 935, which would have required weekly reporting of confirmed firearm discharges, to the proposed amended version, which would require quarterly reporting.</w:t>
      </w:r>
      <w:r w:rsidRPr="00306F28">
        <w:t xml:space="preserve"> </w:t>
      </w:r>
      <w:r w:rsidRPr="00306F28">
        <w:rPr>
          <w:rFonts w:ascii="Times New Roman" w:hAnsi="Times New Roman"/>
          <w:sz w:val="24"/>
          <w:szCs w:val="24"/>
        </w:rPr>
        <w:t>The change to quarterly reporting is consistent with the NYPD's testimony confirming and validating firearm</w:t>
      </w:r>
      <w:r w:rsidR="00046506">
        <w:rPr>
          <w:rFonts w:ascii="Times New Roman" w:hAnsi="Times New Roman"/>
          <w:sz w:val="24"/>
          <w:szCs w:val="24"/>
        </w:rPr>
        <w:t xml:space="preserve"> </w:t>
      </w:r>
      <w:r w:rsidRPr="00306F28">
        <w:rPr>
          <w:rFonts w:ascii="Times New Roman" w:hAnsi="Times New Roman"/>
          <w:sz w:val="24"/>
          <w:szCs w:val="24"/>
        </w:rPr>
        <w:t>discharge information would require additional time and that weekly reporting would impose operational burdens on the Department.</w:t>
      </w:r>
    </w:p>
    <w:p w14:paraId="67E50434" w14:textId="6E0929BF" w:rsidR="002F2CCB" w:rsidRDefault="00607E04" w:rsidP="002F2CCB">
      <w:pPr>
        <w:spacing w:line="480" w:lineRule="auto"/>
        <w:ind w:firstLine="720"/>
        <w:jc w:val="both"/>
        <w:rPr>
          <w:rFonts w:ascii="Times New Roman" w:hAnsi="Times New Roman" w:cs="Times New Roman"/>
          <w:sz w:val="24"/>
          <w:szCs w:val="24"/>
        </w:rPr>
      </w:pPr>
      <w:r w:rsidRPr="002F2CCB">
        <w:rPr>
          <w:rFonts w:ascii="Times New Roman" w:hAnsi="Times New Roman" w:cs="Times New Roman"/>
          <w:sz w:val="24"/>
          <w:szCs w:val="24"/>
        </w:rPr>
        <w:t xml:space="preserve">This legislation would take effect </w:t>
      </w:r>
      <w:r w:rsidR="002C3934">
        <w:rPr>
          <w:rFonts w:ascii="Times New Roman" w:hAnsi="Times New Roman" w:cs="Times New Roman"/>
          <w:sz w:val="24"/>
          <w:szCs w:val="24"/>
        </w:rPr>
        <w:t>one year</w:t>
      </w:r>
      <w:r w:rsidRPr="002F2CCB">
        <w:rPr>
          <w:rFonts w:ascii="Times New Roman" w:hAnsi="Times New Roman" w:cs="Times New Roman"/>
          <w:sz w:val="24"/>
          <w:szCs w:val="24"/>
        </w:rPr>
        <w:t xml:space="preserve"> after becoming law</w:t>
      </w:r>
      <w:r w:rsidR="002C3934">
        <w:rPr>
          <w:rFonts w:ascii="Times New Roman" w:hAnsi="Times New Roman" w:cs="Times New Roman"/>
          <w:sz w:val="24"/>
          <w:szCs w:val="24"/>
        </w:rPr>
        <w:t>.</w:t>
      </w:r>
      <w:r w:rsidR="002F2CCB" w:rsidRPr="002F2CCB">
        <w:rPr>
          <w:rFonts w:ascii="Times New Roman" w:hAnsi="Times New Roman" w:cs="Times New Roman"/>
          <w:sz w:val="24"/>
          <w:szCs w:val="24"/>
        </w:rPr>
        <w:t xml:space="preserve"> </w:t>
      </w:r>
    </w:p>
    <w:p w14:paraId="0A399772" w14:textId="0DA27902" w:rsidR="002C379C" w:rsidRDefault="002C379C">
      <w:pPr>
        <w:rPr>
          <w:rFonts w:ascii="Times New Roman" w:hAnsi="Times New Roman" w:cs="Times New Roman"/>
          <w:sz w:val="24"/>
          <w:szCs w:val="24"/>
        </w:rPr>
      </w:pPr>
      <w:r>
        <w:rPr>
          <w:rFonts w:ascii="Times New Roman" w:hAnsi="Times New Roman" w:cs="Times New Roman"/>
          <w:sz w:val="24"/>
          <w:szCs w:val="24"/>
        </w:rPr>
        <w:br w:type="page"/>
      </w:r>
    </w:p>
    <w:p w14:paraId="50B945DD" w14:textId="77777777" w:rsidR="002C379C" w:rsidRPr="002C379C" w:rsidRDefault="002C379C" w:rsidP="002C379C">
      <w:pPr>
        <w:spacing w:after="0" w:line="240" w:lineRule="auto"/>
        <w:jc w:val="center"/>
        <w:rPr>
          <w:rFonts w:ascii="Times New Roman" w:eastAsia="Times New Roman" w:hAnsi="Times New Roman" w:cs="Times New Roman"/>
          <w:sz w:val="24"/>
          <w:szCs w:val="24"/>
        </w:rPr>
      </w:pPr>
      <w:r w:rsidRPr="002C379C">
        <w:rPr>
          <w:rFonts w:ascii="Times New Roman" w:eastAsia="Times New Roman" w:hAnsi="Times New Roman" w:cs="Times New Roman"/>
          <w:sz w:val="24"/>
          <w:szCs w:val="24"/>
        </w:rPr>
        <w:lastRenderedPageBreak/>
        <w:t>Proposed. Int. No. 935-A</w:t>
      </w:r>
    </w:p>
    <w:p w14:paraId="6EBA1017" w14:textId="77777777" w:rsidR="002C379C" w:rsidRPr="002C379C" w:rsidRDefault="002C379C" w:rsidP="002C379C">
      <w:pPr>
        <w:spacing w:after="0" w:line="240" w:lineRule="auto"/>
        <w:jc w:val="center"/>
        <w:rPr>
          <w:rFonts w:ascii="Times New Roman" w:eastAsia="Times New Roman" w:hAnsi="Times New Roman" w:cs="Times New Roman"/>
          <w:sz w:val="24"/>
          <w:szCs w:val="24"/>
        </w:rPr>
      </w:pPr>
    </w:p>
    <w:p w14:paraId="73083644" w14:textId="77777777" w:rsidR="002C379C" w:rsidRPr="002C379C" w:rsidRDefault="002C379C" w:rsidP="002C379C">
      <w:pPr>
        <w:autoSpaceDE w:val="0"/>
        <w:autoSpaceDN w:val="0"/>
        <w:adjustRightInd w:val="0"/>
        <w:spacing w:after="0" w:line="240" w:lineRule="auto"/>
        <w:jc w:val="both"/>
        <w:rPr>
          <w:rFonts w:ascii="Times New Roman" w:eastAsia="Calibri" w:hAnsi="Times New Roman" w:cs="Times New Roman"/>
          <w:sz w:val="24"/>
          <w:szCs w:val="24"/>
        </w:rPr>
      </w:pPr>
      <w:r w:rsidRPr="002C379C">
        <w:rPr>
          <w:rFonts w:ascii="Times New Roman" w:eastAsia="Calibri" w:hAnsi="Times New Roman" w:cs="Times New Roman"/>
          <w:sz w:val="24"/>
          <w:szCs w:val="24"/>
        </w:rPr>
        <w:t>By Council Members Feliz, Ariola, Thomas-Henry, Louis, Schulman and Morano</w:t>
      </w:r>
    </w:p>
    <w:p w14:paraId="1D16CEE8" w14:textId="77777777" w:rsidR="002C379C" w:rsidRPr="002C379C" w:rsidRDefault="002C379C" w:rsidP="002C379C">
      <w:pPr>
        <w:spacing w:after="0" w:line="240" w:lineRule="auto"/>
        <w:jc w:val="both"/>
        <w:rPr>
          <w:rFonts w:ascii="Times New Roman" w:eastAsia="Times New Roman" w:hAnsi="Times New Roman" w:cs="Times New Roman"/>
          <w:sz w:val="24"/>
          <w:szCs w:val="24"/>
        </w:rPr>
      </w:pPr>
    </w:p>
    <w:p w14:paraId="0F0C6C08" w14:textId="77777777" w:rsidR="002C379C" w:rsidRPr="002C379C" w:rsidRDefault="002C379C" w:rsidP="002C379C">
      <w:pPr>
        <w:spacing w:after="0" w:line="240" w:lineRule="auto"/>
        <w:jc w:val="both"/>
        <w:rPr>
          <w:rFonts w:ascii="Times New Roman" w:eastAsia="Times New Roman" w:hAnsi="Times New Roman" w:cs="Times New Roman"/>
          <w:vanish/>
          <w:sz w:val="24"/>
          <w:szCs w:val="24"/>
        </w:rPr>
      </w:pPr>
      <w:r w:rsidRPr="002C379C">
        <w:rPr>
          <w:rFonts w:ascii="Times New Roman" w:eastAsia="Times New Roman" w:hAnsi="Times New Roman" w:cs="Times New Roman"/>
          <w:vanish/>
          <w:sz w:val="24"/>
          <w:szCs w:val="24"/>
        </w:rPr>
        <w:t>..Title</w:t>
      </w:r>
    </w:p>
    <w:p w14:paraId="6A9928E6" w14:textId="77777777" w:rsidR="002C379C" w:rsidRPr="002C379C" w:rsidRDefault="002C379C" w:rsidP="002C379C">
      <w:pPr>
        <w:spacing w:after="0" w:line="240" w:lineRule="auto"/>
        <w:jc w:val="both"/>
        <w:rPr>
          <w:rFonts w:ascii="Times New Roman" w:eastAsia="Times New Roman" w:hAnsi="Times New Roman" w:cs="Times New Roman"/>
          <w:sz w:val="24"/>
          <w:szCs w:val="24"/>
        </w:rPr>
      </w:pPr>
      <w:r w:rsidRPr="002C379C">
        <w:rPr>
          <w:rFonts w:ascii="Times New Roman" w:eastAsia="Times New Roman" w:hAnsi="Times New Roman" w:cs="Times New Roman"/>
          <w:sz w:val="24"/>
          <w:szCs w:val="24"/>
        </w:rPr>
        <w:t>A Local Law to amend the administrative code of the city of New York, in relation to quarterly reporting on confirmed firearm discharges</w:t>
      </w:r>
    </w:p>
    <w:p w14:paraId="10C2F006" w14:textId="77777777" w:rsidR="002C379C" w:rsidRPr="002C379C" w:rsidRDefault="002C379C" w:rsidP="002C379C">
      <w:pPr>
        <w:spacing w:after="0" w:line="240" w:lineRule="auto"/>
        <w:jc w:val="both"/>
        <w:rPr>
          <w:rFonts w:ascii="Times New Roman" w:eastAsia="Times New Roman" w:hAnsi="Times New Roman" w:cs="Times New Roman"/>
          <w:vanish/>
          <w:sz w:val="24"/>
          <w:szCs w:val="24"/>
        </w:rPr>
      </w:pPr>
      <w:r w:rsidRPr="002C379C">
        <w:rPr>
          <w:rFonts w:ascii="Times New Roman" w:eastAsia="Times New Roman" w:hAnsi="Times New Roman" w:cs="Times New Roman"/>
          <w:vanish/>
          <w:sz w:val="24"/>
          <w:szCs w:val="24"/>
        </w:rPr>
        <w:t>..Body</w:t>
      </w:r>
    </w:p>
    <w:p w14:paraId="217EE24F" w14:textId="77777777" w:rsidR="002C379C" w:rsidRPr="002C379C" w:rsidRDefault="002C379C" w:rsidP="002C379C">
      <w:pPr>
        <w:spacing w:after="0" w:line="240" w:lineRule="auto"/>
        <w:jc w:val="both"/>
        <w:rPr>
          <w:rFonts w:ascii="Times New Roman" w:eastAsia="Times New Roman" w:hAnsi="Times New Roman" w:cs="Times New Roman"/>
          <w:sz w:val="24"/>
          <w:szCs w:val="24"/>
          <w:u w:val="single"/>
        </w:rPr>
      </w:pPr>
    </w:p>
    <w:p w14:paraId="1BBCB928" w14:textId="77777777" w:rsidR="002C379C" w:rsidRPr="002C379C" w:rsidRDefault="002C379C" w:rsidP="002C379C">
      <w:pPr>
        <w:spacing w:after="0" w:line="240" w:lineRule="auto"/>
        <w:jc w:val="both"/>
        <w:rPr>
          <w:rFonts w:ascii="Times New Roman" w:eastAsia="Times New Roman" w:hAnsi="Times New Roman" w:cs="Times New Roman"/>
          <w:sz w:val="24"/>
          <w:szCs w:val="24"/>
        </w:rPr>
      </w:pPr>
      <w:r w:rsidRPr="002C379C">
        <w:rPr>
          <w:rFonts w:ascii="Times New Roman" w:eastAsia="Times New Roman" w:hAnsi="Times New Roman" w:cs="Times New Roman"/>
          <w:sz w:val="24"/>
          <w:szCs w:val="24"/>
          <w:u w:val="single"/>
        </w:rPr>
        <w:t>Be it enacted by the Council as follows:</w:t>
      </w:r>
    </w:p>
    <w:p w14:paraId="3217FFCF" w14:textId="77777777" w:rsidR="002C379C" w:rsidRPr="002C379C" w:rsidRDefault="002C379C" w:rsidP="002C379C">
      <w:pPr>
        <w:spacing w:after="0" w:line="240" w:lineRule="auto"/>
        <w:ind w:firstLine="720"/>
        <w:jc w:val="both"/>
        <w:rPr>
          <w:rFonts w:ascii="Times New Roman" w:eastAsia="Times New Roman" w:hAnsi="Times New Roman" w:cs="Times New Roman"/>
          <w:sz w:val="24"/>
          <w:szCs w:val="24"/>
        </w:rPr>
      </w:pPr>
    </w:p>
    <w:p w14:paraId="5DBD7E97" w14:textId="77777777" w:rsidR="002C379C" w:rsidRPr="002C379C" w:rsidRDefault="002C379C" w:rsidP="002C379C">
      <w:pPr>
        <w:spacing w:after="0" w:line="480" w:lineRule="auto"/>
        <w:ind w:firstLine="720"/>
        <w:jc w:val="both"/>
        <w:rPr>
          <w:rFonts w:ascii="Times New Roman" w:eastAsia="Times New Roman" w:hAnsi="Times New Roman" w:cs="Times New Roman"/>
          <w:sz w:val="24"/>
          <w:szCs w:val="24"/>
        </w:rPr>
        <w:sectPr w:rsidR="002C379C" w:rsidRPr="002C379C" w:rsidSect="002C379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p w14:paraId="49AE5141" w14:textId="77777777" w:rsidR="002C379C" w:rsidRPr="002C379C" w:rsidRDefault="002C379C" w:rsidP="002C379C">
      <w:pPr>
        <w:spacing w:after="0" w:line="480" w:lineRule="auto"/>
        <w:ind w:firstLine="720"/>
        <w:jc w:val="both"/>
        <w:rPr>
          <w:rFonts w:ascii="Times New Roman" w:eastAsia="Times New Roman" w:hAnsi="Times New Roman" w:cs="Times New Roman"/>
          <w:sz w:val="24"/>
          <w:szCs w:val="24"/>
        </w:rPr>
      </w:pPr>
      <w:r w:rsidRPr="002C379C">
        <w:rPr>
          <w:rFonts w:ascii="Times New Roman" w:eastAsia="Times New Roman" w:hAnsi="Times New Roman" w:cs="Times New Roman"/>
          <w:sz w:val="24"/>
          <w:szCs w:val="24"/>
        </w:rPr>
        <w:t>Section 1. Section 14-150 of the administrative code of the city of New York is amended by adding a new subdivision g to read as follows:</w:t>
      </w:r>
    </w:p>
    <w:p w14:paraId="3F7001C1" w14:textId="77777777" w:rsidR="002C379C" w:rsidRPr="002C379C" w:rsidRDefault="002C379C" w:rsidP="002C379C">
      <w:pPr>
        <w:spacing w:after="0" w:line="480" w:lineRule="auto"/>
        <w:ind w:firstLine="720"/>
        <w:jc w:val="both"/>
        <w:rPr>
          <w:rFonts w:ascii="Times New Roman" w:eastAsia="Times New Roman" w:hAnsi="Times New Roman" w:cs="Times New Roman"/>
          <w:sz w:val="24"/>
          <w:szCs w:val="24"/>
          <w:u w:val="single"/>
        </w:rPr>
      </w:pPr>
      <w:r w:rsidRPr="002C379C">
        <w:rPr>
          <w:rFonts w:ascii="Times New Roman" w:eastAsia="Times New Roman" w:hAnsi="Times New Roman" w:cs="Times New Roman"/>
          <w:sz w:val="24"/>
          <w:szCs w:val="24"/>
          <w:u w:val="single"/>
        </w:rPr>
        <w:t>g. Report on confirmed firearm discharges. 1. For purposes of this subdivision, the term “confirmed firearm discharge” means a discharge of a firearm, by any person other than a member of the department acting within the scope of their duties, that does not result in the shooting of any person and that the department corroborates with evidence recovered at the scene of such discharge. Such evidence may include, but need not be limited to:</w:t>
      </w:r>
    </w:p>
    <w:p w14:paraId="47002C78" w14:textId="77777777" w:rsidR="002C379C" w:rsidRPr="002C379C" w:rsidRDefault="002C379C" w:rsidP="002C379C">
      <w:pPr>
        <w:spacing w:after="0" w:line="480" w:lineRule="auto"/>
        <w:ind w:firstLine="720"/>
        <w:jc w:val="both"/>
        <w:rPr>
          <w:rFonts w:ascii="Times New Roman" w:eastAsia="Times New Roman" w:hAnsi="Times New Roman" w:cs="Times New Roman"/>
          <w:sz w:val="24"/>
          <w:szCs w:val="24"/>
          <w:u w:val="single"/>
        </w:rPr>
      </w:pPr>
      <w:r w:rsidRPr="002C379C">
        <w:rPr>
          <w:rFonts w:ascii="Times New Roman" w:eastAsia="Times New Roman" w:hAnsi="Times New Roman" w:cs="Times New Roman"/>
          <w:sz w:val="24"/>
          <w:szCs w:val="24"/>
          <w:u w:val="single"/>
        </w:rPr>
        <w:t>(a) Ballistics;</w:t>
      </w:r>
    </w:p>
    <w:p w14:paraId="6CB6CBE3" w14:textId="77777777" w:rsidR="002C379C" w:rsidRPr="002C379C" w:rsidRDefault="002C379C" w:rsidP="002C379C">
      <w:pPr>
        <w:spacing w:after="0" w:line="480" w:lineRule="auto"/>
        <w:ind w:firstLine="720"/>
        <w:rPr>
          <w:rFonts w:ascii="Times New Roman" w:eastAsia="Times New Roman" w:hAnsi="Times New Roman" w:cs="Times New Roman"/>
          <w:sz w:val="24"/>
          <w:szCs w:val="24"/>
          <w:u w:val="single"/>
        </w:rPr>
      </w:pPr>
      <w:r w:rsidRPr="002C379C">
        <w:rPr>
          <w:rFonts w:ascii="Times New Roman" w:eastAsia="Times New Roman" w:hAnsi="Times New Roman" w:cs="Times New Roman"/>
          <w:sz w:val="24"/>
          <w:szCs w:val="24"/>
          <w:u w:val="single"/>
        </w:rPr>
        <w:t>(b) Property damage;</w:t>
      </w:r>
    </w:p>
    <w:p w14:paraId="3BB8AA91" w14:textId="77777777" w:rsidR="002C379C" w:rsidRPr="002C379C" w:rsidRDefault="002C379C" w:rsidP="002C379C">
      <w:pPr>
        <w:spacing w:after="0" w:line="480" w:lineRule="auto"/>
        <w:ind w:firstLine="720"/>
        <w:rPr>
          <w:rFonts w:ascii="Times New Roman" w:eastAsia="Times New Roman" w:hAnsi="Times New Roman" w:cs="Times New Roman"/>
          <w:sz w:val="24"/>
          <w:szCs w:val="24"/>
          <w:u w:val="single"/>
        </w:rPr>
      </w:pPr>
      <w:r w:rsidRPr="002C379C">
        <w:rPr>
          <w:rFonts w:ascii="Times New Roman" w:eastAsia="Times New Roman" w:hAnsi="Times New Roman" w:cs="Times New Roman"/>
          <w:sz w:val="24"/>
          <w:szCs w:val="24"/>
          <w:u w:val="single"/>
        </w:rPr>
        <w:t>(c) Shell casings;</w:t>
      </w:r>
    </w:p>
    <w:p w14:paraId="3674541E" w14:textId="77777777" w:rsidR="002C379C" w:rsidRPr="002C379C" w:rsidRDefault="002C379C" w:rsidP="002C379C">
      <w:pPr>
        <w:spacing w:after="0" w:line="480" w:lineRule="auto"/>
        <w:ind w:firstLine="720"/>
        <w:rPr>
          <w:rFonts w:ascii="Times New Roman" w:eastAsia="Times New Roman" w:hAnsi="Times New Roman" w:cs="Times New Roman"/>
          <w:sz w:val="24"/>
          <w:szCs w:val="24"/>
          <w:u w:val="single"/>
        </w:rPr>
      </w:pPr>
      <w:r w:rsidRPr="002C379C">
        <w:rPr>
          <w:rFonts w:ascii="Times New Roman" w:eastAsia="Times New Roman" w:hAnsi="Times New Roman" w:cs="Times New Roman"/>
          <w:sz w:val="24"/>
          <w:szCs w:val="24"/>
          <w:u w:val="single"/>
        </w:rPr>
        <w:t>(d) Live ammunition;</w:t>
      </w:r>
    </w:p>
    <w:p w14:paraId="27CBDBC4" w14:textId="77777777" w:rsidR="002C379C" w:rsidRPr="002C379C" w:rsidRDefault="002C379C" w:rsidP="002C379C">
      <w:pPr>
        <w:spacing w:after="0" w:line="480" w:lineRule="auto"/>
        <w:ind w:firstLine="720"/>
        <w:rPr>
          <w:rFonts w:ascii="Times New Roman" w:eastAsia="Times New Roman" w:hAnsi="Times New Roman" w:cs="Times New Roman"/>
          <w:sz w:val="24"/>
          <w:szCs w:val="24"/>
          <w:u w:val="single"/>
        </w:rPr>
      </w:pPr>
      <w:r w:rsidRPr="002C379C">
        <w:rPr>
          <w:rFonts w:ascii="Times New Roman" w:eastAsia="Times New Roman" w:hAnsi="Times New Roman" w:cs="Times New Roman"/>
          <w:sz w:val="24"/>
          <w:szCs w:val="24"/>
          <w:u w:val="single"/>
        </w:rPr>
        <w:t>(e) Recovery of the firearm discharged;</w:t>
      </w:r>
    </w:p>
    <w:p w14:paraId="52BAB203" w14:textId="77777777" w:rsidR="002C379C" w:rsidRPr="002C379C" w:rsidRDefault="002C379C" w:rsidP="002C379C">
      <w:pPr>
        <w:spacing w:after="0" w:line="480" w:lineRule="auto"/>
        <w:ind w:firstLine="720"/>
        <w:rPr>
          <w:rFonts w:ascii="Times New Roman" w:eastAsia="Times New Roman" w:hAnsi="Times New Roman" w:cs="Times New Roman"/>
          <w:sz w:val="24"/>
          <w:szCs w:val="24"/>
          <w:u w:val="single"/>
        </w:rPr>
      </w:pPr>
      <w:r w:rsidRPr="002C379C">
        <w:rPr>
          <w:rFonts w:ascii="Times New Roman" w:eastAsia="Times New Roman" w:hAnsi="Times New Roman" w:cs="Times New Roman"/>
          <w:sz w:val="24"/>
          <w:szCs w:val="24"/>
          <w:u w:val="single"/>
        </w:rPr>
        <w:t>(f) Video; or</w:t>
      </w:r>
    </w:p>
    <w:p w14:paraId="5F4C05B0" w14:textId="77777777" w:rsidR="002C379C" w:rsidRPr="002C379C" w:rsidRDefault="002C379C" w:rsidP="002C379C">
      <w:pPr>
        <w:spacing w:after="0" w:line="480" w:lineRule="auto"/>
        <w:ind w:firstLine="720"/>
        <w:rPr>
          <w:rFonts w:ascii="Times New Roman" w:eastAsia="Times New Roman" w:hAnsi="Times New Roman" w:cs="Times New Roman"/>
          <w:sz w:val="24"/>
          <w:szCs w:val="24"/>
          <w:u w:val="single"/>
        </w:rPr>
      </w:pPr>
      <w:r w:rsidRPr="002C379C">
        <w:rPr>
          <w:rFonts w:ascii="Times New Roman" w:eastAsia="Times New Roman" w:hAnsi="Times New Roman" w:cs="Times New Roman"/>
          <w:sz w:val="24"/>
          <w:szCs w:val="24"/>
          <w:u w:val="single"/>
        </w:rPr>
        <w:t>(g) Firsthand account by any witness.</w:t>
      </w:r>
    </w:p>
    <w:p w14:paraId="028320A9" w14:textId="77777777" w:rsidR="002C379C" w:rsidRPr="002C379C" w:rsidRDefault="002C379C" w:rsidP="002C379C">
      <w:pPr>
        <w:spacing w:after="0" w:line="480" w:lineRule="auto"/>
        <w:ind w:firstLine="720"/>
        <w:jc w:val="both"/>
        <w:rPr>
          <w:rFonts w:ascii="Times New Roman" w:eastAsia="Times New Roman" w:hAnsi="Times New Roman" w:cs="Times New Roman"/>
          <w:sz w:val="24"/>
          <w:szCs w:val="24"/>
          <w:u w:val="single"/>
        </w:rPr>
      </w:pPr>
      <w:r w:rsidRPr="002C379C">
        <w:rPr>
          <w:rFonts w:ascii="Times New Roman" w:eastAsia="Times New Roman" w:hAnsi="Times New Roman" w:cs="Times New Roman"/>
          <w:sz w:val="24"/>
          <w:szCs w:val="24"/>
          <w:u w:val="single"/>
        </w:rPr>
        <w:t>2. No later than October 30, 2027, and within 30 days of the end of each subsequent quarter, the department shall post on its website a report on the number of confirmed firearm discharges during the previous quarter. Such report shall include:</w:t>
      </w:r>
    </w:p>
    <w:p w14:paraId="7B88A033" w14:textId="77777777" w:rsidR="002C379C" w:rsidRPr="002C379C" w:rsidRDefault="002C379C" w:rsidP="002C379C">
      <w:pPr>
        <w:spacing w:after="0" w:line="480" w:lineRule="auto"/>
        <w:ind w:firstLine="720"/>
        <w:jc w:val="both"/>
        <w:rPr>
          <w:rFonts w:ascii="Times New Roman" w:eastAsia="Times New Roman" w:hAnsi="Times New Roman" w:cs="Times New Roman"/>
          <w:sz w:val="24"/>
          <w:szCs w:val="24"/>
          <w:u w:val="single"/>
        </w:rPr>
      </w:pPr>
      <w:r w:rsidRPr="002C379C">
        <w:rPr>
          <w:rFonts w:ascii="Times New Roman" w:eastAsia="Times New Roman" w:hAnsi="Times New Roman" w:cs="Times New Roman"/>
          <w:sz w:val="24"/>
          <w:szCs w:val="24"/>
          <w:u w:val="single"/>
        </w:rPr>
        <w:t>(a) The total number of confirmed firearm discharges; and</w:t>
      </w:r>
    </w:p>
    <w:p w14:paraId="4376B632" w14:textId="77777777" w:rsidR="002C379C" w:rsidRPr="002C379C" w:rsidRDefault="002C379C" w:rsidP="002C379C">
      <w:pPr>
        <w:spacing w:after="0" w:line="480" w:lineRule="auto"/>
        <w:ind w:firstLine="720"/>
        <w:jc w:val="both"/>
        <w:rPr>
          <w:rFonts w:ascii="Times New Roman" w:eastAsia="Times New Roman" w:hAnsi="Times New Roman" w:cs="Times New Roman"/>
          <w:sz w:val="24"/>
          <w:szCs w:val="24"/>
          <w:u w:val="single"/>
        </w:rPr>
      </w:pPr>
      <w:r w:rsidRPr="002C379C">
        <w:rPr>
          <w:rFonts w:ascii="Times New Roman" w:eastAsia="Times New Roman" w:hAnsi="Times New Roman" w:cs="Times New Roman"/>
          <w:sz w:val="24"/>
          <w:szCs w:val="24"/>
          <w:u w:val="single"/>
        </w:rPr>
        <w:lastRenderedPageBreak/>
        <w:t>(b) For each confirmed firearm discharge:</w:t>
      </w:r>
    </w:p>
    <w:p w14:paraId="3C387BB3" w14:textId="77777777" w:rsidR="002C379C" w:rsidRPr="002C379C" w:rsidRDefault="002C379C" w:rsidP="002C379C">
      <w:pPr>
        <w:spacing w:after="0" w:line="480" w:lineRule="auto"/>
        <w:ind w:firstLine="720"/>
        <w:jc w:val="both"/>
        <w:rPr>
          <w:rFonts w:ascii="Times New Roman" w:eastAsia="Times New Roman" w:hAnsi="Times New Roman" w:cs="Times New Roman"/>
          <w:b/>
          <w:bCs/>
          <w:color w:val="1F497D"/>
          <w:sz w:val="24"/>
          <w:szCs w:val="24"/>
          <w:u w:val="single"/>
        </w:rPr>
      </w:pPr>
      <w:r w:rsidRPr="002C379C">
        <w:rPr>
          <w:rFonts w:ascii="Times New Roman" w:eastAsia="Times New Roman" w:hAnsi="Times New Roman" w:cs="Times New Roman"/>
          <w:sz w:val="24"/>
          <w:szCs w:val="24"/>
          <w:u w:val="single"/>
        </w:rPr>
        <w:t>(1) The borough and precinct where such discharge occurred; and</w:t>
      </w:r>
    </w:p>
    <w:p w14:paraId="5DEE4C34" w14:textId="77777777" w:rsidR="002C379C" w:rsidRPr="002C379C" w:rsidRDefault="002C379C" w:rsidP="002C379C">
      <w:pPr>
        <w:spacing w:after="0" w:line="480" w:lineRule="auto"/>
        <w:ind w:firstLine="720"/>
        <w:jc w:val="both"/>
        <w:rPr>
          <w:rFonts w:ascii="Times New Roman" w:eastAsia="Times New Roman" w:hAnsi="Times New Roman" w:cs="Times New Roman"/>
          <w:sz w:val="24"/>
          <w:szCs w:val="24"/>
          <w:u w:val="single"/>
        </w:rPr>
      </w:pPr>
      <w:r w:rsidRPr="002C379C">
        <w:rPr>
          <w:rFonts w:ascii="Times New Roman" w:eastAsia="Times New Roman" w:hAnsi="Times New Roman" w:cs="Times New Roman"/>
          <w:sz w:val="24"/>
          <w:szCs w:val="24"/>
          <w:u w:val="single"/>
        </w:rPr>
        <w:t xml:space="preserve">(2) The approximate date, time, and location of such discharge. </w:t>
      </w:r>
    </w:p>
    <w:p w14:paraId="19EE605A" w14:textId="77777777" w:rsidR="002C379C" w:rsidRPr="002C379C" w:rsidRDefault="002C379C" w:rsidP="002C379C">
      <w:pPr>
        <w:spacing w:after="0" w:line="480" w:lineRule="auto"/>
        <w:ind w:firstLine="720"/>
        <w:jc w:val="both"/>
        <w:rPr>
          <w:rFonts w:ascii="Times New Roman" w:eastAsia="Times New Roman" w:hAnsi="Times New Roman" w:cs="Times New Roman"/>
          <w:sz w:val="24"/>
          <w:szCs w:val="24"/>
          <w:u w:val="single"/>
        </w:rPr>
      </w:pPr>
      <w:r w:rsidRPr="002C379C">
        <w:rPr>
          <w:rFonts w:ascii="Times New Roman" w:eastAsia="Times New Roman" w:hAnsi="Times New Roman" w:cs="Times New Roman"/>
          <w:sz w:val="24"/>
          <w:szCs w:val="24"/>
          <w:u w:val="single"/>
        </w:rPr>
        <w:t xml:space="preserve">3. Nothing in this subdivision shall be construed to </w:t>
      </w:r>
      <w:proofErr w:type="gramStart"/>
      <w:r w:rsidRPr="002C379C">
        <w:rPr>
          <w:rFonts w:ascii="Times New Roman" w:eastAsia="Times New Roman" w:hAnsi="Times New Roman" w:cs="Times New Roman"/>
          <w:sz w:val="24"/>
          <w:szCs w:val="24"/>
          <w:u w:val="single"/>
        </w:rPr>
        <w:t>impact</w:t>
      </w:r>
      <w:proofErr w:type="gramEnd"/>
      <w:r w:rsidRPr="002C379C">
        <w:rPr>
          <w:rFonts w:ascii="Times New Roman" w:eastAsia="Times New Roman" w:hAnsi="Times New Roman" w:cs="Times New Roman"/>
          <w:sz w:val="24"/>
          <w:szCs w:val="24"/>
          <w:u w:val="single"/>
        </w:rPr>
        <w:t xml:space="preserve"> the </w:t>
      </w:r>
      <w:proofErr w:type="gramStart"/>
      <w:r w:rsidRPr="002C379C">
        <w:rPr>
          <w:rFonts w:ascii="Times New Roman" w:eastAsia="Times New Roman" w:hAnsi="Times New Roman" w:cs="Times New Roman"/>
          <w:sz w:val="24"/>
          <w:szCs w:val="24"/>
          <w:u w:val="single"/>
        </w:rPr>
        <w:t>manner in which</w:t>
      </w:r>
      <w:proofErr w:type="gramEnd"/>
      <w:r w:rsidRPr="002C379C">
        <w:rPr>
          <w:rFonts w:ascii="Times New Roman" w:eastAsia="Times New Roman" w:hAnsi="Times New Roman" w:cs="Times New Roman"/>
          <w:sz w:val="24"/>
          <w:szCs w:val="24"/>
          <w:u w:val="single"/>
        </w:rPr>
        <w:t xml:space="preserve"> the department investigates any suspected discharge of a firearm, including, but not limited to, the evidence the department may use to corroborate such a discharge. </w:t>
      </w:r>
    </w:p>
    <w:p w14:paraId="68F32107" w14:textId="77777777" w:rsidR="002C379C" w:rsidRPr="002C379C" w:rsidRDefault="002C379C" w:rsidP="002C379C">
      <w:pPr>
        <w:spacing w:after="0" w:line="480" w:lineRule="auto"/>
        <w:ind w:firstLine="720"/>
        <w:jc w:val="both"/>
        <w:rPr>
          <w:rFonts w:ascii="Times New Roman" w:eastAsia="Times New Roman" w:hAnsi="Times New Roman" w:cs="Times New Roman"/>
          <w:sz w:val="24"/>
          <w:szCs w:val="24"/>
          <w:u w:val="single"/>
        </w:rPr>
      </w:pPr>
      <w:r w:rsidRPr="002C379C">
        <w:rPr>
          <w:rFonts w:ascii="Times New Roman" w:eastAsia="Times New Roman" w:hAnsi="Times New Roman" w:cs="Times New Roman"/>
          <w:sz w:val="24"/>
          <w:szCs w:val="24"/>
        </w:rPr>
        <w:t>§ 2. This local law takes effect 1 year after it becomes law.</w:t>
      </w:r>
    </w:p>
    <w:p w14:paraId="5246FC8F" w14:textId="77777777" w:rsidR="002C379C" w:rsidRPr="002C379C" w:rsidRDefault="002C379C" w:rsidP="002C379C">
      <w:pPr>
        <w:spacing w:after="0" w:line="240" w:lineRule="auto"/>
        <w:jc w:val="both"/>
        <w:rPr>
          <w:rFonts w:ascii="Times New Roman" w:eastAsia="Times New Roman" w:hAnsi="Times New Roman" w:cs="Times New Roman"/>
          <w:sz w:val="18"/>
          <w:szCs w:val="18"/>
        </w:rPr>
        <w:sectPr w:rsidR="002C379C" w:rsidRPr="002C379C" w:rsidSect="002C379C">
          <w:type w:val="continuous"/>
          <w:pgSz w:w="12240" w:h="15840"/>
          <w:pgMar w:top="1440" w:right="1440" w:bottom="1440" w:left="1440" w:header="720" w:footer="720" w:gutter="0"/>
          <w:lnNumType w:countBy="1"/>
          <w:cols w:space="720"/>
          <w:titlePg/>
          <w:docGrid w:linePitch="360"/>
        </w:sectPr>
      </w:pPr>
    </w:p>
    <w:p w14:paraId="0853CCD3" w14:textId="77777777" w:rsidR="002C379C" w:rsidRPr="002C379C" w:rsidRDefault="002C379C" w:rsidP="002C379C">
      <w:pPr>
        <w:spacing w:after="0" w:line="240" w:lineRule="auto"/>
        <w:jc w:val="both"/>
        <w:rPr>
          <w:rFonts w:ascii="Times New Roman" w:eastAsia="Times New Roman" w:hAnsi="Times New Roman" w:cs="Times New Roman"/>
          <w:sz w:val="18"/>
          <w:szCs w:val="18"/>
        </w:rPr>
      </w:pPr>
    </w:p>
    <w:p w14:paraId="11E56A16" w14:textId="77777777" w:rsidR="002C379C" w:rsidRPr="002C379C" w:rsidRDefault="002C379C" w:rsidP="002C379C">
      <w:pPr>
        <w:spacing w:after="0" w:line="240" w:lineRule="auto"/>
        <w:jc w:val="both"/>
        <w:rPr>
          <w:rFonts w:ascii="Times New Roman" w:eastAsia="Times New Roman" w:hAnsi="Times New Roman" w:cs="Times New Roman"/>
          <w:sz w:val="18"/>
          <w:szCs w:val="18"/>
        </w:rPr>
      </w:pPr>
      <w:r w:rsidRPr="002C379C">
        <w:rPr>
          <w:rFonts w:ascii="Times New Roman" w:eastAsia="Times New Roman" w:hAnsi="Times New Roman" w:cs="Times New Roman"/>
          <w:sz w:val="18"/>
          <w:szCs w:val="18"/>
        </w:rPr>
        <w:t>NAW/JDK</w:t>
      </w:r>
    </w:p>
    <w:p w14:paraId="292380A5" w14:textId="77777777" w:rsidR="002C379C" w:rsidRPr="002C379C" w:rsidRDefault="002C379C" w:rsidP="002C379C">
      <w:pPr>
        <w:spacing w:after="0" w:line="240" w:lineRule="auto"/>
        <w:jc w:val="both"/>
        <w:rPr>
          <w:rFonts w:ascii="Times New Roman" w:eastAsia="Times New Roman" w:hAnsi="Times New Roman" w:cs="Times New Roman"/>
          <w:sz w:val="18"/>
          <w:szCs w:val="18"/>
        </w:rPr>
      </w:pPr>
      <w:r w:rsidRPr="002C379C">
        <w:rPr>
          <w:rFonts w:ascii="Times New Roman" w:eastAsia="Times New Roman" w:hAnsi="Times New Roman" w:cs="Times New Roman"/>
          <w:sz w:val="18"/>
          <w:szCs w:val="18"/>
        </w:rPr>
        <w:t>LS #20327</w:t>
      </w:r>
    </w:p>
    <w:p w14:paraId="520B0BB0" w14:textId="77777777" w:rsidR="002C379C" w:rsidRPr="002C379C" w:rsidRDefault="002C379C" w:rsidP="002C379C">
      <w:pPr>
        <w:spacing w:after="0" w:line="240" w:lineRule="auto"/>
        <w:rPr>
          <w:rFonts w:ascii="Times New Roman" w:eastAsia="Times New Roman" w:hAnsi="Times New Roman" w:cs="Times New Roman"/>
          <w:sz w:val="18"/>
          <w:szCs w:val="18"/>
        </w:rPr>
      </w:pPr>
      <w:r w:rsidRPr="002C379C">
        <w:rPr>
          <w:rFonts w:ascii="Times New Roman" w:eastAsia="Times New Roman" w:hAnsi="Times New Roman" w:cs="Times New Roman"/>
          <w:sz w:val="18"/>
          <w:szCs w:val="18"/>
        </w:rPr>
        <w:t>7/30/2026</w:t>
      </w:r>
    </w:p>
    <w:p w14:paraId="2D08EBD6" w14:textId="77777777" w:rsidR="002F2CCB" w:rsidRPr="002F2CCB" w:rsidRDefault="002F2CCB" w:rsidP="002C379C">
      <w:pPr>
        <w:spacing w:line="480" w:lineRule="auto"/>
        <w:jc w:val="both"/>
        <w:rPr>
          <w:rFonts w:ascii="Times New Roman" w:hAnsi="Times New Roman" w:cs="Times New Roman"/>
          <w:sz w:val="24"/>
          <w:szCs w:val="24"/>
        </w:rPr>
      </w:pPr>
    </w:p>
    <w:sectPr w:rsidR="002F2CCB" w:rsidRPr="002F2CCB" w:rsidSect="002F2CCB">
      <w:footerReference w:type="even"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D72FE" w14:textId="77777777" w:rsidR="005D3B10" w:rsidRDefault="005D3B10" w:rsidP="00513A39">
      <w:pPr>
        <w:spacing w:after="0" w:line="240" w:lineRule="auto"/>
      </w:pPr>
      <w:r>
        <w:separator/>
      </w:r>
    </w:p>
  </w:endnote>
  <w:endnote w:type="continuationSeparator" w:id="0">
    <w:p w14:paraId="78271619" w14:textId="77777777" w:rsidR="005D3B10" w:rsidRDefault="005D3B10" w:rsidP="00513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97279" w14:textId="77777777" w:rsidR="001727ED" w:rsidRDefault="001727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CCC3F4C" w14:textId="40ADEB08" w:rsidR="002C379C" w:rsidRDefault="002C379C">
        <w:pPr>
          <w:pStyle w:val="Footer"/>
          <w:jc w:val="center"/>
        </w:pPr>
        <w:r>
          <w:fldChar w:fldCharType="begin"/>
        </w:r>
        <w:r>
          <w:instrText xml:space="preserve"> PAGE   \* MERGEFORMAT </w:instrText>
        </w:r>
        <w:r>
          <w:fldChar w:fldCharType="separate"/>
        </w:r>
        <w:r w:rsidR="0036641C">
          <w:rPr>
            <w:noProof/>
          </w:rPr>
          <w:t>1</w:t>
        </w:r>
        <w:r>
          <w:rPr>
            <w:noProof/>
          </w:rPr>
          <w:fldChar w:fldCharType="end"/>
        </w:r>
      </w:p>
    </w:sdtContent>
  </w:sdt>
  <w:p w14:paraId="12A510B7" w14:textId="77777777" w:rsidR="002C379C" w:rsidRDefault="002C379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617A1120" w14:textId="77777777" w:rsidR="002C379C" w:rsidRDefault="002C379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2EFEB44" w14:textId="77777777" w:rsidR="002C379C" w:rsidRDefault="002C379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79748" w14:textId="6F3E8077" w:rsidR="005A31DA" w:rsidRDefault="005A31DA" w:rsidP="00D976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w:t>
    </w:r>
    <w:r>
      <w:rPr>
        <w:rStyle w:val="PageNumber"/>
      </w:rPr>
      <w:fldChar w:fldCharType="end"/>
    </w:r>
  </w:p>
  <w:p w14:paraId="05F36CB7" w14:textId="77777777" w:rsidR="005A31DA" w:rsidRDefault="005A31D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998C4" w14:textId="52BBB797" w:rsidR="005A31DA" w:rsidRDefault="005A31DA">
    <w:pPr>
      <w:pStyle w:val="Footer"/>
      <w:jc w:val="center"/>
    </w:pPr>
    <w:r>
      <w:fldChar w:fldCharType="begin"/>
    </w:r>
    <w:r>
      <w:instrText xml:space="preserve"> PAGE   \* MERGEFORMAT </w:instrText>
    </w:r>
    <w:r>
      <w:fldChar w:fldCharType="separate"/>
    </w:r>
    <w:r w:rsidR="0036641C">
      <w:rPr>
        <w:noProof/>
      </w:rPr>
      <w:t>8</w:t>
    </w:r>
    <w:r>
      <w:rPr>
        <w:noProof/>
      </w:rPr>
      <w:fldChar w:fldCharType="end"/>
    </w:r>
  </w:p>
  <w:p w14:paraId="2A967D1B" w14:textId="77777777" w:rsidR="005A31DA" w:rsidRDefault="005A31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6B1AD" w14:textId="77777777" w:rsidR="005D3B10" w:rsidRDefault="005D3B10" w:rsidP="00513A39">
      <w:pPr>
        <w:spacing w:after="0" w:line="240" w:lineRule="auto"/>
      </w:pPr>
      <w:r>
        <w:separator/>
      </w:r>
    </w:p>
  </w:footnote>
  <w:footnote w:type="continuationSeparator" w:id="0">
    <w:p w14:paraId="5DC472AD" w14:textId="77777777" w:rsidR="005D3B10" w:rsidRDefault="005D3B10" w:rsidP="00513A39">
      <w:pPr>
        <w:spacing w:after="0" w:line="240" w:lineRule="auto"/>
      </w:pPr>
      <w:r>
        <w:continuationSeparator/>
      </w:r>
    </w:p>
  </w:footnote>
  <w:footnote w:id="1">
    <w:p w14:paraId="03BF670A" w14:textId="26809B78" w:rsidR="00861158" w:rsidRPr="00046506" w:rsidRDefault="00861158">
      <w:pPr>
        <w:pStyle w:val="FootnoteText"/>
        <w:rPr>
          <w:rFonts w:ascii="Times New Roman" w:hAnsi="Times New Roman"/>
        </w:rPr>
      </w:pPr>
      <w:r w:rsidRPr="00046506">
        <w:rPr>
          <w:rStyle w:val="FootnoteReference"/>
          <w:rFonts w:ascii="Times New Roman" w:hAnsi="Times New Roman"/>
        </w:rPr>
        <w:footnoteRef/>
      </w:r>
      <w:r w:rsidRPr="00046506">
        <w:rPr>
          <w:rFonts w:ascii="Times New Roman" w:hAnsi="Times New Roman"/>
        </w:rPr>
        <w:t xml:space="preserve"> New York City Police Department. (2026). Indicator definitions. In </w:t>
      </w:r>
      <w:r w:rsidRPr="00046506">
        <w:rPr>
          <w:rFonts w:ascii="Times New Roman" w:hAnsi="Times New Roman"/>
          <w:i/>
          <w:iCs/>
        </w:rPr>
        <w:t>Preliminary Mayor’s Management Report</w:t>
      </w:r>
      <w:r w:rsidRPr="00046506">
        <w:rPr>
          <w:rFonts w:ascii="Times New Roman" w:hAnsi="Times New Roman"/>
        </w:rPr>
        <w:t xml:space="preserve"> (pp. 31–33). </w:t>
      </w:r>
      <w:hyperlink r:id="rId1" w:history="1">
        <w:r w:rsidRPr="00046506">
          <w:rPr>
            <w:rStyle w:val="Hyperlink"/>
            <w:rFonts w:ascii="Times New Roman" w:hAnsi="Times New Roman"/>
          </w:rPr>
          <w:t>https://www.nyc.gov/assets/operations/downloads/pdf/pmmr2026/nypd_idf.pdf</w:t>
        </w:r>
      </w:hyperlink>
      <w:r w:rsidRPr="00046506">
        <w:rPr>
          <w:rFonts w:ascii="Times New Roman" w:hAnsi="Times New Roman"/>
        </w:rPr>
        <w:t xml:space="preserve"> </w:t>
      </w:r>
    </w:p>
  </w:footnote>
  <w:footnote w:id="2">
    <w:p w14:paraId="03E0EB3B" w14:textId="717AF801" w:rsidR="0057791E" w:rsidRPr="00046506" w:rsidRDefault="0057791E">
      <w:pPr>
        <w:pStyle w:val="FootnoteText"/>
        <w:rPr>
          <w:rFonts w:ascii="Times New Roman" w:hAnsi="Times New Roman"/>
        </w:rPr>
      </w:pPr>
      <w:r w:rsidRPr="00046506">
        <w:rPr>
          <w:rStyle w:val="FootnoteReference"/>
          <w:rFonts w:ascii="Times New Roman" w:hAnsi="Times New Roman"/>
        </w:rPr>
        <w:footnoteRef/>
      </w:r>
      <w:r w:rsidRPr="00046506">
        <w:rPr>
          <w:rFonts w:ascii="Times New Roman" w:hAnsi="Times New Roman"/>
        </w:rPr>
        <w:t xml:space="preserve"> NEW YORK CITY POLICE DEPARTMENT. (2024). In </w:t>
      </w:r>
      <w:r w:rsidRPr="00046506">
        <w:rPr>
          <w:rFonts w:ascii="Times New Roman" w:hAnsi="Times New Roman"/>
          <w:i/>
          <w:iCs/>
        </w:rPr>
        <w:t>NEW YORK CITY POLICE DEPARTMENT</w:t>
      </w:r>
      <w:r w:rsidRPr="00046506">
        <w:rPr>
          <w:rFonts w:ascii="Times New Roman" w:hAnsi="Times New Roman"/>
        </w:rPr>
        <w:t xml:space="preserve"> (pp. 63–66). </w:t>
      </w:r>
      <w:hyperlink r:id="rId2" w:history="1">
        <w:r w:rsidRPr="00046506">
          <w:rPr>
            <w:rStyle w:val="Hyperlink"/>
            <w:rFonts w:ascii="Times New Roman" w:hAnsi="Times New Roman"/>
          </w:rPr>
          <w:t>https://www.nyc.gov/assets/operations/downloads/pdf/mmr2024/nypd.pdf</w:t>
        </w:r>
      </w:hyperlink>
      <w:r w:rsidRPr="00046506">
        <w:rPr>
          <w:rFonts w:ascii="Times New Roman" w:hAnsi="Times New Roman"/>
        </w:rPr>
        <w:t xml:space="preserve"> </w:t>
      </w:r>
    </w:p>
  </w:footnote>
  <w:footnote w:id="3">
    <w:p w14:paraId="151241F4" w14:textId="7126923A" w:rsidR="004173E1" w:rsidRPr="00046506" w:rsidRDefault="004173E1">
      <w:pPr>
        <w:pStyle w:val="FootnoteText"/>
        <w:rPr>
          <w:rFonts w:ascii="Times New Roman" w:hAnsi="Times New Roman"/>
        </w:rPr>
      </w:pPr>
      <w:r w:rsidRPr="00046506">
        <w:rPr>
          <w:rStyle w:val="FootnoteReference"/>
          <w:rFonts w:ascii="Times New Roman" w:hAnsi="Times New Roman"/>
        </w:rPr>
        <w:footnoteRef/>
      </w:r>
      <w:r w:rsidRPr="00046506">
        <w:rPr>
          <w:rFonts w:ascii="Times New Roman" w:hAnsi="Times New Roman"/>
        </w:rPr>
        <w:t xml:space="preserve"> New York City Police Department. (2026). Indicator definitions. In </w:t>
      </w:r>
      <w:r w:rsidRPr="00046506">
        <w:rPr>
          <w:rFonts w:ascii="Times New Roman" w:hAnsi="Times New Roman"/>
          <w:i/>
          <w:iCs/>
        </w:rPr>
        <w:t>Preliminary Mayor’s Management Report</w:t>
      </w:r>
      <w:r w:rsidRPr="00046506">
        <w:rPr>
          <w:rFonts w:ascii="Times New Roman" w:hAnsi="Times New Roman"/>
        </w:rPr>
        <w:t xml:space="preserve"> (pp. 31–33). </w:t>
      </w:r>
      <w:hyperlink r:id="rId3" w:history="1">
        <w:r w:rsidRPr="00046506">
          <w:rPr>
            <w:rStyle w:val="Hyperlink"/>
            <w:rFonts w:ascii="Times New Roman" w:hAnsi="Times New Roman"/>
          </w:rPr>
          <w:t>https://www.nyc.gov/assets/operations/downloads/pdf/pmmr2026/nypd_idf.pdf</w:t>
        </w:r>
      </w:hyperlink>
    </w:p>
  </w:footnote>
  <w:footnote w:id="4">
    <w:p w14:paraId="037E8C7D" w14:textId="4A5DC8B5" w:rsidR="00807472" w:rsidRDefault="00807472">
      <w:pPr>
        <w:pStyle w:val="FootnoteText"/>
      </w:pPr>
      <w:r w:rsidRPr="00046506">
        <w:rPr>
          <w:rStyle w:val="FootnoteReference"/>
          <w:rFonts w:ascii="Times New Roman" w:hAnsi="Times New Roman"/>
        </w:rPr>
        <w:footnoteRef/>
      </w:r>
      <w:r w:rsidRPr="00046506">
        <w:rPr>
          <w:rFonts w:ascii="Times New Roman" w:hAnsi="Times New Roman"/>
        </w:rPr>
        <w:t xml:space="preserve"> </w:t>
      </w:r>
      <w:r w:rsidRPr="00046506">
        <w:rPr>
          <w:rFonts w:ascii="Times New Roman" w:hAnsi="Times New Roman"/>
          <w:i/>
          <w:iCs/>
        </w:rPr>
        <w:t>Transcript: Mayor Adams makes Public Safety-Related announcement with NYPD Police Commissioner Tisch</w:t>
      </w:r>
      <w:r w:rsidRPr="00046506">
        <w:rPr>
          <w:rFonts w:ascii="Times New Roman" w:hAnsi="Times New Roman"/>
        </w:rPr>
        <w:t xml:space="preserve">. (2026). The Official Website of the City of New York. </w:t>
      </w:r>
      <w:hyperlink r:id="rId4" w:history="1">
        <w:r w:rsidRPr="00046506">
          <w:rPr>
            <w:rStyle w:val="Hyperlink"/>
            <w:rFonts w:ascii="Times New Roman" w:hAnsi="Times New Roman"/>
          </w:rPr>
          <w:t>https://www.nyc.gov/mayors-office/news/2025/04/transcript-mayor-adams-makes-public-safety-related-announcement-nypd-police-commissioner-tisch</w:t>
        </w:r>
      </w:hyperlink>
      <w:r w:rsidRPr="00046506">
        <w:rPr>
          <w:rFonts w:ascii="Times New Roman" w:hAnsi="Times New Roman"/>
        </w:rPr>
        <w:t xml:space="preserve"> </w:t>
      </w:r>
    </w:p>
  </w:footnote>
  <w:footnote w:id="5">
    <w:p w14:paraId="729316D2" w14:textId="41B563CE" w:rsidR="00C045EA" w:rsidRPr="00046506" w:rsidRDefault="00C045EA">
      <w:pPr>
        <w:pStyle w:val="FootnoteText"/>
        <w:rPr>
          <w:rFonts w:ascii="Times New Roman" w:hAnsi="Times New Roman"/>
        </w:rPr>
      </w:pPr>
      <w:r w:rsidRPr="00046506">
        <w:rPr>
          <w:rStyle w:val="FootnoteReference"/>
          <w:rFonts w:ascii="Times New Roman" w:hAnsi="Times New Roman"/>
        </w:rPr>
        <w:footnoteRef/>
      </w:r>
      <w:r w:rsidRPr="00046506">
        <w:rPr>
          <w:rFonts w:ascii="Times New Roman" w:hAnsi="Times New Roman"/>
        </w:rPr>
        <w:t xml:space="preserve"> Young, A. (2025, March 1). Two arrested in Park Slope standoff following reports of shots fired: police. </w:t>
      </w:r>
      <w:r w:rsidRPr="00046506">
        <w:rPr>
          <w:rFonts w:ascii="Times New Roman" w:hAnsi="Times New Roman"/>
          <w:i/>
          <w:iCs/>
        </w:rPr>
        <w:t>New York Post</w:t>
      </w:r>
      <w:r w:rsidRPr="00046506">
        <w:rPr>
          <w:rFonts w:ascii="Times New Roman" w:hAnsi="Times New Roman"/>
        </w:rPr>
        <w:t xml:space="preserve">. </w:t>
      </w:r>
      <w:hyperlink r:id="rId5" w:history="1">
        <w:r w:rsidRPr="00046506">
          <w:rPr>
            <w:rStyle w:val="Hyperlink"/>
            <w:rFonts w:ascii="Times New Roman" w:hAnsi="Times New Roman"/>
          </w:rPr>
          <w:t>https://nypost.com/2025/03/01/us-news/two-arrested-in-nyc-standoff-following-reports-of-shots-fired-police/</w:t>
        </w:r>
      </w:hyperlink>
      <w:r w:rsidRPr="00046506">
        <w:rPr>
          <w:rFonts w:ascii="Times New Roman" w:hAnsi="Times New Roman"/>
        </w:rPr>
        <w:t xml:space="preserve"> </w:t>
      </w:r>
    </w:p>
  </w:footnote>
  <w:footnote w:id="6">
    <w:p w14:paraId="3BB90C6A" w14:textId="4D661232" w:rsidR="00C769B1" w:rsidRPr="00046506" w:rsidRDefault="00C769B1">
      <w:pPr>
        <w:pStyle w:val="FootnoteText"/>
        <w:rPr>
          <w:rFonts w:ascii="Times New Roman" w:hAnsi="Times New Roman"/>
        </w:rPr>
      </w:pPr>
      <w:r w:rsidRPr="00046506">
        <w:rPr>
          <w:rStyle w:val="FootnoteReference"/>
          <w:rFonts w:ascii="Times New Roman" w:hAnsi="Times New Roman"/>
        </w:rPr>
        <w:footnoteRef/>
      </w:r>
      <w:r w:rsidRPr="00046506">
        <w:rPr>
          <w:rFonts w:ascii="Times New Roman" w:hAnsi="Times New Roman"/>
        </w:rPr>
        <w:t xml:space="preserve"> </w:t>
      </w:r>
      <w:r w:rsidRPr="00046506">
        <w:rPr>
          <w:rFonts w:ascii="Times New Roman" w:hAnsi="Times New Roman"/>
          <w:i/>
          <w:iCs/>
        </w:rPr>
        <w:t>Use of Force/Firearms discharge data tables - NYPD</w:t>
      </w:r>
      <w:r w:rsidRPr="00046506">
        <w:rPr>
          <w:rFonts w:ascii="Times New Roman" w:hAnsi="Times New Roman"/>
        </w:rPr>
        <w:t xml:space="preserve">. </w:t>
      </w:r>
      <w:hyperlink r:id="rId6" w:history="1">
        <w:r w:rsidR="00AA7D35" w:rsidRPr="00046506">
          <w:rPr>
            <w:rStyle w:val="Hyperlink"/>
            <w:rFonts w:ascii="Times New Roman" w:hAnsi="Times New Roman"/>
          </w:rPr>
          <w:t>https://www.nyc.gov/site/nypd/stats/reports-analysis/firearms-discharge.page</w:t>
        </w:r>
      </w:hyperlink>
      <w:r w:rsidRPr="00046506">
        <w:rPr>
          <w:rFonts w:ascii="Times New Roman" w:hAnsi="Times New Roman"/>
        </w:rPr>
        <w:t xml:space="preserve"> </w:t>
      </w:r>
    </w:p>
  </w:footnote>
  <w:footnote w:id="7">
    <w:p w14:paraId="3014152A" w14:textId="312F3D13" w:rsidR="00AA7D35" w:rsidRPr="00046506" w:rsidRDefault="00AA7D35">
      <w:pPr>
        <w:pStyle w:val="FootnoteText"/>
        <w:rPr>
          <w:rFonts w:ascii="Times New Roman" w:hAnsi="Times New Roman"/>
          <w:i/>
          <w:iCs/>
        </w:rPr>
      </w:pPr>
      <w:r w:rsidRPr="00046506">
        <w:rPr>
          <w:rStyle w:val="FootnoteReference"/>
          <w:rFonts w:ascii="Times New Roman" w:hAnsi="Times New Roman"/>
        </w:rPr>
        <w:footnoteRef/>
      </w:r>
      <w:r w:rsidRPr="00046506">
        <w:rPr>
          <w:rFonts w:ascii="Times New Roman" w:hAnsi="Times New Roman"/>
        </w:rPr>
        <w:t xml:space="preserve"> </w:t>
      </w:r>
      <w:r w:rsidRPr="00046506">
        <w:rPr>
          <w:rFonts w:ascii="Times New Roman" w:hAnsi="Times New Roman"/>
          <w:i/>
          <w:iCs/>
        </w:rPr>
        <w:t xml:space="preserve">Use of force - NYPD. </w:t>
      </w:r>
      <w:hyperlink r:id="rId7" w:history="1">
        <w:r w:rsidR="00024C2C" w:rsidRPr="00046506">
          <w:rPr>
            <w:rStyle w:val="Hyperlink"/>
            <w:rFonts w:ascii="Times New Roman" w:hAnsi="Times New Roman"/>
            <w:i/>
            <w:iCs/>
          </w:rPr>
          <w:t>https://www.nyc.gov/site/nypd/stats/reports-analysis/use-of-force.page</w:t>
        </w:r>
      </w:hyperlink>
      <w:r w:rsidRPr="00046506">
        <w:rPr>
          <w:rFonts w:ascii="Times New Roman" w:hAnsi="Times New Roman"/>
          <w:i/>
          <w:iCs/>
        </w:rPr>
        <w:t xml:space="preserve"> </w:t>
      </w:r>
    </w:p>
  </w:footnote>
  <w:footnote w:id="8">
    <w:p w14:paraId="3A3D3B79" w14:textId="5B7DEE42" w:rsidR="00D77BA9" w:rsidRDefault="00D77BA9">
      <w:pPr>
        <w:pStyle w:val="FootnoteText"/>
      </w:pPr>
      <w:r w:rsidRPr="00046506">
        <w:rPr>
          <w:rStyle w:val="FootnoteReference"/>
          <w:rFonts w:ascii="Times New Roman" w:hAnsi="Times New Roman"/>
        </w:rPr>
        <w:footnoteRef/>
      </w:r>
      <w:r w:rsidRPr="00046506">
        <w:rPr>
          <w:rFonts w:ascii="Times New Roman" w:hAnsi="Times New Roman"/>
        </w:rPr>
        <w:t xml:space="preserve"> </w:t>
      </w:r>
      <w:r w:rsidRPr="00046506">
        <w:rPr>
          <w:rFonts w:ascii="Times New Roman" w:hAnsi="Times New Roman"/>
          <w:i/>
          <w:iCs/>
        </w:rPr>
        <w:t>The New York City Council - File #: INT 0935-2026</w:t>
      </w:r>
      <w:r w:rsidRPr="00046506">
        <w:rPr>
          <w:rFonts w:ascii="Times New Roman" w:hAnsi="Times New Roman"/>
        </w:rPr>
        <w:t xml:space="preserve">. </w:t>
      </w:r>
      <w:hyperlink r:id="rId8" w:history="1">
        <w:r w:rsidRPr="00046506">
          <w:rPr>
            <w:rStyle w:val="Hyperlink"/>
            <w:rFonts w:ascii="Times New Roman" w:hAnsi="Times New Roman"/>
          </w:rPr>
          <w:t>https://legistar.council.nyc.gov/LegislationDetail.aspx?ID=8045782&amp;GUID=2A817CCA-56CC-4052-A5AB-CE4316C89C6D&amp;Options=&amp;Search=</w:t>
        </w:r>
      </w:hyperlink>
      <w:r>
        <w:t xml:space="preserve"> </w:t>
      </w:r>
    </w:p>
  </w:footnote>
  <w:footnote w:id="9">
    <w:p w14:paraId="60972365" w14:textId="4CD6377A" w:rsidR="00D369A6" w:rsidRDefault="00D369A6">
      <w:pPr>
        <w:pStyle w:val="FootnoteText"/>
      </w:pPr>
      <w:r>
        <w:rPr>
          <w:rStyle w:val="FootnoteReference"/>
        </w:rPr>
        <w:footnoteRef/>
      </w:r>
      <w:r>
        <w:t xml:space="preserve"> </w:t>
      </w:r>
      <w:r w:rsidRPr="00D369A6">
        <w:rPr>
          <w:i/>
          <w:iCs/>
        </w:rPr>
        <w:t>The New York City Council - Meeting of Committee on Public Safety on 6/10/2026 at 10:00 AM</w:t>
      </w:r>
      <w:r w:rsidRPr="00D369A6">
        <w:t xml:space="preserve">. </w:t>
      </w:r>
      <w:hyperlink r:id="rId9" w:history="1">
        <w:r w:rsidRPr="00D624B2">
          <w:rPr>
            <w:rStyle w:val="Hyperlink"/>
          </w:rPr>
          <w:t>https://legistar.council.nyc.gov/MeetingDetail.aspx?ID=1417913&amp;GUID=C5D97CEC-5BFC-4F22-801F-3A275B8191D9&amp;Options=info|&amp;Search=</w:t>
        </w:r>
      </w:hyperlink>
      <w:r>
        <w:t xml:space="preserve"> </w:t>
      </w:r>
    </w:p>
  </w:footnote>
  <w:footnote w:id="10">
    <w:p w14:paraId="47846EB8" w14:textId="002B4126" w:rsidR="00256954" w:rsidRPr="00046506" w:rsidRDefault="00256954">
      <w:pPr>
        <w:pStyle w:val="FootnoteText"/>
        <w:rPr>
          <w:rFonts w:ascii="Times New Roman" w:hAnsi="Times New Roman"/>
        </w:rPr>
      </w:pPr>
      <w:r w:rsidRPr="00046506">
        <w:rPr>
          <w:rStyle w:val="FootnoteReference"/>
          <w:rFonts w:ascii="Times New Roman" w:hAnsi="Times New Roman"/>
        </w:rPr>
        <w:footnoteRef/>
      </w:r>
      <w:r w:rsidRPr="00046506">
        <w:rPr>
          <w:rFonts w:ascii="Times New Roman" w:hAnsi="Times New Roman"/>
        </w:rPr>
        <w:t xml:space="preserve"> </w:t>
      </w:r>
      <w:r w:rsidRPr="00046506">
        <w:rPr>
          <w:rFonts w:ascii="Times New Roman" w:hAnsi="Times New Roman"/>
          <w:i/>
          <w:iCs/>
        </w:rPr>
        <w:t>The New York City Council - Meeting of Committee on Public Safety on 6/10/2026 at 10:00 AM</w:t>
      </w:r>
      <w:r w:rsidRPr="00046506">
        <w:rPr>
          <w:rFonts w:ascii="Times New Roman" w:hAnsi="Times New Roman"/>
        </w:rPr>
        <w:t xml:space="preserve">. </w:t>
      </w:r>
      <w:hyperlink r:id="rId10" w:history="1">
        <w:r w:rsidRPr="00046506">
          <w:rPr>
            <w:rStyle w:val="Hyperlink"/>
            <w:rFonts w:ascii="Times New Roman" w:hAnsi="Times New Roman"/>
          </w:rPr>
          <w:t>https://legistar.council.nyc.gov/MeetingDetail.aspx?ID=1417913&amp;GUID=C5D97CEC-5BFC-4F22-801F-3A275B8191D9&amp;Options=info|&amp;Search=</w:t>
        </w:r>
      </w:hyperlink>
    </w:p>
  </w:footnote>
  <w:footnote w:id="11">
    <w:p w14:paraId="028A97A5" w14:textId="77777777" w:rsidR="00B66DB2" w:rsidRDefault="00B66DB2" w:rsidP="00B66DB2">
      <w:pPr>
        <w:pStyle w:val="FootnoteText"/>
      </w:pPr>
      <w:r w:rsidRPr="00046506">
        <w:rPr>
          <w:rStyle w:val="FootnoteReference"/>
          <w:rFonts w:ascii="Times New Roman" w:hAnsi="Times New Roman"/>
        </w:rPr>
        <w:footnoteRef/>
      </w:r>
      <w:r w:rsidRPr="00046506">
        <w:rPr>
          <w:rFonts w:ascii="Times New Roman" w:hAnsi="Times New Roman"/>
        </w:rPr>
        <w:t xml:space="preserve"> </w:t>
      </w:r>
      <w:r w:rsidRPr="00046506">
        <w:rPr>
          <w:rFonts w:ascii="Times New Roman" w:hAnsi="Times New Roman"/>
          <w:i/>
          <w:iCs/>
        </w:rPr>
        <w:t>The New York City Council - Meeting of Committee on Public Safety on 6/10/2026 at 10:00 AM</w:t>
      </w:r>
      <w:r w:rsidRPr="00046506">
        <w:rPr>
          <w:rFonts w:ascii="Times New Roman" w:hAnsi="Times New Roman"/>
        </w:rPr>
        <w:t xml:space="preserve">. </w:t>
      </w:r>
      <w:hyperlink r:id="rId11" w:history="1">
        <w:r w:rsidRPr="00046506">
          <w:rPr>
            <w:rStyle w:val="Hyperlink"/>
            <w:rFonts w:ascii="Times New Roman" w:hAnsi="Times New Roman"/>
          </w:rPr>
          <w:t>https://legistar.council.nyc.gov/MeetingDetail.aspx?ID=1417913&amp;GUID=C5D97CEC-5BFC-4F22-801F-3A275B8191D9&amp;Options=info|&amp;Search=</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BADFA" w14:textId="77777777" w:rsidR="001727ED" w:rsidRDefault="001727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63CF4" w14:textId="38E7C97C" w:rsidR="001727ED" w:rsidRDefault="001727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E224B" w14:textId="77777777" w:rsidR="001727ED" w:rsidRDefault="001727ED">
    <w:pPr>
      <w:pStyle w:val="Header"/>
    </w:pPr>
  </w:p>
</w:hdr>
</file>

<file path=word/intelligence2.xml><?xml version="1.0" encoding="utf-8"?>
<int2:intelligence xmlns:int2="http://schemas.microsoft.com/office/intelligence/2020/intelligence" xmlns:oel="http://schemas.microsoft.com/office/2019/extlst">
  <int2:observations/>
  <int2:intelligenceSettings>
    <int2:extLst>
      <oel:ext uri="74B372B9-2EFF-4315-9A3F-32BA87CA82B1">
        <int2:goals int2:version="1" int2:formality="0"/>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61E86"/>
    <w:multiLevelType w:val="hybridMultilevel"/>
    <w:tmpl w:val="81B46D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A0739A0"/>
    <w:multiLevelType w:val="hybridMultilevel"/>
    <w:tmpl w:val="2C2E39A6"/>
    <w:lvl w:ilvl="0" w:tplc="B1B055F6">
      <w:start w:val="1"/>
      <w:numFmt w:val="upperRoman"/>
      <w:lvlText w:val="%1."/>
      <w:lvlJc w:val="left"/>
      <w:pPr>
        <w:ind w:left="1080" w:hanging="720"/>
      </w:pPr>
      <w:rPr>
        <w:rFonts w:eastAsia="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2E3C52"/>
    <w:multiLevelType w:val="hybridMultilevel"/>
    <w:tmpl w:val="2CF286B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852E62"/>
    <w:multiLevelType w:val="hybridMultilevel"/>
    <w:tmpl w:val="08B436F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542397"/>
    <w:multiLevelType w:val="hybridMultilevel"/>
    <w:tmpl w:val="E87A5828"/>
    <w:lvl w:ilvl="0" w:tplc="9432E3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034E49"/>
    <w:multiLevelType w:val="multilevel"/>
    <w:tmpl w:val="3D706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A6D334"/>
    <w:multiLevelType w:val="hybridMultilevel"/>
    <w:tmpl w:val="AAB8C06A"/>
    <w:lvl w:ilvl="0" w:tplc="2C02A716">
      <w:start w:val="1"/>
      <w:numFmt w:val="upperLetter"/>
      <w:lvlText w:val="%1."/>
      <w:lvlJc w:val="left"/>
      <w:pPr>
        <w:ind w:left="1080" w:hanging="360"/>
      </w:pPr>
    </w:lvl>
    <w:lvl w:ilvl="1" w:tplc="6CEE85E2">
      <w:start w:val="1"/>
      <w:numFmt w:val="lowerLetter"/>
      <w:lvlText w:val="%2."/>
      <w:lvlJc w:val="left"/>
      <w:pPr>
        <w:ind w:left="1800" w:hanging="360"/>
      </w:pPr>
    </w:lvl>
    <w:lvl w:ilvl="2" w:tplc="B2C0DD80">
      <w:start w:val="1"/>
      <w:numFmt w:val="lowerRoman"/>
      <w:lvlText w:val="%3."/>
      <w:lvlJc w:val="right"/>
      <w:pPr>
        <w:ind w:left="2520" w:hanging="180"/>
      </w:pPr>
    </w:lvl>
    <w:lvl w:ilvl="3" w:tplc="34589BEE">
      <w:start w:val="1"/>
      <w:numFmt w:val="decimal"/>
      <w:lvlText w:val="%4."/>
      <w:lvlJc w:val="left"/>
      <w:pPr>
        <w:ind w:left="3240" w:hanging="360"/>
      </w:pPr>
    </w:lvl>
    <w:lvl w:ilvl="4" w:tplc="7500E2F8">
      <w:start w:val="1"/>
      <w:numFmt w:val="lowerLetter"/>
      <w:lvlText w:val="%5."/>
      <w:lvlJc w:val="left"/>
      <w:pPr>
        <w:ind w:left="3960" w:hanging="360"/>
      </w:pPr>
    </w:lvl>
    <w:lvl w:ilvl="5" w:tplc="CEEE2918">
      <w:start w:val="1"/>
      <w:numFmt w:val="lowerRoman"/>
      <w:lvlText w:val="%6."/>
      <w:lvlJc w:val="right"/>
      <w:pPr>
        <w:ind w:left="4680" w:hanging="180"/>
      </w:pPr>
    </w:lvl>
    <w:lvl w:ilvl="6" w:tplc="EE98CF52">
      <w:start w:val="1"/>
      <w:numFmt w:val="decimal"/>
      <w:lvlText w:val="%7."/>
      <w:lvlJc w:val="left"/>
      <w:pPr>
        <w:ind w:left="5400" w:hanging="360"/>
      </w:pPr>
    </w:lvl>
    <w:lvl w:ilvl="7" w:tplc="2662D5C6">
      <w:start w:val="1"/>
      <w:numFmt w:val="lowerLetter"/>
      <w:lvlText w:val="%8."/>
      <w:lvlJc w:val="left"/>
      <w:pPr>
        <w:ind w:left="6120" w:hanging="360"/>
      </w:pPr>
    </w:lvl>
    <w:lvl w:ilvl="8" w:tplc="C6067B78">
      <w:start w:val="1"/>
      <w:numFmt w:val="lowerRoman"/>
      <w:lvlText w:val="%9."/>
      <w:lvlJc w:val="right"/>
      <w:pPr>
        <w:ind w:left="6840" w:hanging="180"/>
      </w:pPr>
    </w:lvl>
  </w:abstractNum>
  <w:abstractNum w:abstractNumId="7" w15:restartNumberingAfterBreak="0">
    <w:nsid w:val="2E397504"/>
    <w:multiLevelType w:val="hybridMultilevel"/>
    <w:tmpl w:val="D22A0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E666B3"/>
    <w:multiLevelType w:val="hybridMultilevel"/>
    <w:tmpl w:val="39DE697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EA3B67"/>
    <w:multiLevelType w:val="hybridMultilevel"/>
    <w:tmpl w:val="72DCC15A"/>
    <w:lvl w:ilvl="0" w:tplc="1CC4FF4C">
      <w:start w:val="1"/>
      <w:numFmt w:val="upperRoman"/>
      <w:lvlText w:val="%1."/>
      <w:lvlJc w:val="left"/>
      <w:pPr>
        <w:ind w:left="0" w:hanging="720"/>
      </w:pPr>
      <w:rPr>
        <w:rFonts w:hint="default"/>
        <w:b/>
      </w:rPr>
    </w:lvl>
    <w:lvl w:ilvl="1" w:tplc="6C42B80C">
      <w:start w:val="1"/>
      <w:numFmt w:val="lowerLetter"/>
      <w:lvlText w:val="%2."/>
      <w:lvlJc w:val="left"/>
      <w:pPr>
        <w:ind w:left="360" w:hanging="360"/>
      </w:pPr>
      <w:rPr>
        <w:b w:val="0"/>
        <w:i/>
      </w:rPr>
    </w:lvl>
    <w:lvl w:ilvl="2" w:tplc="0409001B">
      <w:start w:val="1"/>
      <w:numFmt w:val="lowerRoman"/>
      <w:lvlText w:val="%3."/>
      <w:lvlJc w:val="right"/>
      <w:pPr>
        <w:ind w:left="1080" w:hanging="180"/>
      </w:pPr>
    </w:lvl>
    <w:lvl w:ilvl="3" w:tplc="2EF6F61A">
      <w:start w:val="1"/>
      <w:numFmt w:val="decimal"/>
      <w:lvlText w:val="%4."/>
      <w:lvlJc w:val="left"/>
      <w:pPr>
        <w:ind w:left="1260" w:hanging="360"/>
      </w:pPr>
      <w:rPr>
        <w:rFonts w:hint="default"/>
        <w:i/>
      </w:r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0" w15:restartNumberingAfterBreak="0">
    <w:nsid w:val="3CBB053C"/>
    <w:multiLevelType w:val="hybridMultilevel"/>
    <w:tmpl w:val="B0DEA3F2"/>
    <w:lvl w:ilvl="0" w:tplc="A900F258">
      <w:start w:val="2"/>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9796565"/>
    <w:multiLevelType w:val="multilevel"/>
    <w:tmpl w:val="2CF41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FC67EB"/>
    <w:multiLevelType w:val="multilevel"/>
    <w:tmpl w:val="05C4ACA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15:restartNumberingAfterBreak="0">
    <w:nsid w:val="65937642"/>
    <w:multiLevelType w:val="hybridMultilevel"/>
    <w:tmpl w:val="FFFFFFFF"/>
    <w:lvl w:ilvl="0" w:tplc="C5AC01EA">
      <w:start w:val="1"/>
      <w:numFmt w:val="decimal"/>
      <w:lvlText w:val="%1."/>
      <w:lvlJc w:val="left"/>
      <w:pPr>
        <w:ind w:left="720" w:hanging="360"/>
      </w:pPr>
    </w:lvl>
    <w:lvl w:ilvl="1" w:tplc="BE52CEFE">
      <w:start w:val="1"/>
      <w:numFmt w:val="lowerLetter"/>
      <w:lvlText w:val="%2."/>
      <w:lvlJc w:val="left"/>
      <w:pPr>
        <w:ind w:left="1440" w:hanging="360"/>
      </w:pPr>
    </w:lvl>
    <w:lvl w:ilvl="2" w:tplc="5FD01E62">
      <w:start w:val="1"/>
      <w:numFmt w:val="lowerRoman"/>
      <w:lvlText w:val="%3."/>
      <w:lvlJc w:val="right"/>
      <w:pPr>
        <w:ind w:left="2160" w:hanging="180"/>
      </w:pPr>
    </w:lvl>
    <w:lvl w:ilvl="3" w:tplc="06FE9AC8">
      <w:start w:val="1"/>
      <w:numFmt w:val="decimal"/>
      <w:lvlText w:val="%4."/>
      <w:lvlJc w:val="left"/>
      <w:pPr>
        <w:ind w:left="2880" w:hanging="360"/>
      </w:pPr>
    </w:lvl>
    <w:lvl w:ilvl="4" w:tplc="7A8A9438">
      <w:start w:val="1"/>
      <w:numFmt w:val="lowerLetter"/>
      <w:lvlText w:val="%5."/>
      <w:lvlJc w:val="left"/>
      <w:pPr>
        <w:ind w:left="3600" w:hanging="360"/>
      </w:pPr>
    </w:lvl>
    <w:lvl w:ilvl="5" w:tplc="B3A09EA2">
      <w:start w:val="1"/>
      <w:numFmt w:val="lowerRoman"/>
      <w:lvlText w:val="%6."/>
      <w:lvlJc w:val="right"/>
      <w:pPr>
        <w:ind w:left="4320" w:hanging="180"/>
      </w:pPr>
    </w:lvl>
    <w:lvl w:ilvl="6" w:tplc="43986A8E">
      <w:start w:val="1"/>
      <w:numFmt w:val="decimal"/>
      <w:lvlText w:val="%7."/>
      <w:lvlJc w:val="left"/>
      <w:pPr>
        <w:ind w:left="5040" w:hanging="360"/>
      </w:pPr>
    </w:lvl>
    <w:lvl w:ilvl="7" w:tplc="3D1A8B66">
      <w:start w:val="1"/>
      <w:numFmt w:val="lowerLetter"/>
      <w:lvlText w:val="%8."/>
      <w:lvlJc w:val="left"/>
      <w:pPr>
        <w:ind w:left="5760" w:hanging="360"/>
      </w:pPr>
    </w:lvl>
    <w:lvl w:ilvl="8" w:tplc="488ECD04">
      <w:start w:val="1"/>
      <w:numFmt w:val="lowerRoman"/>
      <w:lvlText w:val="%9."/>
      <w:lvlJc w:val="right"/>
      <w:pPr>
        <w:ind w:left="6480" w:hanging="180"/>
      </w:pPr>
    </w:lvl>
  </w:abstractNum>
  <w:abstractNum w:abstractNumId="14" w15:restartNumberingAfterBreak="0">
    <w:nsid w:val="67CD7075"/>
    <w:multiLevelType w:val="multilevel"/>
    <w:tmpl w:val="3208D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8177DDC"/>
    <w:multiLevelType w:val="hybridMultilevel"/>
    <w:tmpl w:val="D9FC3D68"/>
    <w:lvl w:ilvl="0" w:tplc="766EC3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241F27"/>
    <w:multiLevelType w:val="hybridMultilevel"/>
    <w:tmpl w:val="52308F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F27533"/>
    <w:multiLevelType w:val="hybridMultilevel"/>
    <w:tmpl w:val="2CF286B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55B75E1"/>
    <w:multiLevelType w:val="hybridMultilevel"/>
    <w:tmpl w:val="1BE21DF8"/>
    <w:lvl w:ilvl="0" w:tplc="B9F8F3A0">
      <w:start w:val="1"/>
      <w:numFmt w:val="upperRoman"/>
      <w:lvlText w:val="%1."/>
      <w:lvlJc w:val="left"/>
      <w:pPr>
        <w:ind w:left="1080" w:hanging="720"/>
      </w:pPr>
      <w:rPr>
        <w:rFonts w:hint="default"/>
      </w:rPr>
    </w:lvl>
    <w:lvl w:ilvl="1" w:tplc="7D16291E">
      <w:start w:val="1"/>
      <w:numFmt w:val="lowerLetter"/>
      <w:lvlText w:val="%2."/>
      <w:lvlJc w:val="left"/>
      <w:pPr>
        <w:ind w:left="1440" w:hanging="360"/>
      </w:pPr>
      <w:rPr>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A346E6"/>
    <w:multiLevelType w:val="hybridMultilevel"/>
    <w:tmpl w:val="9C58589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9845014">
    <w:abstractNumId w:val="18"/>
  </w:num>
  <w:num w:numId="2" w16cid:durableId="523135771">
    <w:abstractNumId w:val="8"/>
  </w:num>
  <w:num w:numId="3" w16cid:durableId="1285430862">
    <w:abstractNumId w:val="3"/>
  </w:num>
  <w:num w:numId="4" w16cid:durableId="118384004">
    <w:abstractNumId w:val="14"/>
  </w:num>
  <w:num w:numId="5" w16cid:durableId="1793938209">
    <w:abstractNumId w:val="11"/>
  </w:num>
  <w:num w:numId="6" w16cid:durableId="1227839781">
    <w:abstractNumId w:val="5"/>
  </w:num>
  <w:num w:numId="7" w16cid:durableId="943458201">
    <w:abstractNumId w:val="0"/>
  </w:num>
  <w:num w:numId="8" w16cid:durableId="355467367">
    <w:abstractNumId w:val="7"/>
  </w:num>
  <w:num w:numId="9" w16cid:durableId="694892713">
    <w:abstractNumId w:val="1"/>
  </w:num>
  <w:num w:numId="10" w16cid:durableId="420416710">
    <w:abstractNumId w:val="16"/>
  </w:num>
  <w:num w:numId="11" w16cid:durableId="552278976">
    <w:abstractNumId w:val="4"/>
  </w:num>
  <w:num w:numId="12" w16cid:durableId="501118434">
    <w:abstractNumId w:val="9"/>
  </w:num>
  <w:num w:numId="13" w16cid:durableId="383330338">
    <w:abstractNumId w:val="6"/>
  </w:num>
  <w:num w:numId="14" w16cid:durableId="1079447635">
    <w:abstractNumId w:val="10"/>
  </w:num>
  <w:num w:numId="15" w16cid:durableId="571621249">
    <w:abstractNumId w:val="2"/>
  </w:num>
  <w:num w:numId="16" w16cid:durableId="1047297231">
    <w:abstractNumId w:val="13"/>
  </w:num>
  <w:num w:numId="17" w16cid:durableId="1725444834">
    <w:abstractNumId w:val="17"/>
  </w:num>
  <w:num w:numId="18" w16cid:durableId="1119910399">
    <w:abstractNumId w:val="15"/>
  </w:num>
  <w:num w:numId="19" w16cid:durableId="1334606983">
    <w:abstractNumId w:val="19"/>
  </w:num>
  <w:num w:numId="20" w16cid:durableId="122679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A39"/>
    <w:rsid w:val="00000BE7"/>
    <w:rsid w:val="00023B69"/>
    <w:rsid w:val="00024C2C"/>
    <w:rsid w:val="000253C8"/>
    <w:rsid w:val="00027B4C"/>
    <w:rsid w:val="0003202C"/>
    <w:rsid w:val="00046506"/>
    <w:rsid w:val="00050A78"/>
    <w:rsid w:val="00057371"/>
    <w:rsid w:val="00062103"/>
    <w:rsid w:val="000621A4"/>
    <w:rsid w:val="00063ED2"/>
    <w:rsid w:val="000644FB"/>
    <w:rsid w:val="00070F7E"/>
    <w:rsid w:val="0007116C"/>
    <w:rsid w:val="0007134A"/>
    <w:rsid w:val="000742F2"/>
    <w:rsid w:val="00075348"/>
    <w:rsid w:val="00080ED2"/>
    <w:rsid w:val="00081332"/>
    <w:rsid w:val="00082F2D"/>
    <w:rsid w:val="00085ADA"/>
    <w:rsid w:val="00086C0F"/>
    <w:rsid w:val="00096F22"/>
    <w:rsid w:val="000A22B8"/>
    <w:rsid w:val="000A4256"/>
    <w:rsid w:val="000A4CF5"/>
    <w:rsid w:val="000A76A5"/>
    <w:rsid w:val="000B5416"/>
    <w:rsid w:val="000C078F"/>
    <w:rsid w:val="000D0A9E"/>
    <w:rsid w:val="000E0A28"/>
    <w:rsid w:val="000E249D"/>
    <w:rsid w:val="00100919"/>
    <w:rsid w:val="00100EB5"/>
    <w:rsid w:val="0010124C"/>
    <w:rsid w:val="001012B0"/>
    <w:rsid w:val="00101F2F"/>
    <w:rsid w:val="00101F70"/>
    <w:rsid w:val="00102CC7"/>
    <w:rsid w:val="0011432B"/>
    <w:rsid w:val="001204F4"/>
    <w:rsid w:val="00120577"/>
    <w:rsid w:val="00123367"/>
    <w:rsid w:val="00123AE4"/>
    <w:rsid w:val="00125F30"/>
    <w:rsid w:val="00130842"/>
    <w:rsid w:val="00131C09"/>
    <w:rsid w:val="00143B9A"/>
    <w:rsid w:val="001455B9"/>
    <w:rsid w:val="00154D9C"/>
    <w:rsid w:val="001557E3"/>
    <w:rsid w:val="00160057"/>
    <w:rsid w:val="00160B99"/>
    <w:rsid w:val="00163BD2"/>
    <w:rsid w:val="001727ED"/>
    <w:rsid w:val="00173E4F"/>
    <w:rsid w:val="001814D7"/>
    <w:rsid w:val="00185A3E"/>
    <w:rsid w:val="001942B0"/>
    <w:rsid w:val="0019451E"/>
    <w:rsid w:val="001B3FCA"/>
    <w:rsid w:val="001B7068"/>
    <w:rsid w:val="001C7372"/>
    <w:rsid w:val="001E33F8"/>
    <w:rsid w:val="001F1B1B"/>
    <w:rsid w:val="001F4650"/>
    <w:rsid w:val="001F4895"/>
    <w:rsid w:val="001F4CAE"/>
    <w:rsid w:val="002005C4"/>
    <w:rsid w:val="00201E96"/>
    <w:rsid w:val="002025DC"/>
    <w:rsid w:val="0020261B"/>
    <w:rsid w:val="0020772A"/>
    <w:rsid w:val="0023637A"/>
    <w:rsid w:val="00240491"/>
    <w:rsid w:val="00247206"/>
    <w:rsid w:val="00253613"/>
    <w:rsid w:val="00254F93"/>
    <w:rsid w:val="00256954"/>
    <w:rsid w:val="00265517"/>
    <w:rsid w:val="0027071B"/>
    <w:rsid w:val="00276356"/>
    <w:rsid w:val="002776C6"/>
    <w:rsid w:val="00286295"/>
    <w:rsid w:val="00291A0A"/>
    <w:rsid w:val="00291D93"/>
    <w:rsid w:val="002937DF"/>
    <w:rsid w:val="00295DB9"/>
    <w:rsid w:val="00296CA8"/>
    <w:rsid w:val="00297807"/>
    <w:rsid w:val="002A0C88"/>
    <w:rsid w:val="002A0FBF"/>
    <w:rsid w:val="002B55A3"/>
    <w:rsid w:val="002C23BD"/>
    <w:rsid w:val="002C379C"/>
    <w:rsid w:val="002C3934"/>
    <w:rsid w:val="002C5505"/>
    <w:rsid w:val="002D4109"/>
    <w:rsid w:val="002E5655"/>
    <w:rsid w:val="002E5974"/>
    <w:rsid w:val="002E6C3C"/>
    <w:rsid w:val="002F2CCB"/>
    <w:rsid w:val="003036F9"/>
    <w:rsid w:val="00306F28"/>
    <w:rsid w:val="00320B90"/>
    <w:rsid w:val="003234FE"/>
    <w:rsid w:val="00323FEF"/>
    <w:rsid w:val="00326922"/>
    <w:rsid w:val="00327E50"/>
    <w:rsid w:val="00333D76"/>
    <w:rsid w:val="0033797E"/>
    <w:rsid w:val="0035258A"/>
    <w:rsid w:val="00355E32"/>
    <w:rsid w:val="00357E52"/>
    <w:rsid w:val="0036210B"/>
    <w:rsid w:val="00364E36"/>
    <w:rsid w:val="0036641C"/>
    <w:rsid w:val="0038027E"/>
    <w:rsid w:val="00386529"/>
    <w:rsid w:val="003907A8"/>
    <w:rsid w:val="00391544"/>
    <w:rsid w:val="00391FFB"/>
    <w:rsid w:val="00392052"/>
    <w:rsid w:val="00394FA6"/>
    <w:rsid w:val="00396382"/>
    <w:rsid w:val="003A1970"/>
    <w:rsid w:val="003A4403"/>
    <w:rsid w:val="003A676A"/>
    <w:rsid w:val="003C29CE"/>
    <w:rsid w:val="003D188F"/>
    <w:rsid w:val="003D1BBD"/>
    <w:rsid w:val="003D6082"/>
    <w:rsid w:val="003E06B0"/>
    <w:rsid w:val="003F0673"/>
    <w:rsid w:val="003F43F2"/>
    <w:rsid w:val="004058CC"/>
    <w:rsid w:val="004173E1"/>
    <w:rsid w:val="0042554D"/>
    <w:rsid w:val="004274B4"/>
    <w:rsid w:val="00427C0E"/>
    <w:rsid w:val="00427F02"/>
    <w:rsid w:val="004353B9"/>
    <w:rsid w:val="00452618"/>
    <w:rsid w:val="0046045F"/>
    <w:rsid w:val="00461015"/>
    <w:rsid w:val="004617FE"/>
    <w:rsid w:val="004701CD"/>
    <w:rsid w:val="004734E2"/>
    <w:rsid w:val="00476A1F"/>
    <w:rsid w:val="00485084"/>
    <w:rsid w:val="00496428"/>
    <w:rsid w:val="004A16FA"/>
    <w:rsid w:val="004A6307"/>
    <w:rsid w:val="004B37DD"/>
    <w:rsid w:val="004B7BCC"/>
    <w:rsid w:val="004C799F"/>
    <w:rsid w:val="004D162F"/>
    <w:rsid w:val="004E78EE"/>
    <w:rsid w:val="004F6666"/>
    <w:rsid w:val="00501A8C"/>
    <w:rsid w:val="00513A39"/>
    <w:rsid w:val="0051713D"/>
    <w:rsid w:val="00522BF7"/>
    <w:rsid w:val="00532020"/>
    <w:rsid w:val="005360B4"/>
    <w:rsid w:val="00536A1B"/>
    <w:rsid w:val="005468BF"/>
    <w:rsid w:val="005515CF"/>
    <w:rsid w:val="00553D6B"/>
    <w:rsid w:val="005717DF"/>
    <w:rsid w:val="00574B11"/>
    <w:rsid w:val="00574BA0"/>
    <w:rsid w:val="0057791E"/>
    <w:rsid w:val="005922A6"/>
    <w:rsid w:val="005A31DA"/>
    <w:rsid w:val="005A36DA"/>
    <w:rsid w:val="005A5FC2"/>
    <w:rsid w:val="005B17ED"/>
    <w:rsid w:val="005B71FB"/>
    <w:rsid w:val="005C612E"/>
    <w:rsid w:val="005D2A66"/>
    <w:rsid w:val="005D3B10"/>
    <w:rsid w:val="005E2951"/>
    <w:rsid w:val="005E5382"/>
    <w:rsid w:val="00605B17"/>
    <w:rsid w:val="00607E04"/>
    <w:rsid w:val="00610CA9"/>
    <w:rsid w:val="00610EE8"/>
    <w:rsid w:val="00616E7B"/>
    <w:rsid w:val="006254E5"/>
    <w:rsid w:val="00640EE5"/>
    <w:rsid w:val="00641330"/>
    <w:rsid w:val="00641ADA"/>
    <w:rsid w:val="006445A9"/>
    <w:rsid w:val="006531B5"/>
    <w:rsid w:val="006538E7"/>
    <w:rsid w:val="00655316"/>
    <w:rsid w:val="00677662"/>
    <w:rsid w:val="00681CA6"/>
    <w:rsid w:val="00683971"/>
    <w:rsid w:val="00697ADA"/>
    <w:rsid w:val="006A01D0"/>
    <w:rsid w:val="006B0FB6"/>
    <w:rsid w:val="006B2851"/>
    <w:rsid w:val="006B7F90"/>
    <w:rsid w:val="006C1C5D"/>
    <w:rsid w:val="006C3DD8"/>
    <w:rsid w:val="006C54CB"/>
    <w:rsid w:val="006E4D9B"/>
    <w:rsid w:val="006F0E1A"/>
    <w:rsid w:val="006F2A96"/>
    <w:rsid w:val="006F4533"/>
    <w:rsid w:val="006F45AE"/>
    <w:rsid w:val="00703569"/>
    <w:rsid w:val="00707B30"/>
    <w:rsid w:val="00713D76"/>
    <w:rsid w:val="007226FD"/>
    <w:rsid w:val="00727573"/>
    <w:rsid w:val="00733E17"/>
    <w:rsid w:val="0074058E"/>
    <w:rsid w:val="0075104D"/>
    <w:rsid w:val="00757339"/>
    <w:rsid w:val="007700D5"/>
    <w:rsid w:val="00770FBB"/>
    <w:rsid w:val="007717EA"/>
    <w:rsid w:val="00774780"/>
    <w:rsid w:val="00780EBC"/>
    <w:rsid w:val="00786291"/>
    <w:rsid w:val="00790FA5"/>
    <w:rsid w:val="007944C5"/>
    <w:rsid w:val="00795F73"/>
    <w:rsid w:val="007A1B78"/>
    <w:rsid w:val="007A4094"/>
    <w:rsid w:val="007B0E5E"/>
    <w:rsid w:val="007B4AD5"/>
    <w:rsid w:val="007C4504"/>
    <w:rsid w:val="007D0F01"/>
    <w:rsid w:val="007D3A79"/>
    <w:rsid w:val="007D6695"/>
    <w:rsid w:val="007F25C0"/>
    <w:rsid w:val="007F4738"/>
    <w:rsid w:val="007F488E"/>
    <w:rsid w:val="007F4D2D"/>
    <w:rsid w:val="008026CE"/>
    <w:rsid w:val="00806542"/>
    <w:rsid w:val="00807472"/>
    <w:rsid w:val="008163A5"/>
    <w:rsid w:val="0082164D"/>
    <w:rsid w:val="00822065"/>
    <w:rsid w:val="0082580E"/>
    <w:rsid w:val="0082682A"/>
    <w:rsid w:val="0083620A"/>
    <w:rsid w:val="008411F9"/>
    <w:rsid w:val="008473CF"/>
    <w:rsid w:val="008520D9"/>
    <w:rsid w:val="00854EA6"/>
    <w:rsid w:val="00861158"/>
    <w:rsid w:val="00861BCF"/>
    <w:rsid w:val="00862260"/>
    <w:rsid w:val="00875976"/>
    <w:rsid w:val="00881104"/>
    <w:rsid w:val="0088330C"/>
    <w:rsid w:val="0088573E"/>
    <w:rsid w:val="00886457"/>
    <w:rsid w:val="0088677A"/>
    <w:rsid w:val="00886A4B"/>
    <w:rsid w:val="00887678"/>
    <w:rsid w:val="0089783C"/>
    <w:rsid w:val="00897A9E"/>
    <w:rsid w:val="008B2389"/>
    <w:rsid w:val="008B589A"/>
    <w:rsid w:val="008D4A37"/>
    <w:rsid w:val="008E020E"/>
    <w:rsid w:val="008E098C"/>
    <w:rsid w:val="008E64A4"/>
    <w:rsid w:val="008F4794"/>
    <w:rsid w:val="009046E7"/>
    <w:rsid w:val="009055A1"/>
    <w:rsid w:val="00912AF2"/>
    <w:rsid w:val="00912C26"/>
    <w:rsid w:val="00914BDC"/>
    <w:rsid w:val="009208D0"/>
    <w:rsid w:val="00925FD0"/>
    <w:rsid w:val="0092749F"/>
    <w:rsid w:val="009322B6"/>
    <w:rsid w:val="0093335F"/>
    <w:rsid w:val="00946CD6"/>
    <w:rsid w:val="0094749D"/>
    <w:rsid w:val="0095737F"/>
    <w:rsid w:val="00961E3A"/>
    <w:rsid w:val="00965C10"/>
    <w:rsid w:val="009745B5"/>
    <w:rsid w:val="00977FEE"/>
    <w:rsid w:val="009812FE"/>
    <w:rsid w:val="0098720D"/>
    <w:rsid w:val="009912A6"/>
    <w:rsid w:val="00992A9D"/>
    <w:rsid w:val="00994490"/>
    <w:rsid w:val="009A1607"/>
    <w:rsid w:val="009A5FAB"/>
    <w:rsid w:val="009B0AFC"/>
    <w:rsid w:val="009B1B44"/>
    <w:rsid w:val="009B2226"/>
    <w:rsid w:val="009B4762"/>
    <w:rsid w:val="009B65D9"/>
    <w:rsid w:val="009B7F57"/>
    <w:rsid w:val="009E7EFE"/>
    <w:rsid w:val="00A004AB"/>
    <w:rsid w:val="00A05502"/>
    <w:rsid w:val="00A106DD"/>
    <w:rsid w:val="00A119A3"/>
    <w:rsid w:val="00A16C81"/>
    <w:rsid w:val="00A20A01"/>
    <w:rsid w:val="00A211FD"/>
    <w:rsid w:val="00A2799A"/>
    <w:rsid w:val="00A319CA"/>
    <w:rsid w:val="00A341C4"/>
    <w:rsid w:val="00A3545C"/>
    <w:rsid w:val="00A37F97"/>
    <w:rsid w:val="00A44C86"/>
    <w:rsid w:val="00A63241"/>
    <w:rsid w:val="00A86F90"/>
    <w:rsid w:val="00A921D5"/>
    <w:rsid w:val="00A9248A"/>
    <w:rsid w:val="00A97D25"/>
    <w:rsid w:val="00AA048B"/>
    <w:rsid w:val="00AA4380"/>
    <w:rsid w:val="00AA5B37"/>
    <w:rsid w:val="00AA7D35"/>
    <w:rsid w:val="00AB2FF4"/>
    <w:rsid w:val="00AB7158"/>
    <w:rsid w:val="00AC0A9B"/>
    <w:rsid w:val="00AC17ED"/>
    <w:rsid w:val="00AC3288"/>
    <w:rsid w:val="00AC6FFA"/>
    <w:rsid w:val="00AD04CF"/>
    <w:rsid w:val="00AD5AE5"/>
    <w:rsid w:val="00AE072B"/>
    <w:rsid w:val="00B000DA"/>
    <w:rsid w:val="00B055EF"/>
    <w:rsid w:val="00B067C2"/>
    <w:rsid w:val="00B11661"/>
    <w:rsid w:val="00B2746C"/>
    <w:rsid w:val="00B27D09"/>
    <w:rsid w:val="00B36C00"/>
    <w:rsid w:val="00B41D03"/>
    <w:rsid w:val="00B43DA0"/>
    <w:rsid w:val="00B51CC3"/>
    <w:rsid w:val="00B66DB2"/>
    <w:rsid w:val="00B72148"/>
    <w:rsid w:val="00B7377D"/>
    <w:rsid w:val="00B9330C"/>
    <w:rsid w:val="00B944D5"/>
    <w:rsid w:val="00B9578A"/>
    <w:rsid w:val="00BA14A4"/>
    <w:rsid w:val="00BA49B0"/>
    <w:rsid w:val="00BB4799"/>
    <w:rsid w:val="00BD3AD8"/>
    <w:rsid w:val="00BD4F18"/>
    <w:rsid w:val="00BD7659"/>
    <w:rsid w:val="00BE1062"/>
    <w:rsid w:val="00BF4D50"/>
    <w:rsid w:val="00C019F8"/>
    <w:rsid w:val="00C045EA"/>
    <w:rsid w:val="00C10DAA"/>
    <w:rsid w:val="00C1478A"/>
    <w:rsid w:val="00C2501E"/>
    <w:rsid w:val="00C429CD"/>
    <w:rsid w:val="00C50C49"/>
    <w:rsid w:val="00C54B4C"/>
    <w:rsid w:val="00C5625B"/>
    <w:rsid w:val="00C64ED6"/>
    <w:rsid w:val="00C65A88"/>
    <w:rsid w:val="00C666A1"/>
    <w:rsid w:val="00C73F33"/>
    <w:rsid w:val="00C769B1"/>
    <w:rsid w:val="00C80477"/>
    <w:rsid w:val="00C83BE6"/>
    <w:rsid w:val="00C8493D"/>
    <w:rsid w:val="00CA28D8"/>
    <w:rsid w:val="00CC1DDF"/>
    <w:rsid w:val="00CD70C1"/>
    <w:rsid w:val="00CE0E77"/>
    <w:rsid w:val="00CE5931"/>
    <w:rsid w:val="00CF0238"/>
    <w:rsid w:val="00CF2715"/>
    <w:rsid w:val="00CF602B"/>
    <w:rsid w:val="00CF61DE"/>
    <w:rsid w:val="00D01E61"/>
    <w:rsid w:val="00D10381"/>
    <w:rsid w:val="00D225F4"/>
    <w:rsid w:val="00D2358A"/>
    <w:rsid w:val="00D27639"/>
    <w:rsid w:val="00D34301"/>
    <w:rsid w:val="00D351D8"/>
    <w:rsid w:val="00D369A6"/>
    <w:rsid w:val="00D36F63"/>
    <w:rsid w:val="00D60BC7"/>
    <w:rsid w:val="00D67A00"/>
    <w:rsid w:val="00D70FFF"/>
    <w:rsid w:val="00D777C9"/>
    <w:rsid w:val="00D77BA9"/>
    <w:rsid w:val="00D9272D"/>
    <w:rsid w:val="00D97683"/>
    <w:rsid w:val="00DC2974"/>
    <w:rsid w:val="00DC4DBE"/>
    <w:rsid w:val="00DC70EE"/>
    <w:rsid w:val="00DD274A"/>
    <w:rsid w:val="00DD3DDD"/>
    <w:rsid w:val="00DF0713"/>
    <w:rsid w:val="00DF17CE"/>
    <w:rsid w:val="00E249B8"/>
    <w:rsid w:val="00E267D9"/>
    <w:rsid w:val="00E32E55"/>
    <w:rsid w:val="00E4658D"/>
    <w:rsid w:val="00E47F2C"/>
    <w:rsid w:val="00E51E9D"/>
    <w:rsid w:val="00E54C3C"/>
    <w:rsid w:val="00E619A0"/>
    <w:rsid w:val="00E65C93"/>
    <w:rsid w:val="00E74D3B"/>
    <w:rsid w:val="00E95751"/>
    <w:rsid w:val="00E96B6C"/>
    <w:rsid w:val="00EA2DB9"/>
    <w:rsid w:val="00EA4469"/>
    <w:rsid w:val="00EB5C4A"/>
    <w:rsid w:val="00ED0643"/>
    <w:rsid w:val="00ED471A"/>
    <w:rsid w:val="00ED7A48"/>
    <w:rsid w:val="00EF3CF0"/>
    <w:rsid w:val="00EF5B0D"/>
    <w:rsid w:val="00F04856"/>
    <w:rsid w:val="00F1135F"/>
    <w:rsid w:val="00F214A9"/>
    <w:rsid w:val="00F248C6"/>
    <w:rsid w:val="00F24CC8"/>
    <w:rsid w:val="00F3631D"/>
    <w:rsid w:val="00F40E2A"/>
    <w:rsid w:val="00F52892"/>
    <w:rsid w:val="00F56EDC"/>
    <w:rsid w:val="00F71DC1"/>
    <w:rsid w:val="00F82BF8"/>
    <w:rsid w:val="00F87E95"/>
    <w:rsid w:val="00F956A9"/>
    <w:rsid w:val="00FA09E3"/>
    <w:rsid w:val="00FB1801"/>
    <w:rsid w:val="00FB4A35"/>
    <w:rsid w:val="00FB557D"/>
    <w:rsid w:val="00FC30AB"/>
    <w:rsid w:val="00FC34BD"/>
    <w:rsid w:val="00FC3B4D"/>
    <w:rsid w:val="00FD1D62"/>
    <w:rsid w:val="00FD1D8A"/>
    <w:rsid w:val="00FD613E"/>
    <w:rsid w:val="00FE1E5B"/>
    <w:rsid w:val="00FE206F"/>
    <w:rsid w:val="00FE20D8"/>
    <w:rsid w:val="00FE534E"/>
    <w:rsid w:val="00FF0CBC"/>
    <w:rsid w:val="00FF1D16"/>
    <w:rsid w:val="00FF21A8"/>
    <w:rsid w:val="00FF37BC"/>
    <w:rsid w:val="00FF51EF"/>
    <w:rsid w:val="00FF7045"/>
    <w:rsid w:val="01E29379"/>
    <w:rsid w:val="33066BB0"/>
    <w:rsid w:val="35A6CFCF"/>
    <w:rsid w:val="387061F9"/>
    <w:rsid w:val="3B473009"/>
    <w:rsid w:val="3F35581E"/>
    <w:rsid w:val="3FD52AA3"/>
    <w:rsid w:val="56E56B92"/>
    <w:rsid w:val="6079A953"/>
    <w:rsid w:val="65CDEB44"/>
    <w:rsid w:val="6762CB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15DD5"/>
  <w15:chartTrackingRefBased/>
  <w15:docId w15:val="{A0F9611B-A643-4459-8184-8B794CA76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71F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3A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A39"/>
  </w:style>
  <w:style w:type="paragraph" w:styleId="Footer">
    <w:name w:val="footer"/>
    <w:basedOn w:val="Normal"/>
    <w:link w:val="FooterChar"/>
    <w:uiPriority w:val="99"/>
    <w:unhideWhenUsed/>
    <w:rsid w:val="00513A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A39"/>
  </w:style>
  <w:style w:type="paragraph" w:styleId="ListParagraph">
    <w:name w:val="List Paragraph"/>
    <w:basedOn w:val="Normal"/>
    <w:uiPriority w:val="34"/>
    <w:qFormat/>
    <w:rsid w:val="00513A39"/>
    <w:pPr>
      <w:ind w:left="720"/>
      <w:contextualSpacing/>
    </w:pPr>
  </w:style>
  <w:style w:type="paragraph" w:styleId="FootnoteText">
    <w:name w:val="footnote text"/>
    <w:aliases w:val="FT"/>
    <w:basedOn w:val="Normal"/>
    <w:link w:val="FootnoteTextChar"/>
    <w:uiPriority w:val="99"/>
    <w:unhideWhenUsed/>
    <w:qFormat/>
    <w:rsid w:val="00B36C00"/>
    <w:pPr>
      <w:spacing w:after="0" w:line="240" w:lineRule="auto"/>
    </w:pPr>
    <w:rPr>
      <w:rFonts w:ascii="Calibri" w:eastAsia="Calibri" w:hAnsi="Calibri" w:cs="Times New Roman"/>
      <w:sz w:val="20"/>
      <w:szCs w:val="20"/>
    </w:rPr>
  </w:style>
  <w:style w:type="character" w:customStyle="1" w:styleId="FootnoteTextChar">
    <w:name w:val="Footnote Text Char"/>
    <w:aliases w:val="FT Char"/>
    <w:basedOn w:val="DefaultParagraphFont"/>
    <w:link w:val="FootnoteText"/>
    <w:uiPriority w:val="99"/>
    <w:rsid w:val="00B36C00"/>
    <w:rPr>
      <w:rFonts w:ascii="Calibri" w:eastAsia="Calibri" w:hAnsi="Calibri" w:cs="Times New Roman"/>
      <w:sz w:val="20"/>
      <w:szCs w:val="20"/>
    </w:rPr>
  </w:style>
  <w:style w:type="character" w:styleId="FootnoteReference">
    <w:name w:val="footnote reference"/>
    <w:uiPriority w:val="99"/>
    <w:unhideWhenUsed/>
    <w:rsid w:val="00B36C00"/>
    <w:rPr>
      <w:vertAlign w:val="superscript"/>
    </w:rPr>
  </w:style>
  <w:style w:type="character" w:styleId="Hyperlink">
    <w:name w:val="Hyperlink"/>
    <w:uiPriority w:val="99"/>
    <w:unhideWhenUsed/>
    <w:rsid w:val="00B36C00"/>
    <w:rPr>
      <w:color w:val="0000FF"/>
      <w:u w:val="single"/>
    </w:rPr>
  </w:style>
  <w:style w:type="paragraph" w:styleId="EndnoteText">
    <w:name w:val="endnote text"/>
    <w:basedOn w:val="Normal"/>
    <w:link w:val="EndnoteTextChar"/>
    <w:uiPriority w:val="99"/>
    <w:semiHidden/>
    <w:unhideWhenUsed/>
    <w:rsid w:val="00D1038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10381"/>
    <w:rPr>
      <w:sz w:val="20"/>
      <w:szCs w:val="20"/>
    </w:rPr>
  </w:style>
  <w:style w:type="character" w:styleId="EndnoteReference">
    <w:name w:val="endnote reference"/>
    <w:basedOn w:val="DefaultParagraphFont"/>
    <w:uiPriority w:val="99"/>
    <w:semiHidden/>
    <w:unhideWhenUsed/>
    <w:rsid w:val="00D10381"/>
    <w:rPr>
      <w:vertAlign w:val="superscript"/>
    </w:rPr>
  </w:style>
  <w:style w:type="paragraph" w:styleId="NormalWeb">
    <w:name w:val="Normal (Web)"/>
    <w:basedOn w:val="Normal"/>
    <w:uiPriority w:val="99"/>
    <w:semiHidden/>
    <w:unhideWhenUsed/>
    <w:rsid w:val="00D10381"/>
    <w:rPr>
      <w:rFonts w:ascii="Times New Roman" w:hAnsi="Times New Roman" w:cs="Times New Roman"/>
      <w:sz w:val="24"/>
      <w:szCs w:val="24"/>
    </w:rPr>
  </w:style>
  <w:style w:type="paragraph" w:styleId="NoSpacing">
    <w:name w:val="No Spacing"/>
    <w:uiPriority w:val="1"/>
    <w:qFormat/>
    <w:rsid w:val="00C64ED6"/>
    <w:pPr>
      <w:spacing w:after="0" w:line="240" w:lineRule="auto"/>
    </w:pPr>
  </w:style>
  <w:style w:type="character" w:styleId="FollowedHyperlink">
    <w:name w:val="FollowedHyperlink"/>
    <w:basedOn w:val="DefaultParagraphFont"/>
    <w:uiPriority w:val="99"/>
    <w:semiHidden/>
    <w:unhideWhenUsed/>
    <w:rsid w:val="00CF2715"/>
    <w:rPr>
      <w:color w:val="954F72" w:themeColor="followedHyperlink"/>
      <w:u w:val="single"/>
    </w:rPr>
  </w:style>
  <w:style w:type="character" w:customStyle="1" w:styleId="normaltextrun">
    <w:name w:val="normaltextrun"/>
    <w:basedOn w:val="DefaultParagraphFont"/>
    <w:rsid w:val="000A76A5"/>
  </w:style>
  <w:style w:type="character" w:customStyle="1" w:styleId="eop">
    <w:name w:val="eop"/>
    <w:basedOn w:val="DefaultParagraphFont"/>
    <w:rsid w:val="000A76A5"/>
  </w:style>
  <w:style w:type="character" w:styleId="CommentReference">
    <w:name w:val="annotation reference"/>
    <w:basedOn w:val="DefaultParagraphFont"/>
    <w:uiPriority w:val="99"/>
    <w:semiHidden/>
    <w:unhideWhenUsed/>
    <w:rsid w:val="006B0FB6"/>
    <w:rPr>
      <w:sz w:val="16"/>
      <w:szCs w:val="16"/>
    </w:rPr>
  </w:style>
  <w:style w:type="paragraph" w:styleId="CommentText">
    <w:name w:val="annotation text"/>
    <w:basedOn w:val="Normal"/>
    <w:link w:val="CommentTextChar"/>
    <w:uiPriority w:val="99"/>
    <w:unhideWhenUsed/>
    <w:rsid w:val="006B0FB6"/>
    <w:pPr>
      <w:spacing w:line="240" w:lineRule="auto"/>
    </w:pPr>
    <w:rPr>
      <w:sz w:val="20"/>
      <w:szCs w:val="20"/>
    </w:rPr>
  </w:style>
  <w:style w:type="character" w:customStyle="1" w:styleId="CommentTextChar">
    <w:name w:val="Comment Text Char"/>
    <w:basedOn w:val="DefaultParagraphFont"/>
    <w:link w:val="CommentText"/>
    <w:uiPriority w:val="99"/>
    <w:rsid w:val="006B0FB6"/>
    <w:rPr>
      <w:sz w:val="20"/>
      <w:szCs w:val="20"/>
    </w:rPr>
  </w:style>
  <w:style w:type="paragraph" w:styleId="CommentSubject">
    <w:name w:val="annotation subject"/>
    <w:basedOn w:val="CommentText"/>
    <w:next w:val="CommentText"/>
    <w:link w:val="CommentSubjectChar"/>
    <w:uiPriority w:val="99"/>
    <w:semiHidden/>
    <w:unhideWhenUsed/>
    <w:rsid w:val="006B0FB6"/>
    <w:rPr>
      <w:b/>
      <w:bCs/>
    </w:rPr>
  </w:style>
  <w:style w:type="character" w:customStyle="1" w:styleId="CommentSubjectChar">
    <w:name w:val="Comment Subject Char"/>
    <w:basedOn w:val="CommentTextChar"/>
    <w:link w:val="CommentSubject"/>
    <w:uiPriority w:val="99"/>
    <w:semiHidden/>
    <w:rsid w:val="006B0FB6"/>
    <w:rPr>
      <w:b/>
      <w:bCs/>
      <w:sz w:val="20"/>
      <w:szCs w:val="20"/>
    </w:rPr>
  </w:style>
  <w:style w:type="paragraph" w:styleId="BalloonText">
    <w:name w:val="Balloon Text"/>
    <w:basedOn w:val="Normal"/>
    <w:link w:val="BalloonTextChar"/>
    <w:uiPriority w:val="99"/>
    <w:semiHidden/>
    <w:unhideWhenUsed/>
    <w:rsid w:val="006B0F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0FB6"/>
    <w:rPr>
      <w:rFonts w:ascii="Segoe UI" w:hAnsi="Segoe UI" w:cs="Segoe UI"/>
      <w:sz w:val="18"/>
      <w:szCs w:val="18"/>
    </w:rPr>
  </w:style>
  <w:style w:type="paragraph" w:styleId="Revision">
    <w:name w:val="Revision"/>
    <w:hidden/>
    <w:uiPriority w:val="99"/>
    <w:semiHidden/>
    <w:rsid w:val="00160057"/>
    <w:pPr>
      <w:spacing w:after="0" w:line="240" w:lineRule="auto"/>
    </w:pPr>
  </w:style>
  <w:style w:type="character" w:styleId="PageNumber">
    <w:name w:val="page number"/>
    <w:uiPriority w:val="99"/>
    <w:semiHidden/>
    <w:unhideWhenUsed/>
    <w:rsid w:val="008163A5"/>
  </w:style>
  <w:style w:type="table" w:styleId="TableGrid">
    <w:name w:val="Table Grid"/>
    <w:basedOn w:val="TableNormal"/>
    <w:uiPriority w:val="59"/>
    <w:rsid w:val="008163A5"/>
    <w:pPr>
      <w:spacing w:after="0" w:line="240" w:lineRule="auto"/>
    </w:pPr>
    <w:rPr>
      <w:rFonts w:ascii="Calibri" w:eastAsia="Calibri" w:hAnsi="Calibri"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4A6307"/>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4A6307"/>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4A6307"/>
  </w:style>
  <w:style w:type="paragraph" w:customStyle="1" w:styleId="paragraph">
    <w:name w:val="paragraph"/>
    <w:basedOn w:val="Normal"/>
    <w:rsid w:val="007226FD"/>
    <w:pPr>
      <w:spacing w:before="100" w:beforeAutospacing="1" w:after="100" w:afterAutospacing="1" w:line="240" w:lineRule="auto"/>
    </w:pPr>
    <w:rPr>
      <w:rFonts w:ascii="Times New Roman" w:eastAsia="Times New Roman" w:hAnsi="Times New Roman" w:cs="Times New Roman"/>
      <w:bCs/>
      <w:sz w:val="24"/>
      <w:szCs w:val="24"/>
    </w:rPr>
  </w:style>
  <w:style w:type="character" w:customStyle="1" w:styleId="UnresolvedMention1">
    <w:name w:val="Unresolved Mention1"/>
    <w:basedOn w:val="DefaultParagraphFont"/>
    <w:uiPriority w:val="99"/>
    <w:semiHidden/>
    <w:unhideWhenUsed/>
    <w:rsid w:val="00610CA9"/>
    <w:rPr>
      <w:color w:val="605E5C"/>
      <w:shd w:val="clear" w:color="auto" w:fill="E1DFDD"/>
    </w:rPr>
  </w:style>
  <w:style w:type="character" w:customStyle="1" w:styleId="Heading1Char">
    <w:name w:val="Heading 1 Char"/>
    <w:basedOn w:val="DefaultParagraphFont"/>
    <w:link w:val="Heading1"/>
    <w:uiPriority w:val="9"/>
    <w:rsid w:val="005B71FB"/>
    <w:rPr>
      <w:rFonts w:asciiTheme="majorHAnsi" w:eastAsiaTheme="majorEastAsia" w:hAnsiTheme="majorHAnsi" w:cstheme="majorBidi"/>
      <w:color w:val="2E74B5" w:themeColor="accent1" w:themeShade="BF"/>
      <w:sz w:val="32"/>
      <w:szCs w:val="32"/>
    </w:rPr>
  </w:style>
  <w:style w:type="character" w:customStyle="1" w:styleId="superscript">
    <w:name w:val="superscript"/>
    <w:basedOn w:val="DefaultParagraphFont"/>
    <w:rsid w:val="00A319CA"/>
  </w:style>
  <w:style w:type="character" w:styleId="Strong">
    <w:name w:val="Strong"/>
    <w:basedOn w:val="DefaultParagraphFont"/>
    <w:uiPriority w:val="22"/>
    <w:qFormat/>
    <w:rsid w:val="006F45AE"/>
    <w:rPr>
      <w:b/>
      <w:bCs/>
    </w:rPr>
  </w:style>
  <w:style w:type="character" w:customStyle="1" w:styleId="UnresolvedMention2">
    <w:name w:val="Unresolved Mention2"/>
    <w:basedOn w:val="DefaultParagraphFont"/>
    <w:uiPriority w:val="99"/>
    <w:semiHidden/>
    <w:unhideWhenUsed/>
    <w:rsid w:val="009322B6"/>
    <w:rPr>
      <w:color w:val="605E5C"/>
      <w:shd w:val="clear" w:color="auto" w:fill="E1DFDD"/>
    </w:rPr>
  </w:style>
  <w:style w:type="character" w:customStyle="1" w:styleId="UnresolvedMention3">
    <w:name w:val="Unresolved Mention3"/>
    <w:basedOn w:val="DefaultParagraphFont"/>
    <w:uiPriority w:val="99"/>
    <w:semiHidden/>
    <w:unhideWhenUsed/>
    <w:rsid w:val="005922A6"/>
    <w:rPr>
      <w:color w:val="605E5C"/>
      <w:shd w:val="clear" w:color="auto" w:fill="E1DFDD"/>
    </w:rPr>
  </w:style>
  <w:style w:type="character" w:customStyle="1" w:styleId="UnresolvedMention4">
    <w:name w:val="Unresolved Mention4"/>
    <w:basedOn w:val="DefaultParagraphFont"/>
    <w:uiPriority w:val="99"/>
    <w:semiHidden/>
    <w:unhideWhenUsed/>
    <w:rsid w:val="008611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846">
      <w:bodyDiv w:val="1"/>
      <w:marLeft w:val="0"/>
      <w:marRight w:val="0"/>
      <w:marTop w:val="0"/>
      <w:marBottom w:val="0"/>
      <w:divBdr>
        <w:top w:val="none" w:sz="0" w:space="0" w:color="auto"/>
        <w:left w:val="none" w:sz="0" w:space="0" w:color="auto"/>
        <w:bottom w:val="none" w:sz="0" w:space="0" w:color="auto"/>
        <w:right w:val="none" w:sz="0" w:space="0" w:color="auto"/>
      </w:divBdr>
    </w:div>
    <w:div w:id="18630612">
      <w:bodyDiv w:val="1"/>
      <w:marLeft w:val="0"/>
      <w:marRight w:val="0"/>
      <w:marTop w:val="0"/>
      <w:marBottom w:val="0"/>
      <w:divBdr>
        <w:top w:val="none" w:sz="0" w:space="0" w:color="auto"/>
        <w:left w:val="none" w:sz="0" w:space="0" w:color="auto"/>
        <w:bottom w:val="none" w:sz="0" w:space="0" w:color="auto"/>
        <w:right w:val="none" w:sz="0" w:space="0" w:color="auto"/>
      </w:divBdr>
    </w:div>
    <w:div w:id="32774852">
      <w:bodyDiv w:val="1"/>
      <w:marLeft w:val="0"/>
      <w:marRight w:val="0"/>
      <w:marTop w:val="0"/>
      <w:marBottom w:val="0"/>
      <w:divBdr>
        <w:top w:val="none" w:sz="0" w:space="0" w:color="auto"/>
        <w:left w:val="none" w:sz="0" w:space="0" w:color="auto"/>
        <w:bottom w:val="none" w:sz="0" w:space="0" w:color="auto"/>
        <w:right w:val="none" w:sz="0" w:space="0" w:color="auto"/>
      </w:divBdr>
    </w:div>
    <w:div w:id="171992686">
      <w:bodyDiv w:val="1"/>
      <w:marLeft w:val="0"/>
      <w:marRight w:val="0"/>
      <w:marTop w:val="0"/>
      <w:marBottom w:val="0"/>
      <w:divBdr>
        <w:top w:val="none" w:sz="0" w:space="0" w:color="auto"/>
        <w:left w:val="none" w:sz="0" w:space="0" w:color="auto"/>
        <w:bottom w:val="none" w:sz="0" w:space="0" w:color="auto"/>
        <w:right w:val="none" w:sz="0" w:space="0" w:color="auto"/>
      </w:divBdr>
    </w:div>
    <w:div w:id="191236574">
      <w:bodyDiv w:val="1"/>
      <w:marLeft w:val="0"/>
      <w:marRight w:val="0"/>
      <w:marTop w:val="0"/>
      <w:marBottom w:val="0"/>
      <w:divBdr>
        <w:top w:val="none" w:sz="0" w:space="0" w:color="auto"/>
        <w:left w:val="none" w:sz="0" w:space="0" w:color="auto"/>
        <w:bottom w:val="none" w:sz="0" w:space="0" w:color="auto"/>
        <w:right w:val="none" w:sz="0" w:space="0" w:color="auto"/>
      </w:divBdr>
    </w:div>
    <w:div w:id="288974809">
      <w:bodyDiv w:val="1"/>
      <w:marLeft w:val="0"/>
      <w:marRight w:val="0"/>
      <w:marTop w:val="0"/>
      <w:marBottom w:val="0"/>
      <w:divBdr>
        <w:top w:val="none" w:sz="0" w:space="0" w:color="auto"/>
        <w:left w:val="none" w:sz="0" w:space="0" w:color="auto"/>
        <w:bottom w:val="none" w:sz="0" w:space="0" w:color="auto"/>
        <w:right w:val="none" w:sz="0" w:space="0" w:color="auto"/>
      </w:divBdr>
      <w:divsChild>
        <w:div w:id="1000810418">
          <w:marLeft w:val="0"/>
          <w:marRight w:val="0"/>
          <w:marTop w:val="0"/>
          <w:marBottom w:val="0"/>
          <w:divBdr>
            <w:top w:val="single" w:sz="2" w:space="0" w:color="auto"/>
            <w:left w:val="single" w:sz="2" w:space="0" w:color="auto"/>
            <w:bottom w:val="single" w:sz="6" w:space="0" w:color="auto"/>
            <w:right w:val="single" w:sz="2" w:space="0" w:color="auto"/>
          </w:divBdr>
          <w:divsChild>
            <w:div w:id="257446696">
              <w:marLeft w:val="0"/>
              <w:marRight w:val="0"/>
              <w:marTop w:val="100"/>
              <w:marBottom w:val="100"/>
              <w:divBdr>
                <w:top w:val="single" w:sz="2" w:space="0" w:color="D9D9E3"/>
                <w:left w:val="single" w:sz="2" w:space="0" w:color="D9D9E3"/>
                <w:bottom w:val="single" w:sz="2" w:space="0" w:color="D9D9E3"/>
                <w:right w:val="single" w:sz="2" w:space="0" w:color="D9D9E3"/>
              </w:divBdr>
              <w:divsChild>
                <w:div w:id="2106731630">
                  <w:marLeft w:val="0"/>
                  <w:marRight w:val="0"/>
                  <w:marTop w:val="0"/>
                  <w:marBottom w:val="0"/>
                  <w:divBdr>
                    <w:top w:val="single" w:sz="2" w:space="0" w:color="D9D9E3"/>
                    <w:left w:val="single" w:sz="2" w:space="0" w:color="D9D9E3"/>
                    <w:bottom w:val="single" w:sz="2" w:space="0" w:color="D9D9E3"/>
                    <w:right w:val="single" w:sz="2" w:space="0" w:color="D9D9E3"/>
                  </w:divBdr>
                  <w:divsChild>
                    <w:div w:id="739599400">
                      <w:marLeft w:val="0"/>
                      <w:marRight w:val="0"/>
                      <w:marTop w:val="0"/>
                      <w:marBottom w:val="0"/>
                      <w:divBdr>
                        <w:top w:val="single" w:sz="2" w:space="0" w:color="D9D9E3"/>
                        <w:left w:val="single" w:sz="2" w:space="0" w:color="D9D9E3"/>
                        <w:bottom w:val="single" w:sz="2" w:space="0" w:color="D9D9E3"/>
                        <w:right w:val="single" w:sz="2" w:space="0" w:color="D9D9E3"/>
                      </w:divBdr>
                      <w:divsChild>
                        <w:div w:id="512498261">
                          <w:marLeft w:val="0"/>
                          <w:marRight w:val="0"/>
                          <w:marTop w:val="0"/>
                          <w:marBottom w:val="0"/>
                          <w:divBdr>
                            <w:top w:val="single" w:sz="2" w:space="0" w:color="D9D9E3"/>
                            <w:left w:val="single" w:sz="2" w:space="0" w:color="D9D9E3"/>
                            <w:bottom w:val="single" w:sz="2" w:space="0" w:color="D9D9E3"/>
                            <w:right w:val="single" w:sz="2" w:space="0" w:color="D9D9E3"/>
                          </w:divBdr>
                          <w:divsChild>
                            <w:div w:id="21233051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94482501">
      <w:bodyDiv w:val="1"/>
      <w:marLeft w:val="0"/>
      <w:marRight w:val="0"/>
      <w:marTop w:val="0"/>
      <w:marBottom w:val="0"/>
      <w:divBdr>
        <w:top w:val="none" w:sz="0" w:space="0" w:color="auto"/>
        <w:left w:val="none" w:sz="0" w:space="0" w:color="auto"/>
        <w:bottom w:val="none" w:sz="0" w:space="0" w:color="auto"/>
        <w:right w:val="none" w:sz="0" w:space="0" w:color="auto"/>
      </w:divBdr>
    </w:div>
    <w:div w:id="390230634">
      <w:bodyDiv w:val="1"/>
      <w:marLeft w:val="0"/>
      <w:marRight w:val="0"/>
      <w:marTop w:val="0"/>
      <w:marBottom w:val="0"/>
      <w:divBdr>
        <w:top w:val="none" w:sz="0" w:space="0" w:color="auto"/>
        <w:left w:val="none" w:sz="0" w:space="0" w:color="auto"/>
        <w:bottom w:val="none" w:sz="0" w:space="0" w:color="auto"/>
        <w:right w:val="none" w:sz="0" w:space="0" w:color="auto"/>
      </w:divBdr>
      <w:divsChild>
        <w:div w:id="1002658646">
          <w:marLeft w:val="0"/>
          <w:marRight w:val="0"/>
          <w:marTop w:val="0"/>
          <w:marBottom w:val="0"/>
          <w:divBdr>
            <w:top w:val="single" w:sz="2" w:space="0" w:color="auto"/>
            <w:left w:val="single" w:sz="2" w:space="0" w:color="auto"/>
            <w:bottom w:val="single" w:sz="6" w:space="0" w:color="auto"/>
            <w:right w:val="single" w:sz="2" w:space="0" w:color="auto"/>
          </w:divBdr>
          <w:divsChild>
            <w:div w:id="519126235">
              <w:marLeft w:val="0"/>
              <w:marRight w:val="0"/>
              <w:marTop w:val="100"/>
              <w:marBottom w:val="100"/>
              <w:divBdr>
                <w:top w:val="single" w:sz="2" w:space="0" w:color="D9D9E3"/>
                <w:left w:val="single" w:sz="2" w:space="0" w:color="D9D9E3"/>
                <w:bottom w:val="single" w:sz="2" w:space="0" w:color="D9D9E3"/>
                <w:right w:val="single" w:sz="2" w:space="0" w:color="D9D9E3"/>
              </w:divBdr>
              <w:divsChild>
                <w:div w:id="282880388">
                  <w:marLeft w:val="0"/>
                  <w:marRight w:val="0"/>
                  <w:marTop w:val="0"/>
                  <w:marBottom w:val="0"/>
                  <w:divBdr>
                    <w:top w:val="single" w:sz="2" w:space="0" w:color="D9D9E3"/>
                    <w:left w:val="single" w:sz="2" w:space="0" w:color="D9D9E3"/>
                    <w:bottom w:val="single" w:sz="2" w:space="0" w:color="D9D9E3"/>
                    <w:right w:val="single" w:sz="2" w:space="0" w:color="D9D9E3"/>
                  </w:divBdr>
                  <w:divsChild>
                    <w:div w:id="131873636">
                      <w:marLeft w:val="0"/>
                      <w:marRight w:val="0"/>
                      <w:marTop w:val="0"/>
                      <w:marBottom w:val="0"/>
                      <w:divBdr>
                        <w:top w:val="single" w:sz="2" w:space="0" w:color="D9D9E3"/>
                        <w:left w:val="single" w:sz="2" w:space="0" w:color="D9D9E3"/>
                        <w:bottom w:val="single" w:sz="2" w:space="0" w:color="D9D9E3"/>
                        <w:right w:val="single" w:sz="2" w:space="0" w:color="D9D9E3"/>
                      </w:divBdr>
                      <w:divsChild>
                        <w:div w:id="1091773876">
                          <w:marLeft w:val="0"/>
                          <w:marRight w:val="0"/>
                          <w:marTop w:val="0"/>
                          <w:marBottom w:val="0"/>
                          <w:divBdr>
                            <w:top w:val="single" w:sz="2" w:space="0" w:color="D9D9E3"/>
                            <w:left w:val="single" w:sz="2" w:space="0" w:color="D9D9E3"/>
                            <w:bottom w:val="single" w:sz="2" w:space="0" w:color="D9D9E3"/>
                            <w:right w:val="single" w:sz="2" w:space="0" w:color="D9D9E3"/>
                          </w:divBdr>
                          <w:divsChild>
                            <w:div w:id="16206009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80699138">
      <w:bodyDiv w:val="1"/>
      <w:marLeft w:val="0"/>
      <w:marRight w:val="0"/>
      <w:marTop w:val="0"/>
      <w:marBottom w:val="0"/>
      <w:divBdr>
        <w:top w:val="none" w:sz="0" w:space="0" w:color="auto"/>
        <w:left w:val="none" w:sz="0" w:space="0" w:color="auto"/>
        <w:bottom w:val="none" w:sz="0" w:space="0" w:color="auto"/>
        <w:right w:val="none" w:sz="0" w:space="0" w:color="auto"/>
      </w:divBdr>
    </w:div>
    <w:div w:id="1227885971">
      <w:bodyDiv w:val="1"/>
      <w:marLeft w:val="0"/>
      <w:marRight w:val="0"/>
      <w:marTop w:val="0"/>
      <w:marBottom w:val="0"/>
      <w:divBdr>
        <w:top w:val="none" w:sz="0" w:space="0" w:color="auto"/>
        <w:left w:val="none" w:sz="0" w:space="0" w:color="auto"/>
        <w:bottom w:val="none" w:sz="0" w:space="0" w:color="auto"/>
        <w:right w:val="none" w:sz="0" w:space="0" w:color="auto"/>
      </w:divBdr>
    </w:div>
    <w:div w:id="1239366204">
      <w:bodyDiv w:val="1"/>
      <w:marLeft w:val="0"/>
      <w:marRight w:val="0"/>
      <w:marTop w:val="0"/>
      <w:marBottom w:val="0"/>
      <w:divBdr>
        <w:top w:val="none" w:sz="0" w:space="0" w:color="auto"/>
        <w:left w:val="none" w:sz="0" w:space="0" w:color="auto"/>
        <w:bottom w:val="none" w:sz="0" w:space="0" w:color="auto"/>
        <w:right w:val="none" w:sz="0" w:space="0" w:color="auto"/>
      </w:divBdr>
    </w:div>
    <w:div w:id="1276868262">
      <w:bodyDiv w:val="1"/>
      <w:marLeft w:val="0"/>
      <w:marRight w:val="0"/>
      <w:marTop w:val="0"/>
      <w:marBottom w:val="0"/>
      <w:divBdr>
        <w:top w:val="none" w:sz="0" w:space="0" w:color="auto"/>
        <w:left w:val="none" w:sz="0" w:space="0" w:color="auto"/>
        <w:bottom w:val="none" w:sz="0" w:space="0" w:color="auto"/>
        <w:right w:val="none" w:sz="0" w:space="0" w:color="auto"/>
      </w:divBdr>
    </w:div>
    <w:div w:id="1323120559">
      <w:bodyDiv w:val="1"/>
      <w:marLeft w:val="0"/>
      <w:marRight w:val="0"/>
      <w:marTop w:val="0"/>
      <w:marBottom w:val="0"/>
      <w:divBdr>
        <w:top w:val="none" w:sz="0" w:space="0" w:color="auto"/>
        <w:left w:val="none" w:sz="0" w:space="0" w:color="auto"/>
        <w:bottom w:val="none" w:sz="0" w:space="0" w:color="auto"/>
        <w:right w:val="none" w:sz="0" w:space="0" w:color="auto"/>
      </w:divBdr>
    </w:div>
    <w:div w:id="1429081770">
      <w:bodyDiv w:val="1"/>
      <w:marLeft w:val="0"/>
      <w:marRight w:val="0"/>
      <w:marTop w:val="0"/>
      <w:marBottom w:val="0"/>
      <w:divBdr>
        <w:top w:val="none" w:sz="0" w:space="0" w:color="auto"/>
        <w:left w:val="none" w:sz="0" w:space="0" w:color="auto"/>
        <w:bottom w:val="none" w:sz="0" w:space="0" w:color="auto"/>
        <w:right w:val="none" w:sz="0" w:space="0" w:color="auto"/>
      </w:divBdr>
    </w:div>
    <w:div w:id="1744061886">
      <w:bodyDiv w:val="1"/>
      <w:marLeft w:val="0"/>
      <w:marRight w:val="0"/>
      <w:marTop w:val="0"/>
      <w:marBottom w:val="0"/>
      <w:divBdr>
        <w:top w:val="none" w:sz="0" w:space="0" w:color="auto"/>
        <w:left w:val="none" w:sz="0" w:space="0" w:color="auto"/>
        <w:bottom w:val="none" w:sz="0" w:space="0" w:color="auto"/>
        <w:right w:val="none" w:sz="0" w:space="0" w:color="auto"/>
      </w:divBdr>
    </w:div>
    <w:div w:id="1759524463">
      <w:bodyDiv w:val="1"/>
      <w:marLeft w:val="0"/>
      <w:marRight w:val="0"/>
      <w:marTop w:val="0"/>
      <w:marBottom w:val="0"/>
      <w:divBdr>
        <w:top w:val="none" w:sz="0" w:space="0" w:color="auto"/>
        <w:left w:val="none" w:sz="0" w:space="0" w:color="auto"/>
        <w:bottom w:val="none" w:sz="0" w:space="0" w:color="auto"/>
        <w:right w:val="none" w:sz="0" w:space="0" w:color="auto"/>
      </w:divBdr>
    </w:div>
    <w:div w:id="1773815533">
      <w:bodyDiv w:val="1"/>
      <w:marLeft w:val="0"/>
      <w:marRight w:val="0"/>
      <w:marTop w:val="0"/>
      <w:marBottom w:val="0"/>
      <w:divBdr>
        <w:top w:val="none" w:sz="0" w:space="0" w:color="auto"/>
        <w:left w:val="none" w:sz="0" w:space="0" w:color="auto"/>
        <w:bottom w:val="none" w:sz="0" w:space="0" w:color="auto"/>
        <w:right w:val="none" w:sz="0" w:space="0" w:color="auto"/>
      </w:divBdr>
    </w:div>
    <w:div w:id="1793019142">
      <w:bodyDiv w:val="1"/>
      <w:marLeft w:val="0"/>
      <w:marRight w:val="0"/>
      <w:marTop w:val="0"/>
      <w:marBottom w:val="0"/>
      <w:divBdr>
        <w:top w:val="none" w:sz="0" w:space="0" w:color="auto"/>
        <w:left w:val="none" w:sz="0" w:space="0" w:color="auto"/>
        <w:bottom w:val="none" w:sz="0" w:space="0" w:color="auto"/>
        <w:right w:val="none" w:sz="0" w:space="0" w:color="auto"/>
      </w:divBdr>
    </w:div>
    <w:div w:id="1889762397">
      <w:bodyDiv w:val="1"/>
      <w:marLeft w:val="0"/>
      <w:marRight w:val="0"/>
      <w:marTop w:val="0"/>
      <w:marBottom w:val="0"/>
      <w:divBdr>
        <w:top w:val="none" w:sz="0" w:space="0" w:color="auto"/>
        <w:left w:val="none" w:sz="0" w:space="0" w:color="auto"/>
        <w:bottom w:val="none" w:sz="0" w:space="0" w:color="auto"/>
        <w:right w:val="none" w:sz="0" w:space="0" w:color="auto"/>
      </w:divBdr>
    </w:div>
    <w:div w:id="212653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legistar.council.nyc.gov/LegislationDetail.aspx?ID=8045782&amp;GUID=2A817CCA-56CC-4052-A5AB-CE4316C89C6D&amp;Options=&amp;Search=" TargetMode="External"/><Relationship Id="rId3" Type="http://schemas.openxmlformats.org/officeDocument/2006/relationships/hyperlink" Target="https://www.nyc.gov/assets/operations/downloads/pdf/pmmr2026/nypd_idf.pdf" TargetMode="External"/><Relationship Id="rId7" Type="http://schemas.openxmlformats.org/officeDocument/2006/relationships/hyperlink" Target="https://www.nyc.gov/site/nypd/stats/reports-analysis/use-of-force.page" TargetMode="External"/><Relationship Id="rId2" Type="http://schemas.openxmlformats.org/officeDocument/2006/relationships/hyperlink" Target="https://www.nyc.gov/assets/operations/downloads/pdf/mmr2024/nypd.pdf" TargetMode="External"/><Relationship Id="rId1" Type="http://schemas.openxmlformats.org/officeDocument/2006/relationships/hyperlink" Target="https://www.nyc.gov/assets/operations/downloads/pdf/pmmr2026/nypd_idf.pdf" TargetMode="External"/><Relationship Id="rId6" Type="http://schemas.openxmlformats.org/officeDocument/2006/relationships/hyperlink" Target="https://www.nyc.gov/site/nypd/stats/reports-analysis/firearms-discharge.page" TargetMode="External"/><Relationship Id="rId11" Type="http://schemas.openxmlformats.org/officeDocument/2006/relationships/hyperlink" Target="https://legistar.council.nyc.gov/MeetingDetail.aspx?ID=1417913&amp;GUID=C5D97CEC-5BFC-4F22-801F-3A275B8191D9&amp;Options=info|&amp;Search=" TargetMode="External"/><Relationship Id="rId5" Type="http://schemas.openxmlformats.org/officeDocument/2006/relationships/hyperlink" Target="https://nypost.com/2025/03/01/us-news/two-arrested-in-nyc-standoff-following-reports-of-shots-fired-police/" TargetMode="External"/><Relationship Id="rId10" Type="http://schemas.openxmlformats.org/officeDocument/2006/relationships/hyperlink" Target="https://legistar.council.nyc.gov/MeetingDetail.aspx?ID=1417913&amp;GUID=C5D97CEC-5BFC-4F22-801F-3A275B8191D9&amp;Options=info|&amp;Search=" TargetMode="External"/><Relationship Id="rId4" Type="http://schemas.openxmlformats.org/officeDocument/2006/relationships/hyperlink" Target="https://www.nyc.gov/mayors-office/news/2025/04/transcript-mayor-adams-makes-public-safety-related-announcement-nypd-police-commissioner-tisch" TargetMode="External"/><Relationship Id="rId9" Type="http://schemas.openxmlformats.org/officeDocument/2006/relationships/hyperlink" Target="https://legistar.council.nyc.gov/MeetingDetail.aspx?ID=1417913&amp;GUID=C5D97CEC-5BFC-4F22-801F-3A275B8191D9&amp;Options=info|&amp;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4205FC-0EEA-48F3-B631-7131AC450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1310</Words>
  <Characters>7470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Chad</dc:creator>
  <cp:keywords/>
  <dc:description/>
  <cp:lastModifiedBy>Delancey, Thaddea</cp:lastModifiedBy>
  <cp:revision>2</cp:revision>
  <cp:lastPrinted>2026-06-09T19:49:00Z</cp:lastPrinted>
  <dcterms:created xsi:type="dcterms:W3CDTF">2026-08-12T19:37:00Z</dcterms:created>
  <dcterms:modified xsi:type="dcterms:W3CDTF">2026-08-12T19:37:00Z</dcterms:modified>
</cp:coreProperties>
</file>