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D93C" w14:textId="77777777" w:rsidR="001A693F" w:rsidRDefault="008D4255">
      <w:pPr>
        <w:pStyle w:val="Title"/>
        <w:rPr>
          <w:rFonts w:ascii="Times New Roman" w:hAnsi="Times New Roman" w:cs="Times New Roman"/>
          <w:sz w:val="28"/>
          <w:szCs w:val="28"/>
          <w:u w:val="single"/>
        </w:rPr>
      </w:pPr>
      <w:r>
        <w:rPr>
          <w:rFonts w:ascii="Times New Roman" w:hAnsi="Times New Roman" w:cs="Times New Roman"/>
          <w:sz w:val="28"/>
          <w:szCs w:val="28"/>
          <w:u w:val="single"/>
        </w:rPr>
        <w:t>New York City Council</w:t>
      </w:r>
    </w:p>
    <w:p w14:paraId="0C1A8886" w14:textId="77777777" w:rsidR="001A693F" w:rsidRDefault="008D4255">
      <w:pPr>
        <w:pStyle w:val="Title"/>
        <w:rPr>
          <w:rFonts w:ascii="Times New Roman" w:hAnsi="Times New Roman" w:cs="Times New Roman"/>
          <w:sz w:val="28"/>
          <w:szCs w:val="28"/>
          <w:u w:val="single"/>
        </w:rPr>
      </w:pPr>
      <w:r>
        <w:rPr>
          <w:rFonts w:ascii="Times New Roman" w:hAnsi="Times New Roman" w:cs="Times New Roman"/>
          <w:sz w:val="28"/>
          <w:szCs w:val="28"/>
          <w:u w:val="single"/>
        </w:rPr>
        <w:t>Memorandum in Support of Legislation</w:t>
      </w:r>
    </w:p>
    <w:p w14:paraId="70F43938" w14:textId="77777777" w:rsidR="001A693F" w:rsidRDefault="008D4255">
      <w:pPr>
        <w:rPr>
          <w:rFonts w:ascii="Times New Roman" w:hAnsi="Times New Roman" w:cs="Times New Roman"/>
        </w:rPr>
      </w:pPr>
      <w:r>
        <w:rPr>
          <w:rFonts w:ascii="Times New Roman" w:hAnsi="Times New Roman" w:cs="Times New Roman"/>
          <w:i/>
          <w:iCs/>
        </w:rPr>
        <w:t>This memorandum is authored by the sponsor and explains the need for the legislation referenced below, in accordance with Rule 6.00(d) of the Rules of the Council.</w:t>
      </w:r>
    </w:p>
    <w:p w14:paraId="6444108E" w14:textId="77777777" w:rsidR="001A693F" w:rsidRDefault="001A693F">
      <w:pPr>
        <w:rPr>
          <w:rFonts w:ascii="Times New Roman" w:hAnsi="Times New Roman" w:cs="Times New Roman"/>
        </w:rPr>
      </w:pPr>
    </w:p>
    <w:p w14:paraId="223BF121" w14:textId="77777777" w:rsidR="001A693F" w:rsidRDefault="008D4255">
      <w:pPr>
        <w:pStyle w:val="Heading1"/>
        <w:rPr>
          <w:rFonts w:ascii="Times New Roman" w:hAnsi="Times New Roman" w:cs="Times New Roman"/>
          <w:sz w:val="24"/>
          <w:szCs w:val="24"/>
        </w:rPr>
      </w:pPr>
      <w:r>
        <w:rPr>
          <w:rFonts w:ascii="Times New Roman" w:hAnsi="Times New Roman" w:cs="Times New Roman"/>
          <w:sz w:val="24"/>
          <w:szCs w:val="24"/>
        </w:rPr>
        <w:t>Introduction Number:</w:t>
      </w:r>
    </w:p>
    <w:p w14:paraId="709E34C9" w14:textId="77777777" w:rsidR="001A693F" w:rsidRDefault="008D4255">
      <w:pPr>
        <w:rPr>
          <w:rFonts w:ascii="Times New Roman" w:hAnsi="Times New Roman" w:cs="Times New Roman"/>
        </w:rPr>
      </w:pPr>
      <w:r>
        <w:rPr>
          <w:rFonts w:ascii="Times New Roman" w:hAnsi="Times New Roman" w:cs="Times New Roman"/>
        </w:rPr>
        <w:t>Int. No. [TBD]</w:t>
      </w:r>
    </w:p>
    <w:p w14:paraId="005BECE6" w14:textId="77777777" w:rsidR="001A693F" w:rsidRDefault="001A693F">
      <w:pPr>
        <w:rPr>
          <w:rFonts w:ascii="Times New Roman" w:hAnsi="Times New Roman" w:cs="Times New Roman"/>
        </w:rPr>
      </w:pPr>
    </w:p>
    <w:p w14:paraId="619BD9FE" w14:textId="77777777" w:rsidR="001A693F" w:rsidRDefault="008D4255">
      <w:pPr>
        <w:pStyle w:val="Heading1"/>
        <w:rPr>
          <w:rFonts w:ascii="Times New Roman" w:hAnsi="Times New Roman" w:cs="Times New Roman"/>
          <w:sz w:val="24"/>
          <w:szCs w:val="24"/>
        </w:rPr>
      </w:pPr>
      <w:r>
        <w:rPr>
          <w:rFonts w:ascii="Times New Roman" w:hAnsi="Times New Roman" w:cs="Times New Roman"/>
          <w:sz w:val="24"/>
          <w:szCs w:val="24"/>
        </w:rPr>
        <w:t>Prime Sponsors:</w:t>
      </w:r>
    </w:p>
    <w:p w14:paraId="3306C615" w14:textId="77777777" w:rsidR="001A693F" w:rsidRDefault="008D4255">
      <w:pPr>
        <w:rPr>
          <w:rFonts w:ascii="Times New Roman" w:hAnsi="Times New Roman" w:cs="Times New Roman"/>
        </w:rPr>
      </w:pPr>
      <w:r>
        <w:rPr>
          <w:rFonts w:ascii="Times New Roman" w:hAnsi="Times New Roman" w:cs="Times New Roman"/>
        </w:rPr>
        <w:t>Council Member Linda Lee</w:t>
      </w:r>
    </w:p>
    <w:p w14:paraId="25E9EF91" w14:textId="77777777" w:rsidR="001A693F" w:rsidRDefault="001A693F">
      <w:pPr>
        <w:rPr>
          <w:rFonts w:ascii="Times New Roman" w:hAnsi="Times New Roman" w:cs="Times New Roman"/>
        </w:rPr>
      </w:pPr>
    </w:p>
    <w:p w14:paraId="1A9862A6" w14:textId="77777777" w:rsidR="001A693F" w:rsidRDefault="008D4255">
      <w:pPr>
        <w:pStyle w:val="Heading1"/>
        <w:rPr>
          <w:rFonts w:ascii="Times New Roman" w:hAnsi="Times New Roman" w:cs="Times New Roman"/>
          <w:sz w:val="24"/>
          <w:szCs w:val="24"/>
        </w:rPr>
      </w:pPr>
      <w:r>
        <w:rPr>
          <w:rFonts w:ascii="Times New Roman" w:hAnsi="Times New Roman" w:cs="Times New Roman"/>
          <w:sz w:val="24"/>
          <w:szCs w:val="24"/>
        </w:rPr>
        <w:t>Bill Title:</w:t>
      </w:r>
    </w:p>
    <w:p w14:paraId="630D2D08" w14:textId="77777777" w:rsidR="001A693F" w:rsidRDefault="008D4255">
      <w:pPr>
        <w:rPr>
          <w:rFonts w:ascii="Times New Roman" w:hAnsi="Times New Roman" w:cs="Times New Roman"/>
        </w:rPr>
      </w:pPr>
      <w:r>
        <w:rPr>
          <w:rFonts w:ascii="Times New Roman" w:hAnsi="Times New Roman"/>
        </w:rPr>
        <w:t>A Local Law to amend the administrative code of the city of New York, in relation to requiring the department of health and mental hygiene to develop and offer resources, clinical guidance and training on disability and accessibility in health care settings</w:t>
      </w:r>
    </w:p>
    <w:p w14:paraId="0B8564A0" w14:textId="77777777" w:rsidR="001A693F" w:rsidRDefault="001A693F">
      <w:pPr>
        <w:rPr>
          <w:rFonts w:ascii="Times New Roman" w:hAnsi="Times New Roman" w:cs="Times New Roman"/>
        </w:rPr>
      </w:pPr>
    </w:p>
    <w:p w14:paraId="17720400" w14:textId="77777777" w:rsidR="001A693F" w:rsidRDefault="008D4255">
      <w:pPr>
        <w:pStyle w:val="Heading1"/>
        <w:rPr>
          <w:rFonts w:ascii="Times New Roman" w:hAnsi="Times New Roman" w:cs="Times New Roman"/>
          <w:sz w:val="24"/>
          <w:szCs w:val="24"/>
        </w:rPr>
      </w:pPr>
      <w:r>
        <w:rPr>
          <w:rFonts w:ascii="Times New Roman" w:hAnsi="Times New Roman" w:cs="Times New Roman"/>
          <w:sz w:val="24"/>
          <w:szCs w:val="24"/>
        </w:rPr>
        <w:t>Submitted by:</w:t>
      </w:r>
    </w:p>
    <w:p w14:paraId="0C103E7B" w14:textId="77777777" w:rsidR="001A693F" w:rsidRDefault="008D4255">
      <w:pPr>
        <w:rPr>
          <w:rFonts w:ascii="Times New Roman" w:hAnsi="Times New Roman" w:cs="Times New Roman"/>
        </w:rPr>
      </w:pPr>
      <w:r>
        <w:rPr>
          <w:rFonts w:ascii="Times New Roman" w:hAnsi="Times New Roman" w:cs="Times New Roman"/>
        </w:rPr>
        <w:t>Council Member Linda Lee</w:t>
      </w:r>
    </w:p>
    <w:p w14:paraId="6639BD49" w14:textId="77777777" w:rsidR="001A693F" w:rsidRDefault="001A693F">
      <w:pPr>
        <w:rPr>
          <w:rFonts w:ascii="Times New Roman" w:hAnsi="Times New Roman" w:cs="Times New Roman"/>
        </w:rPr>
      </w:pPr>
    </w:p>
    <w:p w14:paraId="501F9A19" w14:textId="77777777" w:rsidR="001A693F" w:rsidRDefault="008D4255">
      <w:pPr>
        <w:pStyle w:val="Heading1"/>
        <w:rPr>
          <w:rFonts w:ascii="Times New Roman" w:hAnsi="Times New Roman" w:cs="Times New Roman"/>
          <w:sz w:val="24"/>
          <w:szCs w:val="24"/>
        </w:rPr>
      </w:pPr>
      <w:r>
        <w:rPr>
          <w:rFonts w:ascii="Times New Roman" w:hAnsi="Times New Roman" w:cs="Times New Roman"/>
          <w:sz w:val="24"/>
          <w:szCs w:val="24"/>
        </w:rPr>
        <w:t>Justification:</w:t>
      </w:r>
    </w:p>
    <w:p w14:paraId="67677F3B" w14:textId="41B91DD5" w:rsidR="001A693F" w:rsidRDefault="008D4255">
      <w:pPr>
        <w:rPr>
          <w:rFonts w:ascii="Times New Roman" w:hAnsi="Times New Roman" w:cs="Times New Roman"/>
        </w:rPr>
      </w:pPr>
      <w:r>
        <w:rPr>
          <w:rFonts w:ascii="Times New Roman" w:hAnsi="Times New Roman"/>
        </w:rPr>
        <w:t>New Yorkers with disabilities are entitled to accessible, respectful, and effective health care. In practice, access can depend on whether providers understand reasonable accommodations, effective communication, accessible equipment, plain-language materials, supported decision-making, and other disability-related obligations. When that knowledge is inconsistent, patients may face avoidable barriers, delayed care, incomplete information, or difficulty exercising autonomy in preventive care, behavioral healt</w:t>
      </w:r>
      <w:r>
        <w:rPr>
          <w:rFonts w:ascii="Times New Roman" w:hAnsi="Times New Roman"/>
        </w:rPr>
        <w:t>h care, emergency services, and sexual and reproductive health care.</w:t>
      </w:r>
    </w:p>
    <w:p w14:paraId="0888E596" w14:textId="77777777" w:rsidR="001A693F" w:rsidRDefault="001A693F">
      <w:pPr>
        <w:rPr>
          <w:rFonts w:ascii="Times New Roman" w:hAnsi="Times New Roman" w:cs="Times New Roman"/>
        </w:rPr>
      </w:pPr>
    </w:p>
    <w:p w14:paraId="1E3E6FCF" w14:textId="5FF93C0E" w:rsidR="001A693F" w:rsidRDefault="008D4255">
      <w:pPr>
        <w:rPr>
          <w:rFonts w:ascii="Times New Roman" w:hAnsi="Times New Roman" w:cs="Times New Roman"/>
        </w:rPr>
      </w:pPr>
      <w:r>
        <w:rPr>
          <w:rFonts w:ascii="Times New Roman" w:hAnsi="Times New Roman"/>
        </w:rPr>
        <w:t>This legislation would create a practical citywide framework for improving disability competency in health care settings. The bill would require the Department of Health and Mental Hygiene, in consultation with the Mayor’s Office for People with Disabilities, New York City Health + Hospitals, the Department of Citywide Administrative Services, disability organizations, persons with disabilities, and relevant experts, to develop provider training, clinical guidance, and educational resources on disability-re</w:t>
      </w:r>
      <w:r>
        <w:rPr>
          <w:rFonts w:ascii="Times New Roman" w:hAnsi="Times New Roman"/>
        </w:rPr>
        <w:t>lated access rights, accommodations, communication access, and available City resources. It would also require the training to be offered to New York City Health + Hospitals providers, require the guidance and resources to be published online, and require annual reporting on implementation. This would give providers clearer tools, give patients and families better information, and create accountability for improving accessibility across the public hospital system.</w:t>
      </w:r>
    </w:p>
    <w:sectPr w:rsidR="001A693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F62BF"/>
    <w:multiLevelType w:val="hybridMultilevel"/>
    <w:tmpl w:val="E7AEC488"/>
    <w:lvl w:ilvl="0" w:tplc="327ABF46">
      <w:start w:val="1"/>
      <w:numFmt w:val="bullet"/>
      <w:lvlText w:val="●"/>
      <w:lvlJc w:val="left"/>
      <w:pPr>
        <w:ind w:left="720" w:hanging="360"/>
      </w:pPr>
    </w:lvl>
    <w:lvl w:ilvl="1" w:tplc="881ADB82">
      <w:start w:val="1"/>
      <w:numFmt w:val="bullet"/>
      <w:lvlText w:val="○"/>
      <w:lvlJc w:val="left"/>
      <w:pPr>
        <w:ind w:left="1440" w:hanging="360"/>
      </w:pPr>
    </w:lvl>
    <w:lvl w:ilvl="2" w:tplc="BA502604">
      <w:start w:val="1"/>
      <w:numFmt w:val="bullet"/>
      <w:lvlText w:val="■"/>
      <w:lvlJc w:val="left"/>
      <w:pPr>
        <w:ind w:left="2160" w:hanging="360"/>
      </w:pPr>
    </w:lvl>
    <w:lvl w:ilvl="3" w:tplc="B03C72D0">
      <w:start w:val="1"/>
      <w:numFmt w:val="bullet"/>
      <w:lvlText w:val="●"/>
      <w:lvlJc w:val="left"/>
      <w:pPr>
        <w:ind w:left="2880" w:hanging="360"/>
      </w:pPr>
    </w:lvl>
    <w:lvl w:ilvl="4" w:tplc="FA4A6E68">
      <w:start w:val="1"/>
      <w:numFmt w:val="bullet"/>
      <w:lvlText w:val="○"/>
      <w:lvlJc w:val="left"/>
      <w:pPr>
        <w:ind w:left="3600" w:hanging="360"/>
      </w:pPr>
    </w:lvl>
    <w:lvl w:ilvl="5" w:tplc="E5408C34">
      <w:start w:val="1"/>
      <w:numFmt w:val="bullet"/>
      <w:lvlText w:val="■"/>
      <w:lvlJc w:val="left"/>
      <w:pPr>
        <w:ind w:left="4320" w:hanging="360"/>
      </w:pPr>
    </w:lvl>
    <w:lvl w:ilvl="6" w:tplc="1D827E92">
      <w:start w:val="1"/>
      <w:numFmt w:val="bullet"/>
      <w:lvlText w:val="●"/>
      <w:lvlJc w:val="left"/>
      <w:pPr>
        <w:ind w:left="5040" w:hanging="360"/>
      </w:pPr>
    </w:lvl>
    <w:lvl w:ilvl="7" w:tplc="07FA5AD6">
      <w:start w:val="1"/>
      <w:numFmt w:val="bullet"/>
      <w:lvlText w:val="●"/>
      <w:lvlJc w:val="left"/>
      <w:pPr>
        <w:ind w:left="5760" w:hanging="360"/>
      </w:pPr>
    </w:lvl>
    <w:lvl w:ilvl="8" w:tplc="2F2AE614">
      <w:start w:val="1"/>
      <w:numFmt w:val="bullet"/>
      <w:lvlText w:val="●"/>
      <w:lvlJc w:val="left"/>
      <w:pPr>
        <w:ind w:left="6480" w:hanging="360"/>
      </w:pPr>
    </w:lvl>
  </w:abstractNum>
  <w:num w:numId="1" w16cid:durableId="4113183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A5"/>
    <w:rsid w:val="001A693F"/>
    <w:rsid w:val="008D4255"/>
    <w:rsid w:val="008E4F74"/>
    <w:rsid w:val="00C50C53"/>
    <w:rsid w:val="00CB471F"/>
    <w:rsid w:val="00CE79A5"/>
    <w:rsid w:val="00E2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3A62"/>
  <w15:docId w15:val="{27F5448A-B1E1-454D-8807-8736DA35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6"/>
      <w:szCs w:val="26"/>
      <w:u w:val="single"/>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1865</Characters>
  <Application>Microsoft Office Word</Application>
  <DocSecurity>4</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2026-06-04T13:35:00Z</dcterms:created>
  <dcterms:modified xsi:type="dcterms:W3CDTF">2026-06-04T13:35:00Z</dcterms:modified>
</cp:coreProperties>
</file>