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775CA" w14:textId="1A6D248E" w:rsidR="007325C2" w:rsidRPr="00AB7921" w:rsidRDefault="007325C2" w:rsidP="007325C2">
      <w:pPr>
        <w:jc w:val="center"/>
      </w:pPr>
      <w:r w:rsidRPr="00AB7921">
        <w:t xml:space="preserve">Res. No. </w:t>
      </w:r>
      <w:r w:rsidR="007B0F02">
        <w:t>503</w:t>
      </w:r>
    </w:p>
    <w:p w14:paraId="739EA8C3" w14:textId="77777777" w:rsidR="007325C2" w:rsidRPr="00AB7921" w:rsidRDefault="007325C2" w:rsidP="007325C2"/>
    <w:p w14:paraId="7B49A47C" w14:textId="77777777" w:rsidR="00CB2E30" w:rsidRPr="00CB2E30" w:rsidRDefault="00CB2E30" w:rsidP="00F25800">
      <w:pPr>
        <w:rPr>
          <w:vanish/>
        </w:rPr>
      </w:pPr>
      <w:r w:rsidRPr="00CB2E30">
        <w:rPr>
          <w:vanish/>
        </w:rPr>
        <w:t>..Title</w:t>
      </w:r>
    </w:p>
    <w:p w14:paraId="28BD2DA3" w14:textId="641B02DC" w:rsidR="007325C2" w:rsidRDefault="00556CC5" w:rsidP="00F25800">
      <w:r w:rsidRPr="00AB7921">
        <w:t>Resolution c</w:t>
      </w:r>
      <w:r w:rsidR="00B94943" w:rsidRPr="00AB7921">
        <w:t xml:space="preserve">alling on </w:t>
      </w:r>
      <w:r w:rsidR="00F25800" w:rsidRPr="00AB7921">
        <w:t>Congress to review Major League Baseball’s antitrust exemption and the Federal Communications Commission to explore approaches that promote the availability of professional sports programming on free, over-the-air broadcast television</w:t>
      </w:r>
      <w:r w:rsidR="00B94943" w:rsidRPr="00AB7921">
        <w:t xml:space="preserve">. </w:t>
      </w:r>
    </w:p>
    <w:p w14:paraId="2B03BFE6" w14:textId="20C36B59" w:rsidR="00CB2E30" w:rsidRPr="00CB2E30" w:rsidRDefault="00CB2E30" w:rsidP="00F25800">
      <w:pPr>
        <w:rPr>
          <w:vanish/>
        </w:rPr>
      </w:pPr>
      <w:r w:rsidRPr="00CB2E30">
        <w:rPr>
          <w:vanish/>
        </w:rPr>
        <w:t>..Body</w:t>
      </w:r>
    </w:p>
    <w:p w14:paraId="7C8C9629" w14:textId="77777777" w:rsidR="00B94943" w:rsidRPr="00AB7921" w:rsidRDefault="00B94943" w:rsidP="007325C2"/>
    <w:p w14:paraId="187AF158" w14:textId="77777777" w:rsidR="00D6640D" w:rsidRDefault="00D6640D" w:rsidP="00D6640D">
      <w:pPr>
        <w:autoSpaceDE w:val="0"/>
        <w:autoSpaceDN w:val="0"/>
        <w:adjustRightInd w:val="0"/>
      </w:pPr>
      <w:r>
        <w:t>By Council Member Morano, Epstein and Cabán</w:t>
      </w:r>
    </w:p>
    <w:p w14:paraId="022DB0DB" w14:textId="77777777" w:rsidR="007325C2" w:rsidRPr="00AB7921" w:rsidRDefault="007325C2" w:rsidP="007325C2"/>
    <w:p w14:paraId="2DE66334" w14:textId="140DDAC7" w:rsidR="009B047D" w:rsidRPr="00AB7921" w:rsidRDefault="007325C2" w:rsidP="007325C2">
      <w:pPr>
        <w:spacing w:line="480" w:lineRule="auto"/>
        <w:ind w:firstLine="720"/>
      </w:pPr>
      <w:proofErr w:type="gramStart"/>
      <w:r w:rsidRPr="00AB7921">
        <w:t>Whereas,</w:t>
      </w:r>
      <w:proofErr w:type="gramEnd"/>
      <w:r w:rsidRPr="00AB7921">
        <w:t xml:space="preserve"> </w:t>
      </w:r>
      <w:r w:rsidR="009B047D" w:rsidRPr="00AB7921">
        <w:t xml:space="preserve">Baseball is a uniquely American sport that is now played globally, </w:t>
      </w:r>
      <w:r w:rsidR="00EE67DB" w:rsidRPr="00AB7921">
        <w:t xml:space="preserve">often referred to as </w:t>
      </w:r>
      <w:r w:rsidR="009B047D" w:rsidRPr="00AB7921">
        <w:t>“America’s Pastime”; and</w:t>
      </w:r>
    </w:p>
    <w:p w14:paraId="7A788AB8" w14:textId="4A36A051" w:rsidR="00402437" w:rsidRPr="00AB7921" w:rsidRDefault="009B047D" w:rsidP="007325C2">
      <w:pPr>
        <w:spacing w:line="480" w:lineRule="auto"/>
        <w:ind w:firstLine="720"/>
      </w:pPr>
      <w:r w:rsidRPr="00AB7921">
        <w:t xml:space="preserve">Whereas, </w:t>
      </w:r>
      <w:r w:rsidR="00962A00" w:rsidRPr="00AB7921">
        <w:t xml:space="preserve">New York City </w:t>
      </w:r>
      <w:r w:rsidR="00136846" w:rsidRPr="00AB7921">
        <w:t>is home to two Major League Baseball (“MLB”) franchises, the New York Yankees and the New York Mets</w:t>
      </w:r>
      <w:r w:rsidR="00D71780" w:rsidRPr="00AB7921">
        <w:t xml:space="preserve">, while also having a rich history of being home to some of America’s first baseball teams, including the </w:t>
      </w:r>
      <w:r w:rsidR="00761660" w:rsidRPr="00AB7921">
        <w:t xml:space="preserve">Brooklyn Atlantics, the </w:t>
      </w:r>
      <w:r w:rsidR="00D71780" w:rsidRPr="00AB7921">
        <w:t>Brooklyn Dod</w:t>
      </w:r>
      <w:r w:rsidR="00676928" w:rsidRPr="00AB7921">
        <w:t xml:space="preserve">gers (now Los Angeles Dodgers) and </w:t>
      </w:r>
      <w:r w:rsidR="00905DC2" w:rsidRPr="00AB7921">
        <w:t xml:space="preserve">the New York </w:t>
      </w:r>
      <w:r w:rsidR="00A467ED" w:rsidRPr="00AB7921">
        <w:t>Giants</w:t>
      </w:r>
      <w:r w:rsidR="00676928" w:rsidRPr="00AB7921">
        <w:t xml:space="preserve"> (now San Francisco Giants)</w:t>
      </w:r>
      <w:r w:rsidR="00402437" w:rsidRPr="00AB7921">
        <w:t>; and</w:t>
      </w:r>
    </w:p>
    <w:p w14:paraId="7D6EBAF6" w14:textId="3707E497" w:rsidR="00C07285" w:rsidRPr="00AB7921" w:rsidRDefault="005B3C4F" w:rsidP="00C07285">
      <w:pPr>
        <w:spacing w:line="480" w:lineRule="auto"/>
        <w:ind w:firstLine="720"/>
      </w:pPr>
      <w:proofErr w:type="gramStart"/>
      <w:r w:rsidRPr="00AB7921">
        <w:t>Whereas,</w:t>
      </w:r>
      <w:proofErr w:type="gramEnd"/>
      <w:r w:rsidRPr="00AB7921">
        <w:t xml:space="preserve"> Baseball in New York City</w:t>
      </w:r>
      <w:r w:rsidR="00116688" w:rsidRPr="00AB7921">
        <w:t xml:space="preserve">’s cultural significance </w:t>
      </w:r>
      <w:r w:rsidRPr="00AB7921">
        <w:t xml:space="preserve">has nationwide </w:t>
      </w:r>
      <w:r w:rsidR="00116688" w:rsidRPr="00AB7921">
        <w:t>reach</w:t>
      </w:r>
      <w:r w:rsidRPr="00AB7921">
        <w:t xml:space="preserve">, with </w:t>
      </w:r>
      <w:r w:rsidR="001C6017" w:rsidRPr="00AB7921">
        <w:t>ESPN</w:t>
      </w:r>
      <w:r w:rsidRPr="00AB7921">
        <w:t xml:space="preserve"> reporting that </w:t>
      </w:r>
      <w:r w:rsidR="00194D22" w:rsidRPr="00AB7921">
        <w:t>their</w:t>
      </w:r>
      <w:r w:rsidRPr="00AB7921">
        <w:t xml:space="preserve"> broadcast of the New York Mets versus the New York Yankees on </w:t>
      </w:r>
      <w:r w:rsidR="001C6017" w:rsidRPr="00AB7921">
        <w:t xml:space="preserve">May 18, </w:t>
      </w:r>
      <w:proofErr w:type="gramStart"/>
      <w:r w:rsidR="001C6017" w:rsidRPr="00AB7921">
        <w:t>2025</w:t>
      </w:r>
      <w:proofErr w:type="gramEnd"/>
      <w:r w:rsidRPr="00AB7921">
        <w:t xml:space="preserve"> </w:t>
      </w:r>
      <w:r w:rsidR="001C6017" w:rsidRPr="00AB7921">
        <w:t>was the most-watched Sunday Night Baseball broadcast since 2018 and the most-watched MLB game of 2025</w:t>
      </w:r>
      <w:r w:rsidR="00517222" w:rsidRPr="00AB7921">
        <w:t xml:space="preserve">, </w:t>
      </w:r>
      <w:r w:rsidR="001C6017" w:rsidRPr="00AB7921">
        <w:t>averaging 2.54 million viewers</w:t>
      </w:r>
      <w:r w:rsidR="00194D22" w:rsidRPr="00AB7921">
        <w:t xml:space="preserve"> and over 48,000 viewers in attendance</w:t>
      </w:r>
      <w:r w:rsidR="00C07285" w:rsidRPr="00AB7921">
        <w:t>; and</w:t>
      </w:r>
    </w:p>
    <w:p w14:paraId="26D3749B" w14:textId="5A875BB2" w:rsidR="00194D22" w:rsidRPr="00AB7921" w:rsidRDefault="00194D22" w:rsidP="00194D22">
      <w:pPr>
        <w:spacing w:line="480" w:lineRule="auto"/>
        <w:ind w:firstLine="720"/>
      </w:pPr>
      <w:r w:rsidRPr="00AB7921">
        <w:t xml:space="preserve">Whereas, </w:t>
      </w:r>
      <w:proofErr w:type="gramStart"/>
      <w:r w:rsidR="00300DEB">
        <w:t>The</w:t>
      </w:r>
      <w:proofErr w:type="gramEnd"/>
      <w:r w:rsidR="00300DEB" w:rsidRPr="00AB7921">
        <w:t xml:space="preserve"> </w:t>
      </w:r>
      <w:r w:rsidRPr="00AB7921">
        <w:t>nationwide appeal of New York City baseball generates huge amounts of economic activity for the City</w:t>
      </w:r>
      <w:r w:rsidR="00300DEB">
        <w:t>,</w:t>
      </w:r>
      <w:r w:rsidRPr="00AB7921">
        <w:t xml:space="preserve"> including a</w:t>
      </w:r>
      <w:r w:rsidR="002307DD" w:rsidRPr="00AB7921">
        <w:t xml:space="preserve"> projected </w:t>
      </w:r>
      <w:r w:rsidRPr="00AB7921">
        <w:t xml:space="preserve">$800 million in economic activity </w:t>
      </w:r>
      <w:r w:rsidR="002307DD" w:rsidRPr="00AB7921">
        <w:t>from</w:t>
      </w:r>
      <w:r w:rsidRPr="00AB7921">
        <w:t xml:space="preserve"> the 2026 MLB Regular Season</w:t>
      </w:r>
      <w:r w:rsidR="002307DD" w:rsidRPr="00AB7921">
        <w:t xml:space="preserve"> alone</w:t>
      </w:r>
      <w:r w:rsidR="000154B8">
        <w:t>,</w:t>
      </w:r>
      <w:r w:rsidRPr="00AB7921">
        <w:t xml:space="preserve"> </w:t>
      </w:r>
      <w:r w:rsidR="000154B8">
        <w:t>as estimated by</w:t>
      </w:r>
      <w:r w:rsidR="002307DD" w:rsidRPr="00AB7921">
        <w:t xml:space="preserve"> </w:t>
      </w:r>
      <w:r w:rsidRPr="00AB7921">
        <w:t xml:space="preserve">the New York City Economic Development Corporation; and </w:t>
      </w:r>
    </w:p>
    <w:p w14:paraId="77F7959A" w14:textId="3CFDB13C" w:rsidR="00194D22" w:rsidRPr="00AB7921" w:rsidRDefault="00194D22" w:rsidP="00194D22">
      <w:pPr>
        <w:spacing w:line="480" w:lineRule="auto"/>
        <w:ind w:firstLine="720"/>
      </w:pPr>
      <w:r w:rsidRPr="00AB7921">
        <w:t xml:space="preserve">Whereas, Due to the rich </w:t>
      </w:r>
      <w:r w:rsidR="00BF3E5A" w:rsidRPr="00AB7921">
        <w:t>historical</w:t>
      </w:r>
      <w:r w:rsidRPr="00AB7921">
        <w:t xml:space="preserve"> </w:t>
      </w:r>
      <w:r w:rsidR="002307DD" w:rsidRPr="00AB7921">
        <w:t>and cultural significance of</w:t>
      </w:r>
      <w:r w:rsidRPr="00AB7921">
        <w:t xml:space="preserve"> New York City </w:t>
      </w:r>
      <w:r w:rsidR="00116688" w:rsidRPr="00AB7921">
        <w:t xml:space="preserve">professional </w:t>
      </w:r>
      <w:r w:rsidRPr="00AB7921">
        <w:t xml:space="preserve">baseball and its economic impact, the facilities for </w:t>
      </w:r>
      <w:r w:rsidR="002307DD" w:rsidRPr="00AB7921">
        <w:t>local MLB teams</w:t>
      </w:r>
      <w:r w:rsidRPr="00AB7921">
        <w:t xml:space="preserve"> were built using public resources in the form </w:t>
      </w:r>
      <w:r w:rsidR="002307DD" w:rsidRPr="00AB7921">
        <w:t>of tax</w:t>
      </w:r>
      <w:r w:rsidRPr="00AB7921">
        <w:t>-free municipal bonds</w:t>
      </w:r>
      <w:r w:rsidR="002307DD" w:rsidRPr="00AB7921">
        <w:t xml:space="preserve">, subsidies, and tax breaks </w:t>
      </w:r>
      <w:r w:rsidR="007F4608">
        <w:t>amounting to</w:t>
      </w:r>
      <w:r w:rsidR="002307DD" w:rsidRPr="00AB7921">
        <w:t xml:space="preserve"> $1.2 </w:t>
      </w:r>
      <w:r w:rsidR="002307DD" w:rsidRPr="00AB7921">
        <w:lastRenderedPageBreak/>
        <w:t xml:space="preserve">billion for the New York Yankees’ home stadium, Yankee Stadium, and $614.3 million for the New York Mets’ home stadium, Citi Field, according to reporting by the Brookings Institute; and </w:t>
      </w:r>
    </w:p>
    <w:p w14:paraId="1C0774F8" w14:textId="6E1D6FE9" w:rsidR="00977BEC" w:rsidRPr="00AB7921" w:rsidRDefault="00977BEC" w:rsidP="00C07285">
      <w:pPr>
        <w:spacing w:line="480" w:lineRule="auto"/>
        <w:ind w:firstLine="720"/>
      </w:pPr>
      <w:r w:rsidRPr="00AB7921">
        <w:t xml:space="preserve">Whereas, </w:t>
      </w:r>
      <w:proofErr w:type="gramStart"/>
      <w:r w:rsidR="001C6017" w:rsidRPr="00AB7921">
        <w:t>The</w:t>
      </w:r>
      <w:proofErr w:type="gramEnd"/>
      <w:r w:rsidR="001C6017" w:rsidRPr="00AB7921">
        <w:t xml:space="preserve"> media landscape for consuming baseball has shifted dramatically in recent years, </w:t>
      </w:r>
      <w:r w:rsidR="000154B8">
        <w:t xml:space="preserve">with MLB </w:t>
      </w:r>
      <w:r w:rsidR="001C6017" w:rsidRPr="00AB7921">
        <w:t xml:space="preserve">prioritizing </w:t>
      </w:r>
      <w:r w:rsidR="000154B8">
        <w:t xml:space="preserve">exclusive </w:t>
      </w:r>
      <w:r w:rsidR="001C6017" w:rsidRPr="00AB7921">
        <w:t xml:space="preserve">deals with major streaming platforms to stream select games instead of relying on </w:t>
      </w:r>
      <w:r w:rsidR="00306724">
        <w:rPr>
          <w:color w:val="212121"/>
        </w:rPr>
        <w:t>free, over-the-air broadcast television</w:t>
      </w:r>
      <w:r w:rsidR="001C6017" w:rsidRPr="00AB7921">
        <w:t xml:space="preserve"> deals and localized partnerships with Regional Sports Networks (“RSNs”)</w:t>
      </w:r>
      <w:r w:rsidR="00A15ED6" w:rsidRPr="00AB7921">
        <w:t>; and</w:t>
      </w:r>
    </w:p>
    <w:p w14:paraId="651EFC79" w14:textId="673226ED" w:rsidR="00A15ED6" w:rsidRPr="00AB7921" w:rsidRDefault="00A15ED6" w:rsidP="00C07285">
      <w:pPr>
        <w:spacing w:line="480" w:lineRule="auto"/>
        <w:ind w:firstLine="720"/>
      </w:pPr>
      <w:r w:rsidRPr="00AB7921">
        <w:t xml:space="preserve">Whereas, </w:t>
      </w:r>
      <w:r w:rsidR="00BF3E5A" w:rsidRPr="00AB7921">
        <w:t xml:space="preserve">On </w:t>
      </w:r>
      <w:r w:rsidR="00902FBF" w:rsidRPr="00AB7921">
        <w:t xml:space="preserve">November 19th, </w:t>
      </w:r>
      <w:r w:rsidR="00AB7921" w:rsidRPr="00AB7921">
        <w:t>2025,</w:t>
      </w:r>
      <w:r w:rsidR="00902FBF" w:rsidRPr="00AB7921">
        <w:t xml:space="preserve"> the MLB announced a new 3-year rights deals with ESPN for MLB.TV which allows subscribers to watch their favorite teams outside their home territory, NBC for Sunday baseball games, and Netflix for premium live events including the Opening Night Showcase</w:t>
      </w:r>
      <w:r w:rsidR="001F7378" w:rsidRPr="00AB7921">
        <w:t xml:space="preserve"> and</w:t>
      </w:r>
      <w:r w:rsidR="00902FBF" w:rsidRPr="00AB7921">
        <w:t xml:space="preserve"> Home Run Derby</w:t>
      </w:r>
      <w:r w:rsidR="002462D3" w:rsidRPr="00AB7921">
        <w:t>; and</w:t>
      </w:r>
    </w:p>
    <w:p w14:paraId="70C89881" w14:textId="1B65987F" w:rsidR="0062546D" w:rsidRPr="00AB7921" w:rsidRDefault="0062546D" w:rsidP="00C07285">
      <w:pPr>
        <w:spacing w:line="480" w:lineRule="auto"/>
        <w:ind w:firstLine="720"/>
      </w:pPr>
      <w:r w:rsidRPr="00AB7921">
        <w:t xml:space="preserve">Whereas, </w:t>
      </w:r>
      <w:r w:rsidR="00902FBF" w:rsidRPr="00AB7921">
        <w:t>The MLB</w:t>
      </w:r>
      <w:r w:rsidR="00264AFC" w:rsidRPr="00AB7921">
        <w:t xml:space="preserve"> also </w:t>
      </w:r>
      <w:r w:rsidR="00902FBF" w:rsidRPr="00AB7921">
        <w:t>has exclusive</w:t>
      </w:r>
      <w:r w:rsidR="00264AFC" w:rsidRPr="00AB7921">
        <w:t xml:space="preserve"> agreement</w:t>
      </w:r>
      <w:r w:rsidR="00902FBF" w:rsidRPr="00AB7921">
        <w:t>s to broadcast regular season games on Saturday</w:t>
      </w:r>
      <w:r w:rsidR="001F7378" w:rsidRPr="00AB7921">
        <w:t>s</w:t>
      </w:r>
      <w:r w:rsidR="00902FBF" w:rsidRPr="00AB7921">
        <w:t xml:space="preserve"> </w:t>
      </w:r>
      <w:r w:rsidR="00BF3E5A" w:rsidRPr="00AB7921">
        <w:t>to</w:t>
      </w:r>
      <w:r w:rsidR="00902FBF" w:rsidRPr="00AB7921">
        <w:t xml:space="preserve"> FOX/FS1</w:t>
      </w:r>
      <w:r w:rsidR="00BF3E5A" w:rsidRPr="00AB7921">
        <w:t xml:space="preserve">, </w:t>
      </w:r>
      <w:r w:rsidR="001F7378" w:rsidRPr="00AB7921">
        <w:t xml:space="preserve">regular season games on Tuesdays </w:t>
      </w:r>
      <w:r w:rsidR="00BF3E5A" w:rsidRPr="00AB7921">
        <w:t>to</w:t>
      </w:r>
      <w:r w:rsidR="001F7378" w:rsidRPr="00AB7921">
        <w:t xml:space="preserve"> TBS, and playoff and major national games exclusively through both</w:t>
      </w:r>
      <w:r w:rsidR="00BF3E5A" w:rsidRPr="00AB7921">
        <w:t xml:space="preserve"> networks</w:t>
      </w:r>
      <w:r w:rsidR="00810172" w:rsidRPr="00AB7921">
        <w:t>; and</w:t>
      </w:r>
    </w:p>
    <w:p w14:paraId="4C1305BD" w14:textId="6B1630B8" w:rsidR="003668D2" w:rsidRPr="00AB7921" w:rsidRDefault="00BF76C6" w:rsidP="00C07285">
      <w:pPr>
        <w:spacing w:line="480" w:lineRule="auto"/>
        <w:ind w:firstLine="720"/>
      </w:pPr>
      <w:r w:rsidRPr="00AB7921">
        <w:t xml:space="preserve">Whereas, The MLB has </w:t>
      </w:r>
      <w:r w:rsidR="00E213A4" w:rsidRPr="00AB7921">
        <w:t xml:space="preserve">a blackout policy that emphasizes streaming exclusivity, where </w:t>
      </w:r>
      <w:r w:rsidR="00306724">
        <w:rPr>
          <w:color w:val="212121"/>
        </w:rPr>
        <w:t>over-the-air broadcast television</w:t>
      </w:r>
      <w:r w:rsidR="00306724" w:rsidRPr="00AB7921">
        <w:t xml:space="preserve"> </w:t>
      </w:r>
      <w:r w:rsidR="00E213A4" w:rsidRPr="00AB7921">
        <w:t>networks and local</w:t>
      </w:r>
      <w:r w:rsidR="000964B6" w:rsidRPr="00AB7921">
        <w:t xml:space="preserve"> market</w:t>
      </w:r>
      <w:r w:rsidR="00E213A4" w:rsidRPr="00AB7921">
        <w:t xml:space="preserve"> RSNs are barred from broadcasting games purchased by streaming entities</w:t>
      </w:r>
      <w:r w:rsidR="00AA62F6" w:rsidRPr="00AB7921">
        <w:t xml:space="preserve">, </w:t>
      </w:r>
      <w:r w:rsidR="00300DEB">
        <w:t xml:space="preserve">in contrast to </w:t>
      </w:r>
      <w:r w:rsidR="00AA62F6" w:rsidRPr="00AB7921">
        <w:t>the National Football League</w:t>
      </w:r>
      <w:r w:rsidR="004C6F00" w:rsidRPr="00AB7921">
        <w:t xml:space="preserve"> which allows their Thursday Night Football games to be broadcast in local markets despite their streaming rights agreement with Amazon Prime; and</w:t>
      </w:r>
      <w:r w:rsidR="00AA62F6" w:rsidRPr="00AB7921">
        <w:t xml:space="preserve"> </w:t>
      </w:r>
    </w:p>
    <w:p w14:paraId="10CFFFAD" w14:textId="4D57E12E" w:rsidR="00B0310D" w:rsidRPr="00AB7921" w:rsidRDefault="0090324C" w:rsidP="00C07285">
      <w:pPr>
        <w:spacing w:line="480" w:lineRule="auto"/>
        <w:ind w:firstLine="720"/>
      </w:pPr>
      <w:proofErr w:type="gramStart"/>
      <w:r w:rsidRPr="00AB7921">
        <w:t>Whereas,</w:t>
      </w:r>
      <w:proofErr w:type="gramEnd"/>
      <w:r w:rsidRPr="00AB7921">
        <w:t xml:space="preserve"> </w:t>
      </w:r>
      <w:r w:rsidR="00A73C74" w:rsidRPr="00AB7921">
        <w:t>The</w:t>
      </w:r>
      <w:r w:rsidR="007C4476" w:rsidRPr="00AB7921">
        <w:t xml:space="preserve"> MLB’s streaming deals mean that </w:t>
      </w:r>
      <w:r w:rsidR="001B7DB3" w:rsidRPr="00AB7921">
        <w:t xml:space="preserve">New York baseball </w:t>
      </w:r>
      <w:r w:rsidR="007C4476" w:rsidRPr="00AB7921">
        <w:t xml:space="preserve">fans will have to </w:t>
      </w:r>
      <w:r w:rsidR="00300DEB">
        <w:t>obtain</w:t>
      </w:r>
      <w:r w:rsidR="00300DEB" w:rsidRPr="00AB7921">
        <w:t xml:space="preserve"> </w:t>
      </w:r>
      <w:r w:rsidR="007C4476" w:rsidRPr="00AB7921">
        <w:t xml:space="preserve">multiple subscriptions to watch </w:t>
      </w:r>
      <w:proofErr w:type="gramStart"/>
      <w:r w:rsidR="007C4476" w:rsidRPr="00AB7921">
        <w:t>all of</w:t>
      </w:r>
      <w:proofErr w:type="gramEnd"/>
      <w:r w:rsidR="007C4476" w:rsidRPr="00AB7921">
        <w:t xml:space="preserve"> their favorite team’s games, </w:t>
      </w:r>
      <w:r w:rsidR="001B7DB3" w:rsidRPr="00AB7921">
        <w:t>with</w:t>
      </w:r>
      <w:r w:rsidR="00A73C74" w:rsidRPr="00AB7921">
        <w:t xml:space="preserve"> the New York Times estimat</w:t>
      </w:r>
      <w:r w:rsidR="001B7DB3" w:rsidRPr="00AB7921">
        <w:t>ing</w:t>
      </w:r>
      <w:r w:rsidR="00A73C74" w:rsidRPr="00AB7921">
        <w:t xml:space="preserve"> that</w:t>
      </w:r>
      <w:r w:rsidR="000F5BF2" w:rsidRPr="00AB7921">
        <w:t xml:space="preserve"> it would cost $</w:t>
      </w:r>
      <w:r w:rsidR="00AB7921">
        <w:t>790</w:t>
      </w:r>
      <w:r w:rsidR="000F5BF2" w:rsidRPr="00AB7921">
        <w:t xml:space="preserve"> </w:t>
      </w:r>
      <w:r w:rsidR="00A73C74" w:rsidRPr="00AB7921">
        <w:t>over the course of the season</w:t>
      </w:r>
      <w:r w:rsidR="000F5BF2" w:rsidRPr="00AB7921">
        <w:t xml:space="preserve"> </w:t>
      </w:r>
      <w:r w:rsidR="00A73C74" w:rsidRPr="00AB7921">
        <w:t>to watch</w:t>
      </w:r>
      <w:r w:rsidR="000F5BF2" w:rsidRPr="00AB7921">
        <w:t xml:space="preserve"> every</w:t>
      </w:r>
      <w:r w:rsidR="00CE5B28" w:rsidRPr="00AB7921">
        <w:t xml:space="preserve"> New York</w:t>
      </w:r>
      <w:r w:rsidR="000F5BF2" w:rsidRPr="00AB7921">
        <w:t xml:space="preserve"> Yankees game during the 2026-2027 season</w:t>
      </w:r>
      <w:r w:rsidR="00B0310D" w:rsidRPr="00AB7921">
        <w:t>; and</w:t>
      </w:r>
    </w:p>
    <w:p w14:paraId="395929E6" w14:textId="70F39475" w:rsidR="00D27B5C" w:rsidRDefault="002776C3" w:rsidP="00C07285">
      <w:pPr>
        <w:spacing w:line="480" w:lineRule="auto"/>
        <w:ind w:firstLine="720"/>
      </w:pPr>
      <w:proofErr w:type="gramStart"/>
      <w:r w:rsidRPr="00AB7921">
        <w:lastRenderedPageBreak/>
        <w:t>Whereas,</w:t>
      </w:r>
      <w:proofErr w:type="gramEnd"/>
      <w:r w:rsidRPr="00AB7921">
        <w:t xml:space="preserve"> </w:t>
      </w:r>
      <w:r w:rsidR="00F71AB4">
        <w:t xml:space="preserve">Gating games behind subscription services is particularly damaging to </w:t>
      </w:r>
      <w:r w:rsidR="00D27B5C" w:rsidRPr="00AB7921">
        <w:t xml:space="preserve">New Yorkers who </w:t>
      </w:r>
      <w:r w:rsidR="00300DEB">
        <w:t xml:space="preserve">suffer </w:t>
      </w:r>
      <w:r w:rsidR="00D27B5C" w:rsidRPr="00AB7921">
        <w:t xml:space="preserve">from a digital divide, with the NYC Chief Technology Officer’s </w:t>
      </w:r>
      <w:r w:rsidR="00401DD5" w:rsidRPr="00AB7921">
        <w:t>Digital Equity Roadmap</w:t>
      </w:r>
      <w:r w:rsidR="00D27B5C" w:rsidRPr="00AB7921">
        <w:t xml:space="preserve"> </w:t>
      </w:r>
      <w:r w:rsidR="00F71AB4">
        <w:t xml:space="preserve">reporting </w:t>
      </w:r>
      <w:r w:rsidR="00D27B5C" w:rsidRPr="00AB7921">
        <w:t xml:space="preserve">that </w:t>
      </w:r>
      <w:r w:rsidR="00401DD5" w:rsidRPr="00AB7921">
        <w:t>3</w:t>
      </w:r>
      <w:r w:rsidR="00D27B5C" w:rsidRPr="00AB7921">
        <w:t>0% of NYC households</w:t>
      </w:r>
      <w:r w:rsidR="00F71AB4">
        <w:t>,</w:t>
      </w:r>
      <w:r w:rsidR="00401DD5" w:rsidRPr="00AB7921">
        <w:t xml:space="preserve"> or nearly 2.5 million residents</w:t>
      </w:r>
      <w:r w:rsidR="00F71AB4">
        <w:t>,</w:t>
      </w:r>
      <w:r w:rsidR="00D27B5C" w:rsidRPr="00AB7921">
        <w:t xml:space="preserve"> lack the </w:t>
      </w:r>
      <w:r w:rsidR="00401DD5" w:rsidRPr="00AB7921">
        <w:t>combination of mobile and home broadband service required for full connectivity</w:t>
      </w:r>
      <w:r w:rsidR="004E7EB0" w:rsidRPr="00AB7921">
        <w:t>; and</w:t>
      </w:r>
    </w:p>
    <w:p w14:paraId="5AC5419E" w14:textId="0804CFCC" w:rsidR="005F4B45" w:rsidRDefault="005F4B45" w:rsidP="00C07285">
      <w:pPr>
        <w:spacing w:line="480" w:lineRule="auto"/>
        <w:ind w:firstLine="720"/>
        <w:rPr>
          <w:color w:val="212121"/>
        </w:rPr>
      </w:pPr>
      <w:r>
        <w:t>Whereas, S</w:t>
      </w:r>
      <w:r>
        <w:rPr>
          <w:color w:val="212121"/>
        </w:rPr>
        <w:t>eniors, working families, and others who may find it difficult or prohibitively expensive to maintain multiple subscriptions and navigate multiple streaming platforms may be similarly harmed by exclusive streaming practices; and</w:t>
      </w:r>
    </w:p>
    <w:p w14:paraId="307EFAFC" w14:textId="70353EC5" w:rsidR="005F4B45" w:rsidRPr="00AB7921" w:rsidRDefault="005F4B45" w:rsidP="00C07285">
      <w:pPr>
        <w:spacing w:line="480" w:lineRule="auto"/>
        <w:ind w:firstLine="720"/>
      </w:pPr>
      <w:r>
        <w:rPr>
          <w:color w:val="212121"/>
        </w:rPr>
        <w:t xml:space="preserve">Whereas, </w:t>
      </w:r>
      <w:proofErr w:type="gramStart"/>
      <w:r>
        <w:rPr>
          <w:color w:val="212121"/>
        </w:rPr>
        <w:t>For</w:t>
      </w:r>
      <w:proofErr w:type="gramEnd"/>
      <w:r>
        <w:rPr>
          <w:color w:val="212121"/>
        </w:rPr>
        <w:t xml:space="preserve"> generations, baseball games were available free of charge on broadcast television and radio, allowing New Yorkers of all income levels to follow their hometown teams and pass their love of the game to future generations; and</w:t>
      </w:r>
    </w:p>
    <w:p w14:paraId="2B010FAD" w14:textId="0A5588AD" w:rsidR="002776C3" w:rsidRPr="00AB7921" w:rsidRDefault="002776C3" w:rsidP="00C07285">
      <w:pPr>
        <w:spacing w:line="480" w:lineRule="auto"/>
        <w:ind w:firstLine="720"/>
      </w:pPr>
      <w:r w:rsidRPr="00AB7921">
        <w:t>Whereas,</w:t>
      </w:r>
      <w:r w:rsidR="00873E13" w:rsidRPr="00AB7921">
        <w:t xml:space="preserve"> </w:t>
      </w:r>
      <w:proofErr w:type="gramStart"/>
      <w:r w:rsidR="00A73C74" w:rsidRPr="00AB7921">
        <w:t>T</w:t>
      </w:r>
      <w:r w:rsidR="00F52591" w:rsidRPr="00AB7921">
        <w:t>he</w:t>
      </w:r>
      <w:proofErr w:type="gramEnd"/>
      <w:r w:rsidR="00F52591" w:rsidRPr="00AB7921">
        <w:t xml:space="preserve"> </w:t>
      </w:r>
      <w:r w:rsidR="001B7DB3" w:rsidRPr="00AB7921">
        <w:t xml:space="preserve">reduction </w:t>
      </w:r>
      <w:r w:rsidR="004F3EF1">
        <w:t>in</w:t>
      </w:r>
      <w:r w:rsidR="004F3EF1" w:rsidRPr="00AB7921">
        <w:t xml:space="preserve"> </w:t>
      </w:r>
      <w:r w:rsidR="00F52591" w:rsidRPr="00AB7921">
        <w:t>accessibility</w:t>
      </w:r>
      <w:r w:rsidR="001B7DB3" w:rsidRPr="00AB7921">
        <w:t xml:space="preserve"> to broadcasted baseball games</w:t>
      </w:r>
      <w:r w:rsidR="00F52591" w:rsidRPr="00AB7921">
        <w:t xml:space="preserve"> due to </w:t>
      </w:r>
      <w:r w:rsidR="004F3EF1">
        <w:t xml:space="preserve">exclusive </w:t>
      </w:r>
      <w:r w:rsidR="00F52591" w:rsidRPr="00AB7921">
        <w:t xml:space="preserve">streaming </w:t>
      </w:r>
      <w:r w:rsidR="004F3EF1">
        <w:t xml:space="preserve">deals with multiple providers for individual games and strict blackout policies </w:t>
      </w:r>
      <w:r w:rsidR="00F52591" w:rsidRPr="00AB7921">
        <w:t xml:space="preserve">may </w:t>
      </w:r>
      <w:r w:rsidR="00306724">
        <w:rPr>
          <w:color w:val="212121"/>
        </w:rPr>
        <w:t>diminish fan engagement and long-term interest in the sport</w:t>
      </w:r>
      <w:r w:rsidR="00D41D9D" w:rsidRPr="00AB7921">
        <w:t>; and</w:t>
      </w:r>
      <w:r w:rsidR="00D27B5C" w:rsidRPr="00AB7921">
        <w:t xml:space="preserve"> </w:t>
      </w:r>
    </w:p>
    <w:p w14:paraId="6B152599" w14:textId="03A0FE44" w:rsidR="007E71F1" w:rsidRPr="00AB7921" w:rsidRDefault="007E71F1" w:rsidP="007E71F1">
      <w:pPr>
        <w:spacing w:line="480" w:lineRule="auto"/>
        <w:ind w:firstLine="720"/>
      </w:pPr>
      <w:proofErr w:type="gramStart"/>
      <w:r w:rsidRPr="00AB7921">
        <w:t>Whereas,</w:t>
      </w:r>
      <w:proofErr w:type="gramEnd"/>
      <w:r w:rsidRPr="00AB7921">
        <w:t xml:space="preserve"> Professional baseball has long received an exemption from federal antitrust scrutiny </w:t>
      </w:r>
      <w:r w:rsidR="006449E2">
        <w:t xml:space="preserve">under </w:t>
      </w:r>
      <w:r w:rsidRPr="00AB7921">
        <w:t>the Sherman and Clayton Acts</w:t>
      </w:r>
      <w:r w:rsidR="001B7DB3" w:rsidRPr="00AB7921">
        <w:t xml:space="preserve"> that other professional sports leagues have not</w:t>
      </w:r>
      <w:r w:rsidRPr="00AB7921">
        <w:t xml:space="preserve"> </w:t>
      </w:r>
      <w:r w:rsidR="006449E2">
        <w:t>due to a</w:t>
      </w:r>
      <w:r w:rsidRPr="00AB7921">
        <w:t xml:space="preserve"> 1922 Supreme Court decision in Federal Baseball Club v. National League; and</w:t>
      </w:r>
    </w:p>
    <w:p w14:paraId="6EF1E350" w14:textId="42918E5E" w:rsidR="00341111" w:rsidRPr="00AB7921" w:rsidRDefault="007325C2" w:rsidP="007325C2">
      <w:pPr>
        <w:spacing w:line="480" w:lineRule="auto"/>
        <w:ind w:firstLine="720"/>
      </w:pPr>
      <w:proofErr w:type="gramStart"/>
      <w:r w:rsidRPr="00AB7921">
        <w:t>Whereas,</w:t>
      </w:r>
      <w:proofErr w:type="gramEnd"/>
      <w:r w:rsidRPr="00AB7921">
        <w:t xml:space="preserve"> </w:t>
      </w:r>
      <w:r w:rsidR="00F137E4" w:rsidRPr="00AB7921">
        <w:t>the MLB and its member clubs</w:t>
      </w:r>
      <w:r w:rsidR="00D41D9D" w:rsidRPr="00AB7921">
        <w:t xml:space="preserve"> should encourag</w:t>
      </w:r>
      <w:r w:rsidR="004F3EF1">
        <w:t xml:space="preserve">e </w:t>
      </w:r>
      <w:r w:rsidR="00D41D9D" w:rsidRPr="00AB7921">
        <w:t>accessibility</w:t>
      </w:r>
      <w:r w:rsidR="004F3EF1">
        <w:t xml:space="preserve"> to professional baseball</w:t>
      </w:r>
      <w:r w:rsidR="008F2A4E">
        <w:t xml:space="preserve"> </w:t>
      </w:r>
      <w:r w:rsidR="00F137E4" w:rsidRPr="00AB7921">
        <w:t xml:space="preserve">by voluntarily ensuring that </w:t>
      </w:r>
      <w:r w:rsidR="00306724">
        <w:rPr>
          <w:color w:val="212121"/>
        </w:rPr>
        <w:t>a meaningful portion of games are available on free, over-the-air broadcast television</w:t>
      </w:r>
      <w:r w:rsidR="00300DEB">
        <w:t>,</w:t>
      </w:r>
      <w:r w:rsidR="00D41D9D" w:rsidRPr="00AB7921">
        <w:t xml:space="preserve"> especially </w:t>
      </w:r>
      <w:r w:rsidR="00300DEB">
        <w:t xml:space="preserve">because </w:t>
      </w:r>
      <w:r w:rsidR="001B7DB3" w:rsidRPr="00AB7921">
        <w:t xml:space="preserve">public support to build their facilities </w:t>
      </w:r>
      <w:r w:rsidR="00341111" w:rsidRPr="00AB7921">
        <w:t xml:space="preserve">has </w:t>
      </w:r>
      <w:r w:rsidR="008F2A4E">
        <w:t xml:space="preserve">aided </w:t>
      </w:r>
      <w:r w:rsidR="00341111" w:rsidRPr="00AB7921">
        <w:t>the MLB to grow to the size it is today; and</w:t>
      </w:r>
    </w:p>
    <w:p w14:paraId="2C112B00" w14:textId="5C4B4D8C" w:rsidR="004F3EF1" w:rsidRDefault="004F3EF1" w:rsidP="00F25800">
      <w:pPr>
        <w:spacing w:line="480" w:lineRule="auto"/>
        <w:ind w:firstLine="720"/>
      </w:pPr>
      <w:r>
        <w:t xml:space="preserve">Whereas, </w:t>
      </w:r>
      <w:r w:rsidRPr="004F3EF1">
        <w:t xml:space="preserve">Congress has legislated with respect to the applicability of antitrust laws to </w:t>
      </w:r>
      <w:r>
        <w:t xml:space="preserve">the </w:t>
      </w:r>
      <w:r w:rsidRPr="004F3EF1">
        <w:t>MLB and other sports league</w:t>
      </w:r>
      <w:r>
        <w:t>s</w:t>
      </w:r>
      <w:r w:rsidRPr="004F3EF1">
        <w:t xml:space="preserve"> in the form of the Sports Broadcasting Act of 1961, and </w:t>
      </w:r>
      <w:r w:rsidR="0028589E">
        <w:t xml:space="preserve">in 2014 the </w:t>
      </w:r>
      <w:r w:rsidR="0012061B" w:rsidRPr="0012061B">
        <w:t>Federal Communications Commission</w:t>
      </w:r>
      <w:r w:rsidR="0012061B">
        <w:t xml:space="preserve"> </w:t>
      </w:r>
      <w:r w:rsidR="0012061B" w:rsidRPr="0012061B">
        <w:t>repealed its sports blackout rules</w:t>
      </w:r>
      <w:r w:rsidR="0012061B">
        <w:t xml:space="preserve">, </w:t>
      </w:r>
      <w:r w:rsidR="008F2A4E">
        <w:t>which</w:t>
      </w:r>
      <w:r w:rsidR="0028589E">
        <w:t xml:space="preserve"> previously </w:t>
      </w:r>
      <w:r w:rsidR="0028589E" w:rsidRPr="0028589E">
        <w:lastRenderedPageBreak/>
        <w:t>prohibit</w:t>
      </w:r>
      <w:r w:rsidR="0028589E">
        <w:t>ed</w:t>
      </w:r>
      <w:r w:rsidR="0028589E" w:rsidRPr="0028589E">
        <w:t xml:space="preserve"> cable and satellite operators from airing any sports event that was blacked out on a local broadcast station</w:t>
      </w:r>
      <w:r w:rsidR="0028589E">
        <w:t>; and</w:t>
      </w:r>
    </w:p>
    <w:p w14:paraId="62C33A22" w14:textId="2B1B4F54" w:rsidR="007325C2" w:rsidRPr="00AB7921" w:rsidRDefault="0028589E" w:rsidP="007D65C4">
      <w:pPr>
        <w:spacing w:line="480" w:lineRule="auto"/>
        <w:ind w:firstLine="720"/>
      </w:pPr>
      <w:proofErr w:type="gramStart"/>
      <w:r>
        <w:t>Whereas,</w:t>
      </w:r>
      <w:proofErr w:type="gramEnd"/>
      <w:r>
        <w:t xml:space="preserve"> Current trends in the MLB</w:t>
      </w:r>
      <w:r w:rsidR="001E0F99">
        <w:t>’s</w:t>
      </w:r>
      <w:r>
        <w:t xml:space="preserve"> broadcasting strategy</w:t>
      </w:r>
      <w:r w:rsidR="007D65C4">
        <w:t>,</w:t>
      </w:r>
      <w:r>
        <w:t xml:space="preserve"> including exclusive deals with providers for individual games and strict blackout policies</w:t>
      </w:r>
      <w:r w:rsidR="007D65C4">
        <w:t>,</w:t>
      </w:r>
      <w:r>
        <w:t xml:space="preserve"> </w:t>
      </w:r>
      <w:r w:rsidR="007D65C4">
        <w:t>continue to harm</w:t>
      </w:r>
      <w:r>
        <w:t xml:space="preserve"> consumers and </w:t>
      </w:r>
      <w:r w:rsidR="007D65C4">
        <w:t>make</w:t>
      </w:r>
      <w:r>
        <w:t xml:space="preserve"> the sport inaccessible for </w:t>
      </w:r>
      <w:r w:rsidR="007D65C4">
        <w:t xml:space="preserve">fans; </w:t>
      </w:r>
      <w:r w:rsidR="007325C2" w:rsidRPr="00AB7921">
        <w:t>now, therefore, be it</w:t>
      </w:r>
    </w:p>
    <w:p w14:paraId="769A25D5" w14:textId="1C848D0D" w:rsidR="00431E88" w:rsidRPr="00AB7921" w:rsidRDefault="007325C2" w:rsidP="00431E88">
      <w:pPr>
        <w:spacing w:line="480" w:lineRule="auto"/>
        <w:ind w:firstLine="720"/>
      </w:pPr>
      <w:r w:rsidRPr="00AB7921">
        <w:t xml:space="preserve">Resolved, That the Council of the City of New York </w:t>
      </w:r>
      <w:r w:rsidR="00110B5D" w:rsidRPr="00AB7921">
        <w:t>calls</w:t>
      </w:r>
      <w:r w:rsidR="004417E1" w:rsidRPr="00AB7921">
        <w:t xml:space="preserve"> on </w:t>
      </w:r>
      <w:r w:rsidR="00F25800" w:rsidRPr="00AB7921">
        <w:t>Congress to review Major League Baseball’s antitrust exemption and the Federal Communications Commission to explore approaches that promote the availability of professional sports programming on free, over-the-air broadcast television</w:t>
      </w:r>
      <w:r w:rsidR="00431E88" w:rsidRPr="00AB7921">
        <w:t xml:space="preserve">. </w:t>
      </w:r>
    </w:p>
    <w:p w14:paraId="12AA4369" w14:textId="77777777" w:rsidR="003644A8" w:rsidRPr="00AB7921" w:rsidRDefault="003644A8" w:rsidP="00431E88">
      <w:pPr>
        <w:spacing w:line="480" w:lineRule="auto"/>
        <w:ind w:firstLine="720"/>
      </w:pPr>
    </w:p>
    <w:p w14:paraId="28E8BD55" w14:textId="77777777" w:rsidR="007325C2" w:rsidRPr="00AB7921" w:rsidRDefault="007325C2" w:rsidP="007325C2"/>
    <w:p w14:paraId="03B42379" w14:textId="77777777" w:rsidR="007325C2" w:rsidRPr="00AB7921" w:rsidRDefault="007325C2" w:rsidP="007325C2"/>
    <w:p w14:paraId="30C19846" w14:textId="3DE80826" w:rsidR="007325C2" w:rsidRPr="00AB7921" w:rsidRDefault="00086486" w:rsidP="007325C2">
      <w:pPr>
        <w:rPr>
          <w:sz w:val="18"/>
          <w:szCs w:val="18"/>
        </w:rPr>
      </w:pPr>
      <w:r>
        <w:rPr>
          <w:sz w:val="18"/>
          <w:szCs w:val="18"/>
        </w:rPr>
        <w:t>EB/</w:t>
      </w:r>
      <w:r w:rsidR="007325C2" w:rsidRPr="00AB7921">
        <w:rPr>
          <w:sz w:val="18"/>
          <w:szCs w:val="18"/>
        </w:rPr>
        <w:t>CCK</w:t>
      </w:r>
    </w:p>
    <w:p w14:paraId="0DFB7B91" w14:textId="495CD519" w:rsidR="007325C2" w:rsidRPr="00AB7921" w:rsidRDefault="007325C2" w:rsidP="007325C2">
      <w:r w:rsidRPr="00AB7921">
        <w:rPr>
          <w:sz w:val="18"/>
          <w:szCs w:val="18"/>
        </w:rPr>
        <w:t xml:space="preserve">LS # </w:t>
      </w:r>
      <w:r w:rsidR="00086486">
        <w:rPr>
          <w:sz w:val="18"/>
          <w:szCs w:val="18"/>
        </w:rPr>
        <w:t>23797/</w:t>
      </w:r>
      <w:r w:rsidR="009758DC" w:rsidRPr="00AB7921">
        <w:rPr>
          <w:sz w:val="18"/>
          <w:szCs w:val="18"/>
        </w:rPr>
        <w:t>874</w:t>
      </w:r>
      <w:r w:rsidR="00FA2133" w:rsidRPr="00AB7921">
        <w:rPr>
          <w:sz w:val="18"/>
          <w:szCs w:val="18"/>
        </w:rPr>
        <w:t>3</w:t>
      </w:r>
    </w:p>
    <w:p w14:paraId="03C01DC1" w14:textId="0F07174C" w:rsidR="007325C2" w:rsidRPr="00B74608" w:rsidRDefault="003D4266" w:rsidP="007325C2">
      <w:pPr>
        <w:rPr>
          <w:sz w:val="18"/>
          <w:szCs w:val="18"/>
        </w:rPr>
      </w:pPr>
      <w:r w:rsidRPr="00AB7921">
        <w:rPr>
          <w:sz w:val="18"/>
          <w:szCs w:val="18"/>
        </w:rPr>
        <w:t>0</w:t>
      </w:r>
      <w:r w:rsidR="005F4B45">
        <w:rPr>
          <w:sz w:val="18"/>
          <w:szCs w:val="18"/>
        </w:rPr>
        <w:t>6</w:t>
      </w:r>
      <w:r w:rsidR="00A23EFB" w:rsidRPr="00AB7921">
        <w:rPr>
          <w:sz w:val="18"/>
          <w:szCs w:val="18"/>
        </w:rPr>
        <w:t>/</w:t>
      </w:r>
      <w:r w:rsidR="005F4B45">
        <w:rPr>
          <w:sz w:val="18"/>
          <w:szCs w:val="18"/>
        </w:rPr>
        <w:t>03</w:t>
      </w:r>
      <w:r w:rsidR="00A0559D" w:rsidRPr="00AB7921">
        <w:rPr>
          <w:sz w:val="18"/>
          <w:szCs w:val="18"/>
        </w:rPr>
        <w:t>/202</w:t>
      </w:r>
      <w:r w:rsidR="00086486">
        <w:rPr>
          <w:sz w:val="18"/>
          <w:szCs w:val="18"/>
        </w:rPr>
        <w:t>6</w:t>
      </w:r>
    </w:p>
    <w:p w14:paraId="7C4231CD" w14:textId="77777777" w:rsidR="002135DA" w:rsidRDefault="002135DA"/>
    <w:sectPr w:rsidR="002135D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BDFC" w14:textId="77777777" w:rsidR="000D5270" w:rsidRDefault="000D5270" w:rsidP="000012BD">
      <w:r>
        <w:separator/>
      </w:r>
    </w:p>
  </w:endnote>
  <w:endnote w:type="continuationSeparator" w:id="0">
    <w:p w14:paraId="2DEA1DF9" w14:textId="77777777" w:rsidR="000D5270" w:rsidRDefault="000D5270" w:rsidP="0000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C853" w14:textId="77777777" w:rsidR="000D5270" w:rsidRDefault="000D5270" w:rsidP="000012BD">
      <w:r>
        <w:separator/>
      </w:r>
    </w:p>
  </w:footnote>
  <w:footnote w:type="continuationSeparator" w:id="0">
    <w:p w14:paraId="3CC3CC58" w14:textId="77777777" w:rsidR="000D5270" w:rsidRDefault="000D5270" w:rsidP="0000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B9CD" w14:textId="70A19443" w:rsidR="000012BD" w:rsidRDefault="000012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5C2"/>
    <w:rsid w:val="00000FDA"/>
    <w:rsid w:val="0000117E"/>
    <w:rsid w:val="000012BD"/>
    <w:rsid w:val="00001D60"/>
    <w:rsid w:val="00005498"/>
    <w:rsid w:val="000154B8"/>
    <w:rsid w:val="00016735"/>
    <w:rsid w:val="00020AD8"/>
    <w:rsid w:val="00026B64"/>
    <w:rsid w:val="00033487"/>
    <w:rsid w:val="00040BB9"/>
    <w:rsid w:val="00042090"/>
    <w:rsid w:val="000461AC"/>
    <w:rsid w:val="0006618E"/>
    <w:rsid w:val="00072899"/>
    <w:rsid w:val="00081172"/>
    <w:rsid w:val="00086486"/>
    <w:rsid w:val="000964B6"/>
    <w:rsid w:val="000968EE"/>
    <w:rsid w:val="000A6682"/>
    <w:rsid w:val="000A69DC"/>
    <w:rsid w:val="000B593C"/>
    <w:rsid w:val="000C22C1"/>
    <w:rsid w:val="000D0E33"/>
    <w:rsid w:val="000D5270"/>
    <w:rsid w:val="000F0F9A"/>
    <w:rsid w:val="000F5BF2"/>
    <w:rsid w:val="00104AC9"/>
    <w:rsid w:val="00110B5D"/>
    <w:rsid w:val="00116688"/>
    <w:rsid w:val="00120285"/>
    <w:rsid w:val="0012061B"/>
    <w:rsid w:val="0012072A"/>
    <w:rsid w:val="00120D08"/>
    <w:rsid w:val="001248A5"/>
    <w:rsid w:val="00124FEA"/>
    <w:rsid w:val="001355EA"/>
    <w:rsid w:val="00136846"/>
    <w:rsid w:val="00136DB4"/>
    <w:rsid w:val="00153E8B"/>
    <w:rsid w:val="001557D4"/>
    <w:rsid w:val="001613AD"/>
    <w:rsid w:val="001613DA"/>
    <w:rsid w:val="001677E0"/>
    <w:rsid w:val="00180F20"/>
    <w:rsid w:val="00182701"/>
    <w:rsid w:val="001828D2"/>
    <w:rsid w:val="001870C7"/>
    <w:rsid w:val="00194D22"/>
    <w:rsid w:val="001B6887"/>
    <w:rsid w:val="001B7C1B"/>
    <w:rsid w:val="001B7DB3"/>
    <w:rsid w:val="001C05B1"/>
    <w:rsid w:val="001C5C13"/>
    <w:rsid w:val="001C6017"/>
    <w:rsid w:val="001D54F1"/>
    <w:rsid w:val="001D6444"/>
    <w:rsid w:val="001E0487"/>
    <w:rsid w:val="001E0F99"/>
    <w:rsid w:val="001F031B"/>
    <w:rsid w:val="001F7378"/>
    <w:rsid w:val="002043BA"/>
    <w:rsid w:val="002135DA"/>
    <w:rsid w:val="0021645C"/>
    <w:rsid w:val="0022108A"/>
    <w:rsid w:val="00223E92"/>
    <w:rsid w:val="002307DD"/>
    <w:rsid w:val="00232A9C"/>
    <w:rsid w:val="00234DA1"/>
    <w:rsid w:val="002462D3"/>
    <w:rsid w:val="00251056"/>
    <w:rsid w:val="00264AFC"/>
    <w:rsid w:val="00276DD1"/>
    <w:rsid w:val="002776C3"/>
    <w:rsid w:val="00277FA9"/>
    <w:rsid w:val="002834C8"/>
    <w:rsid w:val="0028589E"/>
    <w:rsid w:val="0029231B"/>
    <w:rsid w:val="0029334E"/>
    <w:rsid w:val="002A3ED9"/>
    <w:rsid w:val="002A5904"/>
    <w:rsid w:val="002B0046"/>
    <w:rsid w:val="002B3250"/>
    <w:rsid w:val="002B7D9A"/>
    <w:rsid w:val="002C6A45"/>
    <w:rsid w:val="002E13C7"/>
    <w:rsid w:val="002E7459"/>
    <w:rsid w:val="00300DEB"/>
    <w:rsid w:val="00306724"/>
    <w:rsid w:val="003079BA"/>
    <w:rsid w:val="00311ECB"/>
    <w:rsid w:val="00317324"/>
    <w:rsid w:val="0032117C"/>
    <w:rsid w:val="00321282"/>
    <w:rsid w:val="003226BD"/>
    <w:rsid w:val="00323B43"/>
    <w:rsid w:val="003272C4"/>
    <w:rsid w:val="00327DEF"/>
    <w:rsid w:val="00340828"/>
    <w:rsid w:val="00341111"/>
    <w:rsid w:val="0034479C"/>
    <w:rsid w:val="0034793F"/>
    <w:rsid w:val="003518FE"/>
    <w:rsid w:val="003556E0"/>
    <w:rsid w:val="003644A8"/>
    <w:rsid w:val="003668D2"/>
    <w:rsid w:val="00373B6A"/>
    <w:rsid w:val="00384963"/>
    <w:rsid w:val="003879FB"/>
    <w:rsid w:val="003917F8"/>
    <w:rsid w:val="00393676"/>
    <w:rsid w:val="0039482F"/>
    <w:rsid w:val="003A24B7"/>
    <w:rsid w:val="003A4DA6"/>
    <w:rsid w:val="003A7DEB"/>
    <w:rsid w:val="003D4266"/>
    <w:rsid w:val="003D49F8"/>
    <w:rsid w:val="003E0DBE"/>
    <w:rsid w:val="003E1B59"/>
    <w:rsid w:val="003E31A0"/>
    <w:rsid w:val="003E5FC3"/>
    <w:rsid w:val="003F01E0"/>
    <w:rsid w:val="00401DD5"/>
    <w:rsid w:val="00402437"/>
    <w:rsid w:val="0040335C"/>
    <w:rsid w:val="00421EAD"/>
    <w:rsid w:val="00430804"/>
    <w:rsid w:val="00431E88"/>
    <w:rsid w:val="004417E1"/>
    <w:rsid w:val="0044679C"/>
    <w:rsid w:val="0044764B"/>
    <w:rsid w:val="00457081"/>
    <w:rsid w:val="0046586A"/>
    <w:rsid w:val="00471411"/>
    <w:rsid w:val="00471F15"/>
    <w:rsid w:val="00472F1B"/>
    <w:rsid w:val="00473E34"/>
    <w:rsid w:val="00476463"/>
    <w:rsid w:val="004817A3"/>
    <w:rsid w:val="00486378"/>
    <w:rsid w:val="00487A14"/>
    <w:rsid w:val="00494781"/>
    <w:rsid w:val="0049612F"/>
    <w:rsid w:val="004A1316"/>
    <w:rsid w:val="004A5CA3"/>
    <w:rsid w:val="004A7F03"/>
    <w:rsid w:val="004B381B"/>
    <w:rsid w:val="004C322C"/>
    <w:rsid w:val="004C6F00"/>
    <w:rsid w:val="004E1C90"/>
    <w:rsid w:val="004E2915"/>
    <w:rsid w:val="004E7EB0"/>
    <w:rsid w:val="004F0B6E"/>
    <w:rsid w:val="004F20A3"/>
    <w:rsid w:val="004F3249"/>
    <w:rsid w:val="004F3EF1"/>
    <w:rsid w:val="00507E4F"/>
    <w:rsid w:val="00511B8D"/>
    <w:rsid w:val="0051540D"/>
    <w:rsid w:val="00517222"/>
    <w:rsid w:val="00521A88"/>
    <w:rsid w:val="00526883"/>
    <w:rsid w:val="005312A0"/>
    <w:rsid w:val="00536F76"/>
    <w:rsid w:val="0054546E"/>
    <w:rsid w:val="0054647F"/>
    <w:rsid w:val="00547C57"/>
    <w:rsid w:val="00552F2D"/>
    <w:rsid w:val="00556CC5"/>
    <w:rsid w:val="005613C0"/>
    <w:rsid w:val="00563DF2"/>
    <w:rsid w:val="005721FB"/>
    <w:rsid w:val="005725C7"/>
    <w:rsid w:val="005955B5"/>
    <w:rsid w:val="005A6BE5"/>
    <w:rsid w:val="005B091C"/>
    <w:rsid w:val="005B0A84"/>
    <w:rsid w:val="005B3C4F"/>
    <w:rsid w:val="005C0749"/>
    <w:rsid w:val="005C6017"/>
    <w:rsid w:val="005C65FB"/>
    <w:rsid w:val="005E4767"/>
    <w:rsid w:val="005E6CC6"/>
    <w:rsid w:val="005F4B45"/>
    <w:rsid w:val="00603E20"/>
    <w:rsid w:val="00612154"/>
    <w:rsid w:val="006133BC"/>
    <w:rsid w:val="0062546D"/>
    <w:rsid w:val="00625C28"/>
    <w:rsid w:val="00637DE2"/>
    <w:rsid w:val="00640D6D"/>
    <w:rsid w:val="0064259D"/>
    <w:rsid w:val="00643961"/>
    <w:rsid w:val="006449E2"/>
    <w:rsid w:val="00650280"/>
    <w:rsid w:val="00661A8C"/>
    <w:rsid w:val="00674AA0"/>
    <w:rsid w:val="00676928"/>
    <w:rsid w:val="0068175B"/>
    <w:rsid w:val="00681BCC"/>
    <w:rsid w:val="006906CE"/>
    <w:rsid w:val="006928B1"/>
    <w:rsid w:val="00697472"/>
    <w:rsid w:val="0069796F"/>
    <w:rsid w:val="00697D6F"/>
    <w:rsid w:val="006D2115"/>
    <w:rsid w:val="006D40E8"/>
    <w:rsid w:val="006D6692"/>
    <w:rsid w:val="006F2F18"/>
    <w:rsid w:val="006F48B5"/>
    <w:rsid w:val="0070234C"/>
    <w:rsid w:val="0070257A"/>
    <w:rsid w:val="00704ECC"/>
    <w:rsid w:val="0071265C"/>
    <w:rsid w:val="00712EE3"/>
    <w:rsid w:val="007161DF"/>
    <w:rsid w:val="0072249E"/>
    <w:rsid w:val="00727358"/>
    <w:rsid w:val="007325C2"/>
    <w:rsid w:val="00737363"/>
    <w:rsid w:val="0074501C"/>
    <w:rsid w:val="00761660"/>
    <w:rsid w:val="00761E52"/>
    <w:rsid w:val="00771F79"/>
    <w:rsid w:val="00772374"/>
    <w:rsid w:val="0077417F"/>
    <w:rsid w:val="0079093C"/>
    <w:rsid w:val="00795EFC"/>
    <w:rsid w:val="007A44D1"/>
    <w:rsid w:val="007A4858"/>
    <w:rsid w:val="007B0F02"/>
    <w:rsid w:val="007B5C37"/>
    <w:rsid w:val="007B7882"/>
    <w:rsid w:val="007C436C"/>
    <w:rsid w:val="007C4476"/>
    <w:rsid w:val="007D1F0D"/>
    <w:rsid w:val="007D5EB4"/>
    <w:rsid w:val="007D65C4"/>
    <w:rsid w:val="007E0BAC"/>
    <w:rsid w:val="007E257F"/>
    <w:rsid w:val="007E5016"/>
    <w:rsid w:val="007E71F1"/>
    <w:rsid w:val="007F4608"/>
    <w:rsid w:val="008066C5"/>
    <w:rsid w:val="00810172"/>
    <w:rsid w:val="00810666"/>
    <w:rsid w:val="00823F38"/>
    <w:rsid w:val="00825C71"/>
    <w:rsid w:val="0083267A"/>
    <w:rsid w:val="008333C2"/>
    <w:rsid w:val="00834934"/>
    <w:rsid w:val="008370C5"/>
    <w:rsid w:val="00844AD9"/>
    <w:rsid w:val="00862600"/>
    <w:rsid w:val="00865A6D"/>
    <w:rsid w:val="00873E13"/>
    <w:rsid w:val="00880D77"/>
    <w:rsid w:val="0088121A"/>
    <w:rsid w:val="00882276"/>
    <w:rsid w:val="0089452E"/>
    <w:rsid w:val="00894765"/>
    <w:rsid w:val="008B1A15"/>
    <w:rsid w:val="008D4A50"/>
    <w:rsid w:val="008D6474"/>
    <w:rsid w:val="008F2A4E"/>
    <w:rsid w:val="00900732"/>
    <w:rsid w:val="00902FBF"/>
    <w:rsid w:val="0090324C"/>
    <w:rsid w:val="00905DC2"/>
    <w:rsid w:val="00906D7A"/>
    <w:rsid w:val="00915F6C"/>
    <w:rsid w:val="009417D2"/>
    <w:rsid w:val="009525A8"/>
    <w:rsid w:val="00962A00"/>
    <w:rsid w:val="0097134A"/>
    <w:rsid w:val="009758DC"/>
    <w:rsid w:val="00977BEC"/>
    <w:rsid w:val="00977F85"/>
    <w:rsid w:val="009917BE"/>
    <w:rsid w:val="00997BA0"/>
    <w:rsid w:val="009A00FE"/>
    <w:rsid w:val="009B03CF"/>
    <w:rsid w:val="009B047D"/>
    <w:rsid w:val="009B245C"/>
    <w:rsid w:val="009B7464"/>
    <w:rsid w:val="009D2CF5"/>
    <w:rsid w:val="009E12C0"/>
    <w:rsid w:val="009F717F"/>
    <w:rsid w:val="00A0559D"/>
    <w:rsid w:val="00A06C69"/>
    <w:rsid w:val="00A15ED6"/>
    <w:rsid w:val="00A23EFB"/>
    <w:rsid w:val="00A30501"/>
    <w:rsid w:val="00A316CC"/>
    <w:rsid w:val="00A319E0"/>
    <w:rsid w:val="00A357BD"/>
    <w:rsid w:val="00A42E42"/>
    <w:rsid w:val="00A4406D"/>
    <w:rsid w:val="00A44FCC"/>
    <w:rsid w:val="00A467ED"/>
    <w:rsid w:val="00A51B5B"/>
    <w:rsid w:val="00A56EFF"/>
    <w:rsid w:val="00A675C2"/>
    <w:rsid w:val="00A67BB6"/>
    <w:rsid w:val="00A707BD"/>
    <w:rsid w:val="00A73C74"/>
    <w:rsid w:val="00A82030"/>
    <w:rsid w:val="00A91D21"/>
    <w:rsid w:val="00A92799"/>
    <w:rsid w:val="00A95309"/>
    <w:rsid w:val="00AA62F6"/>
    <w:rsid w:val="00AB1804"/>
    <w:rsid w:val="00AB4189"/>
    <w:rsid w:val="00AB6533"/>
    <w:rsid w:val="00AB7921"/>
    <w:rsid w:val="00AE0FF9"/>
    <w:rsid w:val="00AE11FD"/>
    <w:rsid w:val="00AE25C5"/>
    <w:rsid w:val="00AE4A1B"/>
    <w:rsid w:val="00AE510D"/>
    <w:rsid w:val="00B00D4B"/>
    <w:rsid w:val="00B0310D"/>
    <w:rsid w:val="00B0599C"/>
    <w:rsid w:val="00B07006"/>
    <w:rsid w:val="00B15FC8"/>
    <w:rsid w:val="00B160DD"/>
    <w:rsid w:val="00B46DB6"/>
    <w:rsid w:val="00B667E2"/>
    <w:rsid w:val="00B8164F"/>
    <w:rsid w:val="00B838FB"/>
    <w:rsid w:val="00B8400D"/>
    <w:rsid w:val="00B94943"/>
    <w:rsid w:val="00B9524C"/>
    <w:rsid w:val="00B958EC"/>
    <w:rsid w:val="00B97C51"/>
    <w:rsid w:val="00BB3DB4"/>
    <w:rsid w:val="00BB6C69"/>
    <w:rsid w:val="00BB76A0"/>
    <w:rsid w:val="00BC45FF"/>
    <w:rsid w:val="00BC4A58"/>
    <w:rsid w:val="00BD40C9"/>
    <w:rsid w:val="00BE14F3"/>
    <w:rsid w:val="00BF2AC8"/>
    <w:rsid w:val="00BF3E5A"/>
    <w:rsid w:val="00BF76C6"/>
    <w:rsid w:val="00C07285"/>
    <w:rsid w:val="00C100B0"/>
    <w:rsid w:val="00C103C9"/>
    <w:rsid w:val="00C26C00"/>
    <w:rsid w:val="00C35CBC"/>
    <w:rsid w:val="00C414A5"/>
    <w:rsid w:val="00C4786B"/>
    <w:rsid w:val="00C54241"/>
    <w:rsid w:val="00C65399"/>
    <w:rsid w:val="00C73C66"/>
    <w:rsid w:val="00C747E9"/>
    <w:rsid w:val="00C74DF9"/>
    <w:rsid w:val="00C75115"/>
    <w:rsid w:val="00C75FAE"/>
    <w:rsid w:val="00C94110"/>
    <w:rsid w:val="00C947E2"/>
    <w:rsid w:val="00CA75F6"/>
    <w:rsid w:val="00CB2E30"/>
    <w:rsid w:val="00CB556F"/>
    <w:rsid w:val="00CD6FDD"/>
    <w:rsid w:val="00CE5B28"/>
    <w:rsid w:val="00CF02DF"/>
    <w:rsid w:val="00CF0B44"/>
    <w:rsid w:val="00CF79FE"/>
    <w:rsid w:val="00D00CA2"/>
    <w:rsid w:val="00D027A8"/>
    <w:rsid w:val="00D107BF"/>
    <w:rsid w:val="00D27B5C"/>
    <w:rsid w:val="00D34D16"/>
    <w:rsid w:val="00D35F12"/>
    <w:rsid w:val="00D35F24"/>
    <w:rsid w:val="00D41D9D"/>
    <w:rsid w:val="00D51D61"/>
    <w:rsid w:val="00D52182"/>
    <w:rsid w:val="00D63439"/>
    <w:rsid w:val="00D6640D"/>
    <w:rsid w:val="00D71780"/>
    <w:rsid w:val="00D76C49"/>
    <w:rsid w:val="00D76F82"/>
    <w:rsid w:val="00D8590B"/>
    <w:rsid w:val="00D927AD"/>
    <w:rsid w:val="00D941F5"/>
    <w:rsid w:val="00DA2D5F"/>
    <w:rsid w:val="00DA708D"/>
    <w:rsid w:val="00DB0DFE"/>
    <w:rsid w:val="00DB669A"/>
    <w:rsid w:val="00DC35D4"/>
    <w:rsid w:val="00DD2B9F"/>
    <w:rsid w:val="00DD468C"/>
    <w:rsid w:val="00DD6E08"/>
    <w:rsid w:val="00DD71A3"/>
    <w:rsid w:val="00DE118F"/>
    <w:rsid w:val="00DF489A"/>
    <w:rsid w:val="00DF5AD5"/>
    <w:rsid w:val="00DF5CDD"/>
    <w:rsid w:val="00E01693"/>
    <w:rsid w:val="00E2035B"/>
    <w:rsid w:val="00E209E5"/>
    <w:rsid w:val="00E213A4"/>
    <w:rsid w:val="00E30160"/>
    <w:rsid w:val="00E30608"/>
    <w:rsid w:val="00E44DFD"/>
    <w:rsid w:val="00E56DE9"/>
    <w:rsid w:val="00E61D19"/>
    <w:rsid w:val="00E628FB"/>
    <w:rsid w:val="00E8330E"/>
    <w:rsid w:val="00E94D67"/>
    <w:rsid w:val="00E96C19"/>
    <w:rsid w:val="00EB22A5"/>
    <w:rsid w:val="00EB38F2"/>
    <w:rsid w:val="00EB69CC"/>
    <w:rsid w:val="00EC195C"/>
    <w:rsid w:val="00EC4E50"/>
    <w:rsid w:val="00ED73FA"/>
    <w:rsid w:val="00EE5D9E"/>
    <w:rsid w:val="00EE67DB"/>
    <w:rsid w:val="00EE78E5"/>
    <w:rsid w:val="00F07DB3"/>
    <w:rsid w:val="00F137E4"/>
    <w:rsid w:val="00F25800"/>
    <w:rsid w:val="00F34A1A"/>
    <w:rsid w:val="00F36778"/>
    <w:rsid w:val="00F4137C"/>
    <w:rsid w:val="00F42C2C"/>
    <w:rsid w:val="00F5002D"/>
    <w:rsid w:val="00F52591"/>
    <w:rsid w:val="00F6023D"/>
    <w:rsid w:val="00F6773D"/>
    <w:rsid w:val="00F716C2"/>
    <w:rsid w:val="00F71AB4"/>
    <w:rsid w:val="00F811C8"/>
    <w:rsid w:val="00F93243"/>
    <w:rsid w:val="00FA0B32"/>
    <w:rsid w:val="00FA2133"/>
    <w:rsid w:val="00FA2EC3"/>
    <w:rsid w:val="00FA4706"/>
    <w:rsid w:val="00FB6649"/>
    <w:rsid w:val="00FC2F5A"/>
    <w:rsid w:val="00FE1C76"/>
    <w:rsid w:val="00FE6746"/>
    <w:rsid w:val="00FE7DD5"/>
    <w:rsid w:val="00FF4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47513"/>
  <w15:chartTrackingRefBased/>
  <w15:docId w15:val="{79BA0177-CBBB-4B28-B099-F552E557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5C2"/>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2BD"/>
    <w:pPr>
      <w:tabs>
        <w:tab w:val="center" w:pos="4680"/>
        <w:tab w:val="right" w:pos="9360"/>
      </w:tabs>
    </w:pPr>
  </w:style>
  <w:style w:type="character" w:customStyle="1" w:styleId="HeaderChar">
    <w:name w:val="Header Char"/>
    <w:basedOn w:val="DefaultParagraphFont"/>
    <w:link w:val="Header"/>
    <w:uiPriority w:val="99"/>
    <w:rsid w:val="000012BD"/>
    <w:rPr>
      <w:rFonts w:ascii="Times New Roman" w:hAnsi="Times New Roman" w:cs="Times New Roman"/>
      <w:sz w:val="24"/>
      <w:szCs w:val="24"/>
    </w:rPr>
  </w:style>
  <w:style w:type="paragraph" w:styleId="Footer">
    <w:name w:val="footer"/>
    <w:basedOn w:val="Normal"/>
    <w:link w:val="FooterChar"/>
    <w:uiPriority w:val="99"/>
    <w:unhideWhenUsed/>
    <w:rsid w:val="000012BD"/>
    <w:pPr>
      <w:tabs>
        <w:tab w:val="center" w:pos="4680"/>
        <w:tab w:val="right" w:pos="9360"/>
      </w:tabs>
    </w:pPr>
  </w:style>
  <w:style w:type="character" w:customStyle="1" w:styleId="FooterChar">
    <w:name w:val="Footer Char"/>
    <w:basedOn w:val="DefaultParagraphFont"/>
    <w:link w:val="Footer"/>
    <w:uiPriority w:val="99"/>
    <w:rsid w:val="000012B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268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883"/>
    <w:rPr>
      <w:rFonts w:ascii="Segoe UI" w:hAnsi="Segoe UI" w:cs="Segoe UI"/>
      <w:sz w:val="18"/>
      <w:szCs w:val="18"/>
    </w:rPr>
  </w:style>
  <w:style w:type="character" w:styleId="CommentReference">
    <w:name w:val="annotation reference"/>
    <w:basedOn w:val="DefaultParagraphFont"/>
    <w:uiPriority w:val="99"/>
    <w:semiHidden/>
    <w:unhideWhenUsed/>
    <w:rsid w:val="00612154"/>
    <w:rPr>
      <w:sz w:val="16"/>
      <w:szCs w:val="16"/>
    </w:rPr>
  </w:style>
  <w:style w:type="paragraph" w:styleId="CommentText">
    <w:name w:val="annotation text"/>
    <w:basedOn w:val="Normal"/>
    <w:link w:val="CommentTextChar"/>
    <w:uiPriority w:val="99"/>
    <w:unhideWhenUsed/>
    <w:rsid w:val="00612154"/>
    <w:rPr>
      <w:sz w:val="20"/>
      <w:szCs w:val="20"/>
    </w:rPr>
  </w:style>
  <w:style w:type="character" w:customStyle="1" w:styleId="CommentTextChar">
    <w:name w:val="Comment Text Char"/>
    <w:basedOn w:val="DefaultParagraphFont"/>
    <w:link w:val="CommentText"/>
    <w:uiPriority w:val="99"/>
    <w:rsid w:val="006121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2154"/>
    <w:rPr>
      <w:b/>
      <w:bCs/>
    </w:rPr>
  </w:style>
  <w:style w:type="character" w:customStyle="1" w:styleId="CommentSubjectChar">
    <w:name w:val="Comment Subject Char"/>
    <w:basedOn w:val="CommentTextChar"/>
    <w:link w:val="CommentSubject"/>
    <w:uiPriority w:val="99"/>
    <w:semiHidden/>
    <w:rsid w:val="00612154"/>
    <w:rPr>
      <w:rFonts w:ascii="Times New Roman" w:hAnsi="Times New Roman" w:cs="Times New Roman"/>
      <w:b/>
      <w:bCs/>
      <w:sz w:val="20"/>
      <w:szCs w:val="20"/>
    </w:rPr>
  </w:style>
  <w:style w:type="paragraph" w:styleId="Revision">
    <w:name w:val="Revision"/>
    <w:hidden/>
    <w:uiPriority w:val="99"/>
    <w:semiHidden/>
    <w:rsid w:val="0061215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B7921"/>
    <w:rPr>
      <w:color w:val="0563C1" w:themeColor="hyperlink"/>
      <w:u w:val="single"/>
    </w:rPr>
  </w:style>
  <w:style w:type="character" w:styleId="UnresolvedMention">
    <w:name w:val="Unresolved Mention"/>
    <w:basedOn w:val="DefaultParagraphFont"/>
    <w:uiPriority w:val="99"/>
    <w:semiHidden/>
    <w:unhideWhenUsed/>
    <w:rsid w:val="00AB7921"/>
    <w:rPr>
      <w:color w:val="605E5C"/>
      <w:shd w:val="clear" w:color="auto" w:fill="E1DFDD"/>
    </w:rPr>
  </w:style>
  <w:style w:type="character" w:customStyle="1" w:styleId="apple-converted-space">
    <w:name w:val="apple-converted-space"/>
    <w:basedOn w:val="DefaultParagraphFont"/>
    <w:rsid w:val="005F4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1A8B6-42B3-4B56-823D-ECD23EC6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Martin, William</cp:lastModifiedBy>
  <cp:revision>5</cp:revision>
  <cp:lastPrinted>2022-07-14T13:42:00Z</cp:lastPrinted>
  <dcterms:created xsi:type="dcterms:W3CDTF">2026-06-10T19:33:00Z</dcterms:created>
  <dcterms:modified xsi:type="dcterms:W3CDTF">2026-06-12T12:58:00Z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2054568696</vt:i4>
  </property>
</Properties>
</file>