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4F641B" w14:textId="77777777" w:rsidR="00160CD3" w:rsidRPr="0072008E" w:rsidRDefault="00160CD3" w:rsidP="00160CD3">
      <w:pPr>
        <w:jc w:val="center"/>
      </w:pPr>
      <w:r w:rsidRPr="0072008E">
        <w:rPr>
          <w:noProof/>
        </w:rPr>
        <w:drawing>
          <wp:inline distT="0" distB="0" distL="0" distR="0" wp14:anchorId="43F768F3" wp14:editId="0581FF9B">
            <wp:extent cx="1047648" cy="1059035"/>
            <wp:effectExtent l="0" t="0" r="635"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87260" cy="1099078"/>
                    </a:xfrm>
                    <a:prstGeom prst="rect">
                      <a:avLst/>
                    </a:prstGeom>
                    <a:noFill/>
                    <a:ln>
                      <a:noFill/>
                    </a:ln>
                  </pic:spPr>
                </pic:pic>
              </a:graphicData>
            </a:graphic>
          </wp:inline>
        </w:drawing>
      </w:r>
    </w:p>
    <w:p w14:paraId="09C026D8" w14:textId="77777777" w:rsidR="00160CD3" w:rsidRPr="0072008E" w:rsidRDefault="00160CD3" w:rsidP="00160CD3">
      <w:pPr>
        <w:jc w:val="both"/>
      </w:pPr>
    </w:p>
    <w:p w14:paraId="2B9EE770" w14:textId="77777777" w:rsidR="00160CD3" w:rsidRPr="00160CD3" w:rsidRDefault="00160CD3" w:rsidP="00160CD3">
      <w:pPr>
        <w:keepNext/>
        <w:autoSpaceDE w:val="0"/>
        <w:autoSpaceDN w:val="0"/>
        <w:adjustRightInd w:val="0"/>
        <w:jc w:val="center"/>
        <w:outlineLvl w:val="4"/>
        <w:rPr>
          <w:rFonts w:ascii="Times New Roman" w:hAnsi="Times New Roman" w:cs="Times New Roman"/>
          <w:b/>
          <w:bCs/>
          <w:sz w:val="24"/>
          <w:szCs w:val="24"/>
          <w:u w:val="single"/>
          <w:lang w:eastAsia="zh-CN"/>
        </w:rPr>
      </w:pPr>
      <w:r w:rsidRPr="00160CD3">
        <w:rPr>
          <w:rFonts w:ascii="Times New Roman" w:hAnsi="Times New Roman" w:cs="Times New Roman"/>
          <w:b/>
          <w:bCs/>
          <w:sz w:val="24"/>
          <w:szCs w:val="24"/>
          <w:u w:val="single"/>
          <w:lang w:eastAsia="zh-CN"/>
        </w:rPr>
        <w:t>THE COUNCIL OF THE CITY OF NEW YORK</w:t>
      </w:r>
    </w:p>
    <w:p w14:paraId="0A218BA8" w14:textId="77777777" w:rsidR="00160CD3" w:rsidRPr="001F60F4" w:rsidRDefault="00160CD3" w:rsidP="00160CD3">
      <w:pPr>
        <w:ind w:firstLine="720"/>
        <w:jc w:val="right"/>
        <w:rPr>
          <w:rFonts w:ascii="Times New Roman" w:hAnsi="Times New Roman" w:cs="Times New Roman"/>
          <w:sz w:val="24"/>
          <w:szCs w:val="24"/>
        </w:rPr>
      </w:pPr>
    </w:p>
    <w:p w14:paraId="58812B7E" w14:textId="18FA7C88" w:rsidR="00356568" w:rsidRPr="001F60F4" w:rsidRDefault="00B25864" w:rsidP="00356568">
      <w:pPr>
        <w:ind w:firstLine="72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June</w:t>
      </w:r>
      <w:r w:rsidR="001278E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11</w:t>
      </w:r>
      <w:r w:rsidR="00FE12CA">
        <w:rPr>
          <w:rFonts w:ascii="Times New Roman" w:eastAsia="Times New Roman" w:hAnsi="Times New Roman" w:cs="Times New Roman"/>
          <w:sz w:val="24"/>
          <w:szCs w:val="24"/>
        </w:rPr>
        <w:t>, 202</w:t>
      </w:r>
      <w:r w:rsidR="008D36D2">
        <w:rPr>
          <w:rFonts w:ascii="Times New Roman" w:eastAsia="Times New Roman" w:hAnsi="Times New Roman" w:cs="Times New Roman"/>
          <w:sz w:val="24"/>
          <w:szCs w:val="24"/>
        </w:rPr>
        <w:t>6</w:t>
      </w:r>
    </w:p>
    <w:p w14:paraId="1B887FD9" w14:textId="4E1EED2A" w:rsidR="00356568" w:rsidRPr="001F60F4" w:rsidRDefault="00356568" w:rsidP="00356568">
      <w:pPr>
        <w:rPr>
          <w:rFonts w:ascii="Times New Roman" w:eastAsia="Times New Roman" w:hAnsi="Times New Roman" w:cs="Times New Roman"/>
          <w:sz w:val="24"/>
          <w:szCs w:val="24"/>
        </w:rPr>
      </w:pPr>
      <w:r w:rsidRPr="001F60F4">
        <w:rPr>
          <w:rFonts w:ascii="Times New Roman" w:eastAsia="Times New Roman" w:hAnsi="Times New Roman" w:cs="Times New Roman"/>
          <w:sz w:val="24"/>
          <w:szCs w:val="24"/>
        </w:rPr>
        <w:t>TO:</w:t>
      </w:r>
      <w:r w:rsidRPr="001F60F4">
        <w:rPr>
          <w:rFonts w:ascii="Times New Roman" w:eastAsia="Times New Roman" w:hAnsi="Times New Roman" w:cs="Times New Roman"/>
          <w:sz w:val="24"/>
          <w:szCs w:val="24"/>
        </w:rPr>
        <w:tab/>
      </w:r>
      <w:r w:rsidRPr="001F60F4">
        <w:rPr>
          <w:rFonts w:ascii="Times New Roman" w:eastAsia="Times New Roman" w:hAnsi="Times New Roman" w:cs="Times New Roman"/>
          <w:sz w:val="24"/>
          <w:szCs w:val="24"/>
        </w:rPr>
        <w:tab/>
        <w:t>Hon.</w:t>
      </w:r>
      <w:r w:rsidR="001A4DAA">
        <w:rPr>
          <w:rFonts w:ascii="Times New Roman" w:eastAsia="Times New Roman" w:hAnsi="Times New Roman" w:cs="Times New Roman"/>
          <w:sz w:val="24"/>
          <w:szCs w:val="24"/>
        </w:rPr>
        <w:t xml:space="preserve"> Linda Lee</w:t>
      </w:r>
      <w:r w:rsidRPr="001F60F4">
        <w:rPr>
          <w:rFonts w:ascii="Times New Roman" w:eastAsia="Times New Roman" w:hAnsi="Times New Roman" w:cs="Times New Roman"/>
          <w:sz w:val="24"/>
          <w:szCs w:val="24"/>
        </w:rPr>
        <w:t>, Finance Committee</w:t>
      </w:r>
    </w:p>
    <w:p w14:paraId="5E9D5A1B" w14:textId="77777777" w:rsidR="00356568" w:rsidRPr="001F60F4" w:rsidRDefault="00356568" w:rsidP="00356568">
      <w:pPr>
        <w:ind w:left="720" w:firstLine="720"/>
        <w:rPr>
          <w:rFonts w:ascii="Times New Roman" w:eastAsia="Times New Roman" w:hAnsi="Times New Roman" w:cs="Times New Roman"/>
          <w:sz w:val="24"/>
          <w:szCs w:val="24"/>
        </w:rPr>
      </w:pPr>
      <w:r w:rsidRPr="001F60F4">
        <w:rPr>
          <w:rFonts w:ascii="Times New Roman" w:eastAsia="Times New Roman" w:hAnsi="Times New Roman" w:cs="Times New Roman"/>
          <w:sz w:val="24"/>
          <w:szCs w:val="24"/>
        </w:rPr>
        <w:t>Members of the Finance Committee</w:t>
      </w:r>
    </w:p>
    <w:p w14:paraId="5596B970" w14:textId="77777777" w:rsidR="00356568" w:rsidRPr="001F60F4" w:rsidRDefault="00356568" w:rsidP="00356568">
      <w:pPr>
        <w:rPr>
          <w:rFonts w:ascii="Times New Roman" w:eastAsia="Times New Roman" w:hAnsi="Times New Roman" w:cs="Times New Roman"/>
          <w:sz w:val="24"/>
          <w:szCs w:val="24"/>
        </w:rPr>
      </w:pPr>
    </w:p>
    <w:p w14:paraId="3DDB2D4A" w14:textId="2B9D70A5" w:rsidR="0092293C" w:rsidRPr="001F60F4" w:rsidRDefault="00356568" w:rsidP="00A77F7B">
      <w:pPr>
        <w:rPr>
          <w:rFonts w:ascii="Times New Roman" w:eastAsia="Times New Roman" w:hAnsi="Times New Roman" w:cs="Times New Roman"/>
          <w:sz w:val="24"/>
          <w:szCs w:val="24"/>
        </w:rPr>
      </w:pPr>
      <w:r w:rsidRPr="001F60F4">
        <w:rPr>
          <w:rFonts w:ascii="Times New Roman" w:eastAsia="Times New Roman" w:hAnsi="Times New Roman" w:cs="Times New Roman"/>
          <w:sz w:val="24"/>
          <w:szCs w:val="24"/>
        </w:rPr>
        <w:t>FROM:</w:t>
      </w:r>
      <w:r w:rsidRPr="001F60F4">
        <w:rPr>
          <w:rFonts w:ascii="Times New Roman" w:eastAsia="Times New Roman" w:hAnsi="Times New Roman" w:cs="Times New Roman"/>
          <w:sz w:val="24"/>
          <w:szCs w:val="24"/>
        </w:rPr>
        <w:tab/>
      </w:r>
      <w:r w:rsidR="00FE12CA">
        <w:rPr>
          <w:rFonts w:ascii="Times New Roman" w:eastAsia="Times New Roman" w:hAnsi="Times New Roman" w:cs="Times New Roman"/>
          <w:sz w:val="24"/>
          <w:szCs w:val="24"/>
        </w:rPr>
        <w:t>Brian Sarfo</w:t>
      </w:r>
      <w:r w:rsidRPr="001F60F4">
        <w:rPr>
          <w:rFonts w:ascii="Times New Roman" w:eastAsia="Times New Roman" w:hAnsi="Times New Roman" w:cs="Times New Roman"/>
          <w:sz w:val="24"/>
          <w:szCs w:val="24"/>
        </w:rPr>
        <w:t xml:space="preserve">, </w:t>
      </w:r>
      <w:r w:rsidR="00A77F7B">
        <w:rPr>
          <w:rFonts w:ascii="Times New Roman" w:eastAsia="Times New Roman" w:hAnsi="Times New Roman" w:cs="Times New Roman"/>
          <w:sz w:val="24"/>
          <w:szCs w:val="24"/>
        </w:rPr>
        <w:t>Committee</w:t>
      </w:r>
      <w:r w:rsidR="00A77F7B" w:rsidRPr="001F60F4">
        <w:rPr>
          <w:rFonts w:ascii="Times New Roman" w:eastAsia="Times New Roman" w:hAnsi="Times New Roman" w:cs="Times New Roman"/>
          <w:sz w:val="24"/>
          <w:szCs w:val="24"/>
        </w:rPr>
        <w:t xml:space="preserve"> </w:t>
      </w:r>
      <w:r w:rsidR="00A77F7B">
        <w:rPr>
          <w:rFonts w:ascii="Times New Roman" w:eastAsia="Times New Roman" w:hAnsi="Times New Roman" w:cs="Times New Roman"/>
          <w:sz w:val="24"/>
          <w:szCs w:val="24"/>
        </w:rPr>
        <w:t>Counsel</w:t>
      </w:r>
    </w:p>
    <w:p w14:paraId="1C6552A4" w14:textId="77777777" w:rsidR="00356568" w:rsidRPr="001F60F4" w:rsidRDefault="00356568" w:rsidP="00356568">
      <w:pPr>
        <w:rPr>
          <w:rFonts w:ascii="Times New Roman" w:eastAsia="Times New Roman" w:hAnsi="Times New Roman" w:cs="Times New Roman"/>
          <w:sz w:val="24"/>
          <w:szCs w:val="24"/>
        </w:rPr>
      </w:pPr>
      <w:r w:rsidRPr="001F60F4">
        <w:rPr>
          <w:rFonts w:ascii="Times New Roman" w:eastAsia="Times New Roman" w:hAnsi="Times New Roman" w:cs="Times New Roman"/>
          <w:sz w:val="24"/>
          <w:szCs w:val="24"/>
        </w:rPr>
        <w:tab/>
      </w:r>
      <w:r w:rsidRPr="001F60F4">
        <w:rPr>
          <w:rFonts w:ascii="Times New Roman" w:eastAsia="Times New Roman" w:hAnsi="Times New Roman" w:cs="Times New Roman"/>
          <w:sz w:val="24"/>
          <w:szCs w:val="24"/>
        </w:rPr>
        <w:tab/>
      </w:r>
    </w:p>
    <w:p w14:paraId="7620207C" w14:textId="6D70BA8C" w:rsidR="00356568" w:rsidRPr="001F60F4" w:rsidRDefault="00356568" w:rsidP="00356568">
      <w:pPr>
        <w:ind w:left="1440" w:hanging="1440"/>
        <w:rPr>
          <w:rFonts w:ascii="Times New Roman" w:eastAsia="Times New Roman" w:hAnsi="Times New Roman" w:cs="Times New Roman"/>
          <w:sz w:val="24"/>
          <w:szCs w:val="24"/>
        </w:rPr>
      </w:pPr>
      <w:r w:rsidRPr="001F60F4">
        <w:rPr>
          <w:rFonts w:ascii="Times New Roman" w:eastAsia="Times New Roman" w:hAnsi="Times New Roman" w:cs="Times New Roman"/>
          <w:sz w:val="24"/>
          <w:szCs w:val="24"/>
        </w:rPr>
        <w:t>RE:</w:t>
      </w:r>
      <w:r w:rsidRPr="001F60F4">
        <w:rPr>
          <w:rFonts w:ascii="Times New Roman" w:eastAsia="Times New Roman" w:hAnsi="Times New Roman" w:cs="Times New Roman"/>
          <w:sz w:val="24"/>
          <w:szCs w:val="24"/>
        </w:rPr>
        <w:tab/>
      </w:r>
      <w:r w:rsidR="00817ECE" w:rsidRPr="001F60F4">
        <w:rPr>
          <w:rFonts w:ascii="Times New Roman" w:eastAsia="Times New Roman" w:hAnsi="Times New Roman" w:cs="Times New Roman"/>
          <w:sz w:val="24"/>
          <w:szCs w:val="24"/>
        </w:rPr>
        <w:t>Resolution</w:t>
      </w:r>
      <w:r w:rsidRPr="001F60F4">
        <w:rPr>
          <w:rFonts w:ascii="Times New Roman" w:eastAsia="Times New Roman" w:hAnsi="Times New Roman" w:cs="Times New Roman"/>
          <w:sz w:val="24"/>
          <w:szCs w:val="24"/>
        </w:rPr>
        <w:t xml:space="preserve"> approving a tax exemption</w:t>
      </w:r>
      <w:r w:rsidR="004538A1">
        <w:rPr>
          <w:rFonts w:ascii="Times New Roman" w:eastAsia="Times New Roman" w:hAnsi="Times New Roman" w:cs="Times New Roman"/>
          <w:sz w:val="24"/>
          <w:szCs w:val="24"/>
        </w:rPr>
        <w:t xml:space="preserve"> for</w:t>
      </w:r>
      <w:r w:rsidRPr="001F60F4">
        <w:rPr>
          <w:rFonts w:ascii="Times New Roman" w:eastAsia="Times New Roman" w:hAnsi="Times New Roman" w:cs="Times New Roman"/>
          <w:sz w:val="24"/>
          <w:szCs w:val="24"/>
        </w:rPr>
        <w:t xml:space="preserve"> </w:t>
      </w:r>
      <w:r w:rsidR="00187575">
        <w:rPr>
          <w:rFonts w:ascii="Times New Roman" w:eastAsia="Times New Roman" w:hAnsi="Times New Roman" w:cs="Times New Roman"/>
          <w:sz w:val="24"/>
          <w:szCs w:val="24"/>
        </w:rPr>
        <w:t>NY Pacific Street</w:t>
      </w:r>
      <w:r w:rsidR="00CA4B5B" w:rsidRPr="00CA4B5B">
        <w:rPr>
          <w:rFonts w:ascii="Times New Roman" w:eastAsia="Times New Roman" w:hAnsi="Times New Roman" w:cs="Times New Roman"/>
          <w:sz w:val="24"/>
          <w:szCs w:val="24"/>
        </w:rPr>
        <w:t xml:space="preserve"> </w:t>
      </w:r>
      <w:r w:rsidR="00817ECE" w:rsidRPr="001F60F4">
        <w:rPr>
          <w:rFonts w:ascii="Times New Roman" w:eastAsia="Times New Roman" w:hAnsi="Times New Roman" w:cs="Times New Roman"/>
          <w:sz w:val="24"/>
          <w:szCs w:val="24"/>
        </w:rPr>
        <w:t>(Council District</w:t>
      </w:r>
      <w:r w:rsidR="003F3943">
        <w:rPr>
          <w:rFonts w:ascii="Times New Roman" w:eastAsia="Times New Roman" w:hAnsi="Times New Roman" w:cs="Times New Roman"/>
          <w:sz w:val="24"/>
          <w:szCs w:val="24"/>
        </w:rPr>
        <w:t xml:space="preserve"> </w:t>
      </w:r>
      <w:r w:rsidR="00187575">
        <w:rPr>
          <w:rFonts w:ascii="Times New Roman" w:eastAsia="Times New Roman" w:hAnsi="Times New Roman" w:cs="Times New Roman"/>
          <w:sz w:val="24"/>
          <w:szCs w:val="24"/>
        </w:rPr>
        <w:t>41</w:t>
      </w:r>
      <w:r w:rsidR="004B0461" w:rsidRPr="001F60F4">
        <w:rPr>
          <w:rFonts w:ascii="Times New Roman" w:eastAsia="Times New Roman" w:hAnsi="Times New Roman" w:cs="Times New Roman"/>
          <w:sz w:val="24"/>
          <w:szCs w:val="24"/>
        </w:rPr>
        <w:t>)</w:t>
      </w:r>
    </w:p>
    <w:p w14:paraId="498B3D1E" w14:textId="77777777" w:rsidR="00356568" w:rsidRPr="001F60F4" w:rsidRDefault="00356568" w:rsidP="002244F4">
      <w:pPr>
        <w:rPr>
          <w:rFonts w:ascii="Times New Roman" w:hAnsi="Times New Roman" w:cs="Times New Roman"/>
          <w:b/>
          <w:sz w:val="24"/>
          <w:szCs w:val="24"/>
          <w:u w:val="single"/>
        </w:rPr>
      </w:pPr>
    </w:p>
    <w:p w14:paraId="51F64546" w14:textId="6595AB90" w:rsidR="00B26E3A" w:rsidRPr="00A77F7B" w:rsidRDefault="00B26E3A" w:rsidP="00A375CC">
      <w:pPr>
        <w:rPr>
          <w:rFonts w:ascii="Times New Roman" w:hAnsi="Times New Roman" w:cs="Times New Roman"/>
          <w:sz w:val="24"/>
          <w:szCs w:val="24"/>
        </w:rPr>
      </w:pPr>
      <w:r w:rsidRPr="00A77F7B">
        <w:rPr>
          <w:rFonts w:ascii="Times New Roman" w:hAnsi="Times New Roman" w:cs="Times New Roman"/>
          <w:sz w:val="24"/>
          <w:szCs w:val="24"/>
        </w:rPr>
        <w:t xml:space="preserve">HPD provided the following information to the Council </w:t>
      </w:r>
      <w:r>
        <w:rPr>
          <w:rFonts w:ascii="Times New Roman" w:hAnsi="Times New Roman" w:cs="Times New Roman"/>
          <w:sz w:val="24"/>
          <w:szCs w:val="24"/>
        </w:rPr>
        <w:t>in relation to their request to approve a real property tax exemption for this project:</w:t>
      </w:r>
    </w:p>
    <w:p w14:paraId="508D30CF" w14:textId="77777777" w:rsidR="00B26E3A" w:rsidRDefault="00B26E3A" w:rsidP="00A375CC">
      <w:pPr>
        <w:rPr>
          <w:rFonts w:ascii="Times New Roman" w:hAnsi="Times New Roman" w:cs="Times New Roman"/>
          <w:b/>
          <w:sz w:val="24"/>
          <w:szCs w:val="24"/>
          <w:u w:val="single"/>
        </w:rPr>
      </w:pPr>
    </w:p>
    <w:p w14:paraId="490C3A0E" w14:textId="208056A6" w:rsidR="00A468AA" w:rsidRPr="001F60F4" w:rsidRDefault="00187575" w:rsidP="00A375CC">
      <w:pPr>
        <w:rPr>
          <w:rFonts w:ascii="Times New Roman" w:hAnsi="Times New Roman" w:cs="Times New Roman"/>
          <w:b/>
          <w:sz w:val="24"/>
          <w:szCs w:val="24"/>
          <w:u w:val="single"/>
        </w:rPr>
      </w:pPr>
      <w:r>
        <w:rPr>
          <w:rFonts w:ascii="Times New Roman" w:hAnsi="Times New Roman" w:cs="Times New Roman"/>
          <w:b/>
          <w:sz w:val="24"/>
          <w:szCs w:val="24"/>
          <w:u w:val="single"/>
        </w:rPr>
        <w:t>NY Pacific Street</w:t>
      </w:r>
    </w:p>
    <w:p w14:paraId="0ADF703C" w14:textId="2B024870" w:rsidR="007E3631" w:rsidRDefault="008D36D2" w:rsidP="007E3631">
      <w:pPr>
        <w:pStyle w:val="MediumGrid1-Accent21"/>
        <w:ind w:left="0"/>
      </w:pPr>
      <w:r w:rsidRPr="008D36D2">
        <w:rPr>
          <w:b/>
          <w:bCs/>
        </w:rPr>
        <w:t>Type of Exemption Requested:</w:t>
      </w:r>
      <w:r>
        <w:t xml:space="preserve"> </w:t>
      </w:r>
      <w:r w:rsidR="00187575">
        <w:t>Full</w:t>
      </w:r>
      <w:r w:rsidR="001278E9">
        <w:t xml:space="preserve"> Article </w:t>
      </w:r>
      <w:r w:rsidR="00B21C77">
        <w:t>XI</w:t>
      </w:r>
      <w:r w:rsidR="001278E9">
        <w:t xml:space="preserve"> Exemption</w:t>
      </w:r>
      <w:bookmarkStart w:id="0" w:name="_Hlk196733274"/>
    </w:p>
    <w:p w14:paraId="3BDE8F43" w14:textId="77777777" w:rsidR="007E3631" w:rsidRDefault="007E3631" w:rsidP="007E3631">
      <w:pPr>
        <w:pStyle w:val="MediumGrid1-Accent21"/>
        <w:ind w:left="0"/>
      </w:pPr>
    </w:p>
    <w:bookmarkEnd w:id="0"/>
    <w:p w14:paraId="1CC6E7ED" w14:textId="77777777" w:rsidR="00187575" w:rsidRPr="00187575" w:rsidRDefault="00187575" w:rsidP="00187575">
      <w:pPr>
        <w:pStyle w:val="MediumGrid1-Accent21"/>
        <w:ind w:left="0"/>
        <w:rPr>
          <w:iCs/>
        </w:rPr>
      </w:pPr>
      <w:r w:rsidRPr="00187575">
        <w:rPr>
          <w:iCs/>
        </w:rPr>
        <w:t xml:space="preserve">Located in the Ocean Hill neighborhood of Brooklyn, the project is comprised of </w:t>
      </w:r>
      <w:bookmarkStart w:id="1" w:name="_Hlk125708078"/>
      <w:r w:rsidRPr="00187575">
        <w:rPr>
          <w:iCs/>
        </w:rPr>
        <w:t xml:space="preserve">one cooperative building with a total of 16 residential units. Built in 1910, the building contains 1 one-bedroom, 8 two-bedrooms, and 7 three-bedrooms. There is one ground floor commercial space. </w:t>
      </w:r>
      <w:bookmarkEnd w:id="1"/>
    </w:p>
    <w:p w14:paraId="15BC3289" w14:textId="77777777" w:rsidR="00187575" w:rsidRPr="00187575" w:rsidRDefault="00187575" w:rsidP="00187575">
      <w:pPr>
        <w:pStyle w:val="MediumGrid1-Accent21"/>
        <w:ind w:left="0"/>
        <w:rPr>
          <w:iCs/>
        </w:rPr>
      </w:pPr>
    </w:p>
    <w:p w14:paraId="6FEB7786" w14:textId="77777777" w:rsidR="00187575" w:rsidRPr="00187575" w:rsidRDefault="00187575" w:rsidP="00187575">
      <w:pPr>
        <w:pStyle w:val="MediumGrid1-Accent21"/>
        <w:ind w:left="0"/>
        <w:rPr>
          <w:iCs/>
        </w:rPr>
      </w:pPr>
      <w:r w:rsidRPr="00187575">
        <w:rPr>
          <w:iCs/>
        </w:rPr>
        <w:t>The owner of the property and borrower is NY Pacific Street Housing Development Fund Corporation. The board of directors include Constance Smith (President), Dwayne Stoney (Secretary), and Ja-Meis Whitehead (Treasurer). Midas Management serves as the managing agent.</w:t>
      </w:r>
    </w:p>
    <w:p w14:paraId="37555401" w14:textId="77777777" w:rsidR="00187575" w:rsidRPr="00187575" w:rsidRDefault="00187575" w:rsidP="00187575">
      <w:pPr>
        <w:pStyle w:val="MediumGrid1-Accent21"/>
        <w:ind w:left="0"/>
        <w:rPr>
          <w:iCs/>
        </w:rPr>
      </w:pPr>
    </w:p>
    <w:p w14:paraId="5F847BCF" w14:textId="77777777" w:rsidR="00187575" w:rsidRPr="00187575" w:rsidRDefault="00187575" w:rsidP="00187575">
      <w:pPr>
        <w:pStyle w:val="MediumGrid1-Accent21"/>
        <w:ind w:left="0"/>
        <w:rPr>
          <w:iCs/>
        </w:rPr>
      </w:pPr>
      <w:r w:rsidRPr="00187575">
        <w:rPr>
          <w:iCs/>
        </w:rPr>
        <w:t>The goals of the project are to finance the moderate rehabilitation and energy and water efficiency needs of the building; formalize affordability restrictions through a regulatory agreement; and provide a full 40-year Article XI tax exemption. The property currently benefits from an Article XI tax exemption that is set to expire in 2043. The new 40-year Article XI tax exemption will run conterminously with the Amended and Restated Regulatory Agreement and will replace the existing Article XI tax exemption effective the date of closing. The sponsor is aiming to close on the HPD construction loan in June 2026.</w:t>
      </w:r>
    </w:p>
    <w:p w14:paraId="788E9F0B" w14:textId="77777777" w:rsidR="00187575" w:rsidRPr="00187575" w:rsidRDefault="00187575" w:rsidP="00187575">
      <w:pPr>
        <w:pStyle w:val="MediumGrid1-Accent21"/>
        <w:ind w:left="0"/>
        <w:rPr>
          <w:iCs/>
        </w:rPr>
      </w:pPr>
    </w:p>
    <w:p w14:paraId="127869F3" w14:textId="77777777" w:rsidR="00187575" w:rsidRPr="00187575" w:rsidRDefault="00187575" w:rsidP="00187575">
      <w:pPr>
        <w:pStyle w:val="MediumGrid1-Accent21"/>
        <w:ind w:left="0"/>
        <w:rPr>
          <w:iCs/>
        </w:rPr>
      </w:pPr>
      <w:r w:rsidRPr="00187575">
        <w:rPr>
          <w:iCs/>
        </w:rPr>
        <w:t>The project will be receiving financing from HPD for moderate rehabilitation including boiler replacement, roof and window replacement, masonry and façade work.</w:t>
      </w:r>
    </w:p>
    <w:p w14:paraId="024145AE" w14:textId="5ABEAF2F" w:rsidR="00606865" w:rsidRPr="007E3631" w:rsidRDefault="00DF74A3" w:rsidP="001278E9">
      <w:pPr>
        <w:pStyle w:val="MediumGrid1-Accent21"/>
        <w:ind w:left="0"/>
      </w:pPr>
      <w:r>
        <w:rPr>
          <w:rFonts w:eastAsia="Arial"/>
          <w:u w:val="single"/>
        </w:rPr>
        <w:br/>
      </w:r>
      <w:r w:rsidR="00606865" w:rsidRPr="007E4431">
        <w:rPr>
          <w:u w:val="single"/>
        </w:rPr>
        <w:t xml:space="preserve">Summary: </w:t>
      </w:r>
    </w:p>
    <w:p w14:paraId="1D1AD631" w14:textId="283B4C73" w:rsidR="00606865" w:rsidRPr="007E4431" w:rsidRDefault="00606865" w:rsidP="00606865">
      <w:pPr>
        <w:pStyle w:val="ListParagraph"/>
        <w:numPr>
          <w:ilvl w:val="0"/>
          <w:numId w:val="1"/>
        </w:numPr>
        <w:rPr>
          <w:rFonts w:ascii="Times New Roman" w:hAnsi="Times New Roman" w:cs="Times New Roman"/>
          <w:sz w:val="24"/>
          <w:szCs w:val="24"/>
        </w:rPr>
      </w:pPr>
      <w:r w:rsidRPr="007E4431">
        <w:rPr>
          <w:rFonts w:ascii="Times New Roman" w:hAnsi="Times New Roman" w:cs="Times New Roman"/>
          <w:sz w:val="24"/>
          <w:szCs w:val="24"/>
        </w:rPr>
        <w:t>Borough</w:t>
      </w:r>
      <w:r w:rsidR="004B1F3F">
        <w:rPr>
          <w:rFonts w:ascii="Times New Roman" w:hAnsi="Times New Roman" w:cs="Times New Roman"/>
          <w:sz w:val="24"/>
          <w:szCs w:val="24"/>
        </w:rPr>
        <w:t>s</w:t>
      </w:r>
      <w:r w:rsidRPr="007E4431">
        <w:rPr>
          <w:rFonts w:ascii="Times New Roman" w:hAnsi="Times New Roman" w:cs="Times New Roman"/>
          <w:sz w:val="24"/>
          <w:szCs w:val="24"/>
        </w:rPr>
        <w:t xml:space="preserve"> – </w:t>
      </w:r>
      <w:r w:rsidR="00187575">
        <w:rPr>
          <w:rFonts w:ascii="Times New Roman" w:hAnsi="Times New Roman" w:cs="Times New Roman"/>
          <w:sz w:val="24"/>
          <w:szCs w:val="24"/>
        </w:rPr>
        <w:t>Brooklyn</w:t>
      </w:r>
    </w:p>
    <w:p w14:paraId="3ECFF0EA" w14:textId="1CD3C791" w:rsidR="007E3631" w:rsidRPr="007E3631" w:rsidRDefault="007E3631" w:rsidP="007E3631">
      <w:pPr>
        <w:pStyle w:val="ListParagraph"/>
        <w:numPr>
          <w:ilvl w:val="0"/>
          <w:numId w:val="1"/>
        </w:numPr>
        <w:rPr>
          <w:rFonts w:ascii="Times New Roman" w:hAnsi="Times New Roman" w:cs="Times New Roman"/>
          <w:sz w:val="24"/>
          <w:szCs w:val="24"/>
        </w:rPr>
      </w:pPr>
      <w:r w:rsidRPr="007E3631">
        <w:rPr>
          <w:rFonts w:ascii="Times New Roman" w:hAnsi="Times New Roman" w:cs="Times New Roman"/>
          <w:sz w:val="24"/>
          <w:szCs w:val="24"/>
        </w:rPr>
        <w:lastRenderedPageBreak/>
        <w:t xml:space="preserve">Block </w:t>
      </w:r>
      <w:r w:rsidR="00187575">
        <w:rPr>
          <w:rFonts w:ascii="Times New Roman" w:hAnsi="Times New Roman" w:cs="Times New Roman"/>
          <w:sz w:val="24"/>
          <w:szCs w:val="24"/>
        </w:rPr>
        <w:t>1433, Lot 43</w:t>
      </w:r>
    </w:p>
    <w:p w14:paraId="031BE8AA" w14:textId="4A5A1454" w:rsidR="00606865" w:rsidRPr="007E3631" w:rsidRDefault="00606865" w:rsidP="0007128F">
      <w:pPr>
        <w:pStyle w:val="ListParagraph"/>
        <w:numPr>
          <w:ilvl w:val="0"/>
          <w:numId w:val="1"/>
        </w:numPr>
        <w:rPr>
          <w:rFonts w:ascii="Times New Roman" w:hAnsi="Times New Roman" w:cs="Times New Roman"/>
          <w:sz w:val="24"/>
          <w:szCs w:val="24"/>
        </w:rPr>
      </w:pPr>
      <w:r w:rsidRPr="007E3631">
        <w:rPr>
          <w:rFonts w:ascii="Times New Roman" w:hAnsi="Times New Roman" w:cs="Times New Roman"/>
          <w:sz w:val="24"/>
          <w:szCs w:val="24"/>
        </w:rPr>
        <w:t xml:space="preserve">Council </w:t>
      </w:r>
      <w:r w:rsidR="00A43C38" w:rsidRPr="007E3631">
        <w:rPr>
          <w:rFonts w:ascii="Times New Roman" w:hAnsi="Times New Roman" w:cs="Times New Roman"/>
          <w:sz w:val="24"/>
          <w:szCs w:val="24"/>
        </w:rPr>
        <w:t>Members'</w:t>
      </w:r>
      <w:r w:rsidRPr="007E3631">
        <w:rPr>
          <w:rFonts w:ascii="Times New Roman" w:hAnsi="Times New Roman" w:cs="Times New Roman"/>
          <w:sz w:val="24"/>
          <w:szCs w:val="24"/>
        </w:rPr>
        <w:t xml:space="preserve"> approval –Yes</w:t>
      </w:r>
    </w:p>
    <w:p w14:paraId="60B965A6" w14:textId="18CCBF84" w:rsidR="00606865" w:rsidRPr="007E4431" w:rsidRDefault="00FF312D" w:rsidP="00606865">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Number of buildings – </w:t>
      </w:r>
      <w:r w:rsidR="003F324C">
        <w:rPr>
          <w:rFonts w:ascii="Times New Roman" w:hAnsi="Times New Roman" w:cs="Times New Roman"/>
          <w:sz w:val="24"/>
          <w:szCs w:val="24"/>
        </w:rPr>
        <w:t>1</w:t>
      </w:r>
      <w:r w:rsidR="00187575">
        <w:rPr>
          <w:rFonts w:ascii="Times New Roman" w:hAnsi="Times New Roman" w:cs="Times New Roman"/>
          <w:sz w:val="24"/>
          <w:szCs w:val="24"/>
        </w:rPr>
        <w:t xml:space="preserve"> cooperative building </w:t>
      </w:r>
    </w:p>
    <w:p w14:paraId="437D6B5F" w14:textId="36CE768B" w:rsidR="00606865" w:rsidRPr="007E4431" w:rsidRDefault="00606865" w:rsidP="00606865">
      <w:pPr>
        <w:pStyle w:val="ListParagraph"/>
        <w:numPr>
          <w:ilvl w:val="0"/>
          <w:numId w:val="1"/>
        </w:numPr>
        <w:rPr>
          <w:rFonts w:ascii="Times New Roman" w:hAnsi="Times New Roman" w:cs="Times New Roman"/>
          <w:sz w:val="24"/>
          <w:szCs w:val="24"/>
        </w:rPr>
      </w:pPr>
      <w:r w:rsidRPr="007E4431">
        <w:rPr>
          <w:rFonts w:ascii="Times New Roman" w:hAnsi="Times New Roman" w:cs="Times New Roman"/>
          <w:sz w:val="24"/>
          <w:szCs w:val="24"/>
        </w:rPr>
        <w:t>Number of units –</w:t>
      </w:r>
      <w:r w:rsidR="00CA4B5B">
        <w:rPr>
          <w:rFonts w:ascii="Times New Roman" w:hAnsi="Times New Roman" w:cs="Times New Roman"/>
          <w:sz w:val="24"/>
          <w:szCs w:val="24"/>
        </w:rPr>
        <w:t xml:space="preserve"> </w:t>
      </w:r>
      <w:r w:rsidR="00187575">
        <w:rPr>
          <w:rFonts w:ascii="Times New Roman" w:hAnsi="Times New Roman" w:cs="Times New Roman"/>
          <w:sz w:val="24"/>
          <w:szCs w:val="24"/>
        </w:rPr>
        <w:t>16</w:t>
      </w:r>
      <w:r w:rsidR="00AA16C6">
        <w:rPr>
          <w:rFonts w:ascii="Times New Roman" w:hAnsi="Times New Roman" w:cs="Times New Roman"/>
          <w:sz w:val="24"/>
          <w:szCs w:val="24"/>
        </w:rPr>
        <w:t xml:space="preserve"> residential</w:t>
      </w:r>
      <w:r w:rsidR="003F324C">
        <w:rPr>
          <w:rFonts w:ascii="Times New Roman" w:hAnsi="Times New Roman" w:cs="Times New Roman"/>
          <w:sz w:val="24"/>
          <w:szCs w:val="24"/>
        </w:rPr>
        <w:t xml:space="preserve"> </w:t>
      </w:r>
      <w:r w:rsidR="00187575">
        <w:rPr>
          <w:rFonts w:ascii="Times New Roman" w:hAnsi="Times New Roman" w:cs="Times New Roman"/>
          <w:sz w:val="24"/>
          <w:szCs w:val="24"/>
        </w:rPr>
        <w:t>units and one ground commercial space</w:t>
      </w:r>
    </w:p>
    <w:p w14:paraId="3ABC5698" w14:textId="4EC3C13C" w:rsidR="00CA4B5B" w:rsidRPr="00187575" w:rsidRDefault="0014209D" w:rsidP="00CA4B5B">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Type of exemption – Article </w:t>
      </w:r>
      <w:r w:rsidR="00CA4B5B">
        <w:rPr>
          <w:rFonts w:ascii="Times New Roman" w:hAnsi="Times New Roman" w:cs="Times New Roman"/>
          <w:sz w:val="24"/>
          <w:szCs w:val="24"/>
        </w:rPr>
        <w:t>XI</w:t>
      </w:r>
      <w:r w:rsidR="00606865" w:rsidRPr="007E4431">
        <w:rPr>
          <w:rFonts w:ascii="Times New Roman" w:hAnsi="Times New Roman" w:cs="Times New Roman"/>
          <w:sz w:val="24"/>
          <w:szCs w:val="24"/>
        </w:rPr>
        <w:t>,</w:t>
      </w:r>
      <w:r w:rsidR="00187575">
        <w:rPr>
          <w:rFonts w:ascii="Times New Roman" w:hAnsi="Times New Roman" w:cs="Times New Roman"/>
          <w:sz w:val="24"/>
          <w:szCs w:val="24"/>
        </w:rPr>
        <w:t xml:space="preserve"> full</w:t>
      </w:r>
      <w:r w:rsidR="00CA4B5B">
        <w:rPr>
          <w:rFonts w:ascii="Times New Roman" w:hAnsi="Times New Roman" w:cs="Times New Roman"/>
          <w:sz w:val="24"/>
          <w:szCs w:val="24"/>
        </w:rPr>
        <w:t xml:space="preserve">, </w:t>
      </w:r>
      <w:r w:rsidR="0014384C">
        <w:rPr>
          <w:rFonts w:ascii="Times New Roman" w:hAnsi="Times New Roman" w:cs="Times New Roman"/>
          <w:sz w:val="24"/>
          <w:szCs w:val="24"/>
        </w:rPr>
        <w:t>40</w:t>
      </w:r>
      <w:r w:rsidR="00CA4B5B">
        <w:rPr>
          <w:rFonts w:ascii="Times New Roman" w:hAnsi="Times New Roman" w:cs="Times New Roman"/>
          <w:sz w:val="24"/>
          <w:szCs w:val="24"/>
        </w:rPr>
        <w:t xml:space="preserve"> years</w:t>
      </w:r>
    </w:p>
    <w:p w14:paraId="6348B3E4" w14:textId="63F4B380" w:rsidR="00606865" w:rsidRPr="007E4431" w:rsidRDefault="00606865" w:rsidP="00606865">
      <w:pPr>
        <w:pStyle w:val="ListParagraph"/>
        <w:numPr>
          <w:ilvl w:val="0"/>
          <w:numId w:val="1"/>
        </w:numPr>
        <w:rPr>
          <w:rFonts w:ascii="Times New Roman" w:hAnsi="Times New Roman" w:cs="Times New Roman"/>
          <w:sz w:val="24"/>
          <w:szCs w:val="24"/>
        </w:rPr>
      </w:pPr>
      <w:r w:rsidRPr="007E4431">
        <w:rPr>
          <w:rFonts w:ascii="Times New Roman" w:hAnsi="Times New Roman" w:cs="Times New Roman"/>
          <w:sz w:val="24"/>
          <w:szCs w:val="24"/>
        </w:rPr>
        <w:t xml:space="preserve">Population – </w:t>
      </w:r>
      <w:r w:rsidR="00187575">
        <w:rPr>
          <w:rFonts w:ascii="Times New Roman" w:hAnsi="Times New Roman" w:cs="Times New Roman"/>
          <w:sz w:val="24"/>
          <w:szCs w:val="24"/>
        </w:rPr>
        <w:t>homeownership</w:t>
      </w:r>
    </w:p>
    <w:p w14:paraId="5943A071" w14:textId="457D0A89" w:rsidR="00AA16C6" w:rsidRPr="00CA4B5B" w:rsidRDefault="00606865" w:rsidP="00CA4B5B">
      <w:pPr>
        <w:pStyle w:val="ListParagraph"/>
        <w:numPr>
          <w:ilvl w:val="0"/>
          <w:numId w:val="1"/>
        </w:numPr>
        <w:rPr>
          <w:rFonts w:ascii="Times New Roman" w:hAnsi="Times New Roman" w:cs="Times New Roman"/>
          <w:sz w:val="24"/>
          <w:szCs w:val="24"/>
        </w:rPr>
      </w:pPr>
      <w:r w:rsidRPr="00AA16C6">
        <w:rPr>
          <w:rFonts w:ascii="Times New Roman" w:hAnsi="Times New Roman" w:cs="Times New Roman"/>
          <w:sz w:val="24"/>
          <w:szCs w:val="24"/>
        </w:rPr>
        <w:t>Sponsor –</w:t>
      </w:r>
      <w:r w:rsidR="0081626E" w:rsidRPr="0081626E">
        <w:t xml:space="preserve"> </w:t>
      </w:r>
      <w:r w:rsidR="00187575">
        <w:rPr>
          <w:rFonts w:ascii="Times New Roman" w:hAnsi="Times New Roman" w:cs="Times New Roman"/>
          <w:sz w:val="24"/>
          <w:szCs w:val="24"/>
        </w:rPr>
        <w:t>NY Pacific Street</w:t>
      </w:r>
    </w:p>
    <w:p w14:paraId="275B5F43" w14:textId="152CAC4F" w:rsidR="00606865" w:rsidRPr="00AA16C6" w:rsidRDefault="00606865" w:rsidP="007E335D">
      <w:pPr>
        <w:pStyle w:val="ListParagraph"/>
        <w:numPr>
          <w:ilvl w:val="0"/>
          <w:numId w:val="1"/>
        </w:numPr>
        <w:rPr>
          <w:rFonts w:ascii="Times New Roman" w:hAnsi="Times New Roman" w:cs="Times New Roman"/>
          <w:sz w:val="24"/>
          <w:szCs w:val="24"/>
        </w:rPr>
      </w:pPr>
      <w:r w:rsidRPr="00AA16C6">
        <w:rPr>
          <w:rFonts w:ascii="Times New Roman" w:hAnsi="Times New Roman" w:cs="Times New Roman"/>
          <w:sz w:val="24"/>
          <w:szCs w:val="24"/>
        </w:rPr>
        <w:t xml:space="preserve">Purpose – </w:t>
      </w:r>
      <w:r w:rsidR="008D36D2">
        <w:rPr>
          <w:rFonts w:ascii="Times New Roman" w:hAnsi="Times New Roman" w:cs="Times New Roman"/>
          <w:sz w:val="24"/>
          <w:szCs w:val="24"/>
        </w:rPr>
        <w:t>preservation</w:t>
      </w:r>
      <w:r w:rsidR="003F3943">
        <w:rPr>
          <w:rFonts w:ascii="Times New Roman" w:hAnsi="Times New Roman" w:cs="Times New Roman"/>
          <w:sz w:val="24"/>
          <w:szCs w:val="24"/>
        </w:rPr>
        <w:t xml:space="preserve"> </w:t>
      </w:r>
    </w:p>
    <w:p w14:paraId="77626155" w14:textId="320CDA44" w:rsidR="00606865" w:rsidRPr="00025C62" w:rsidRDefault="00606865" w:rsidP="00606865">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Cost to the city </w:t>
      </w:r>
      <w:r w:rsidR="00A65FD7">
        <w:rPr>
          <w:rFonts w:ascii="Times New Roman" w:hAnsi="Times New Roman" w:cs="Times New Roman"/>
          <w:sz w:val="24"/>
          <w:szCs w:val="24"/>
        </w:rPr>
        <w:t xml:space="preserve">– </w:t>
      </w:r>
      <w:r w:rsidR="001278E9">
        <w:rPr>
          <w:rFonts w:ascii="Times New Roman" w:hAnsi="Times New Roman" w:cs="Times New Roman"/>
          <w:sz w:val="24"/>
          <w:szCs w:val="24"/>
        </w:rPr>
        <w:t>$</w:t>
      </w:r>
      <w:r w:rsidR="003F324C">
        <w:rPr>
          <w:rFonts w:ascii="Times New Roman" w:hAnsi="Times New Roman" w:cs="Times New Roman"/>
          <w:sz w:val="24"/>
          <w:szCs w:val="24"/>
        </w:rPr>
        <w:t>1</w:t>
      </w:r>
      <w:r w:rsidR="007E3631">
        <w:rPr>
          <w:rFonts w:ascii="Times New Roman" w:hAnsi="Times New Roman" w:cs="Times New Roman"/>
          <w:sz w:val="24"/>
          <w:szCs w:val="24"/>
        </w:rPr>
        <w:t>45</w:t>
      </w:r>
      <w:r w:rsidR="00C62BA3">
        <w:rPr>
          <w:rFonts w:ascii="Times New Roman" w:hAnsi="Times New Roman" w:cs="Times New Roman"/>
          <w:sz w:val="24"/>
          <w:szCs w:val="24"/>
        </w:rPr>
        <w:t>,</w:t>
      </w:r>
      <w:r w:rsidR="007E3631">
        <w:rPr>
          <w:rFonts w:ascii="Times New Roman" w:hAnsi="Times New Roman" w:cs="Times New Roman"/>
          <w:sz w:val="24"/>
          <w:szCs w:val="24"/>
        </w:rPr>
        <w:t>643</w:t>
      </w:r>
      <w:r w:rsidR="00C62BA3">
        <w:rPr>
          <w:rFonts w:ascii="Times New Roman" w:hAnsi="Times New Roman" w:cs="Times New Roman"/>
          <w:sz w:val="24"/>
          <w:szCs w:val="24"/>
        </w:rPr>
        <w:t>,</w:t>
      </w:r>
      <w:r w:rsidR="003F324C">
        <w:rPr>
          <w:rFonts w:ascii="Times New Roman" w:hAnsi="Times New Roman" w:cs="Times New Roman"/>
          <w:sz w:val="24"/>
          <w:szCs w:val="24"/>
        </w:rPr>
        <w:t>0</w:t>
      </w:r>
      <w:r w:rsidR="007E3631">
        <w:rPr>
          <w:rFonts w:ascii="Times New Roman" w:hAnsi="Times New Roman" w:cs="Times New Roman"/>
          <w:sz w:val="24"/>
          <w:szCs w:val="24"/>
        </w:rPr>
        <w:t>59</w:t>
      </w:r>
      <w:r w:rsidR="00CA4B5B">
        <w:rPr>
          <w:rFonts w:ascii="Times New Roman" w:hAnsi="Times New Roman" w:cs="Times New Roman"/>
          <w:sz w:val="24"/>
          <w:szCs w:val="24"/>
        </w:rPr>
        <w:t xml:space="preserve"> </w:t>
      </w:r>
      <w:r>
        <w:rPr>
          <w:rFonts w:ascii="Times New Roman" w:hAnsi="Times New Roman" w:cs="Times New Roman"/>
          <w:sz w:val="24"/>
          <w:szCs w:val="24"/>
        </w:rPr>
        <w:t>(present value)</w:t>
      </w:r>
    </w:p>
    <w:p w14:paraId="21602788" w14:textId="77777777" w:rsidR="00606865" w:rsidRDefault="00606865" w:rsidP="00606865">
      <w:pPr>
        <w:pStyle w:val="ListParagraph"/>
        <w:numPr>
          <w:ilvl w:val="0"/>
          <w:numId w:val="1"/>
        </w:numPr>
        <w:rPr>
          <w:rFonts w:ascii="Times New Roman" w:hAnsi="Times New Roman" w:cs="Times New Roman"/>
          <w:sz w:val="24"/>
          <w:szCs w:val="24"/>
        </w:rPr>
      </w:pPr>
      <w:r w:rsidRPr="00E1783C">
        <w:rPr>
          <w:rFonts w:ascii="Times New Roman" w:hAnsi="Times New Roman" w:cs="Times New Roman"/>
          <w:sz w:val="24"/>
          <w:szCs w:val="24"/>
        </w:rPr>
        <w:t xml:space="preserve">Housing Code Violations </w:t>
      </w:r>
    </w:p>
    <w:p w14:paraId="333A051C" w14:textId="54C32547" w:rsidR="00606865" w:rsidRDefault="00606865" w:rsidP="00606865">
      <w:pPr>
        <w:pStyle w:val="ListParagraph"/>
        <w:numPr>
          <w:ilvl w:val="1"/>
          <w:numId w:val="1"/>
        </w:numPr>
        <w:rPr>
          <w:rFonts w:ascii="Times New Roman" w:hAnsi="Times New Roman" w:cs="Times New Roman"/>
          <w:sz w:val="24"/>
          <w:szCs w:val="24"/>
        </w:rPr>
      </w:pPr>
      <w:r w:rsidRPr="00606865">
        <w:rPr>
          <w:rFonts w:ascii="Times New Roman" w:hAnsi="Times New Roman" w:cs="Times New Roman"/>
          <w:sz w:val="24"/>
          <w:szCs w:val="24"/>
        </w:rPr>
        <w:t xml:space="preserve">Class A – </w:t>
      </w:r>
      <w:r w:rsidR="00187575">
        <w:rPr>
          <w:rFonts w:ascii="Times New Roman" w:hAnsi="Times New Roman" w:cs="Times New Roman"/>
          <w:sz w:val="24"/>
          <w:szCs w:val="24"/>
        </w:rPr>
        <w:t>4</w:t>
      </w:r>
    </w:p>
    <w:p w14:paraId="32519BFE" w14:textId="6C847F62" w:rsidR="00606865" w:rsidRDefault="00606865" w:rsidP="00606865">
      <w:pPr>
        <w:pStyle w:val="ListParagraph"/>
        <w:numPr>
          <w:ilvl w:val="1"/>
          <w:numId w:val="1"/>
        </w:numPr>
        <w:rPr>
          <w:rFonts w:ascii="Times New Roman" w:hAnsi="Times New Roman" w:cs="Times New Roman"/>
          <w:sz w:val="24"/>
          <w:szCs w:val="24"/>
        </w:rPr>
      </w:pPr>
      <w:r w:rsidRPr="00606865">
        <w:rPr>
          <w:rFonts w:ascii="Times New Roman" w:hAnsi="Times New Roman" w:cs="Times New Roman"/>
          <w:sz w:val="24"/>
          <w:szCs w:val="24"/>
        </w:rPr>
        <w:t xml:space="preserve">Class B – </w:t>
      </w:r>
      <w:r w:rsidR="007E3631">
        <w:rPr>
          <w:rFonts w:ascii="Times New Roman" w:hAnsi="Times New Roman" w:cs="Times New Roman"/>
          <w:sz w:val="24"/>
          <w:szCs w:val="24"/>
        </w:rPr>
        <w:t>2</w:t>
      </w:r>
      <w:r w:rsidR="00187575">
        <w:rPr>
          <w:rFonts w:ascii="Times New Roman" w:hAnsi="Times New Roman" w:cs="Times New Roman"/>
          <w:sz w:val="24"/>
          <w:szCs w:val="24"/>
        </w:rPr>
        <w:t>2</w:t>
      </w:r>
    </w:p>
    <w:p w14:paraId="2ADB31CA" w14:textId="363007FC" w:rsidR="00606865" w:rsidRDefault="00606865" w:rsidP="00CE609D">
      <w:pPr>
        <w:pStyle w:val="ListParagraph"/>
        <w:numPr>
          <w:ilvl w:val="1"/>
          <w:numId w:val="1"/>
        </w:numPr>
        <w:rPr>
          <w:rFonts w:ascii="Times New Roman" w:hAnsi="Times New Roman" w:cs="Times New Roman"/>
          <w:sz w:val="24"/>
          <w:szCs w:val="24"/>
        </w:rPr>
      </w:pPr>
      <w:r w:rsidRPr="00252DE1">
        <w:rPr>
          <w:rFonts w:ascii="Times New Roman" w:hAnsi="Times New Roman" w:cs="Times New Roman"/>
          <w:sz w:val="24"/>
          <w:szCs w:val="24"/>
        </w:rPr>
        <w:t xml:space="preserve">Class C – </w:t>
      </w:r>
      <w:r w:rsidR="00187575">
        <w:rPr>
          <w:rFonts w:ascii="Times New Roman" w:hAnsi="Times New Roman" w:cs="Times New Roman"/>
          <w:sz w:val="24"/>
          <w:szCs w:val="24"/>
        </w:rPr>
        <w:t>8</w:t>
      </w:r>
    </w:p>
    <w:p w14:paraId="19B7F585" w14:textId="77777777" w:rsidR="00187575" w:rsidRPr="00187575" w:rsidRDefault="00187575" w:rsidP="00187575">
      <w:pPr>
        <w:rPr>
          <w:rFonts w:ascii="Times New Roman" w:hAnsi="Times New Roman" w:cs="Times New Roman"/>
          <w:sz w:val="24"/>
          <w:szCs w:val="24"/>
        </w:rPr>
      </w:pPr>
      <w:r w:rsidRPr="00187575">
        <w:rPr>
          <w:rFonts w:ascii="Times New Roman" w:hAnsi="Times New Roman" w:cs="Times New Roman"/>
          <w:sz w:val="24"/>
          <w:szCs w:val="24"/>
        </w:rPr>
        <w:t>Midas Management filed a Dismissal Request to remove the violations from record.</w:t>
      </w:r>
    </w:p>
    <w:p w14:paraId="0FB94D18" w14:textId="77777777" w:rsidR="00CA4B5B" w:rsidRPr="00CA4B5B" w:rsidRDefault="00CA4B5B" w:rsidP="00CA4B5B">
      <w:pPr>
        <w:rPr>
          <w:rFonts w:ascii="Times New Roman" w:hAnsi="Times New Roman" w:cs="Times New Roman"/>
          <w:sz w:val="24"/>
          <w:szCs w:val="24"/>
        </w:rPr>
      </w:pPr>
    </w:p>
    <w:p w14:paraId="304CF600" w14:textId="1084C76D" w:rsidR="001F60F4" w:rsidRPr="00606865" w:rsidRDefault="001F60F4" w:rsidP="001F60F4">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Anticipated AMI </w:t>
      </w:r>
      <w:r w:rsidR="00BB296E">
        <w:rPr>
          <w:rFonts w:ascii="Times New Roman" w:hAnsi="Times New Roman" w:cs="Times New Roman"/>
          <w:sz w:val="24"/>
          <w:szCs w:val="24"/>
        </w:rPr>
        <w:t xml:space="preserve">Rent Limit </w:t>
      </w:r>
      <w:r w:rsidR="0046675A">
        <w:rPr>
          <w:rFonts w:ascii="Times New Roman" w:hAnsi="Times New Roman" w:cs="Times New Roman"/>
          <w:sz w:val="24"/>
          <w:szCs w:val="24"/>
        </w:rPr>
        <w:t xml:space="preserve">Targets: </w:t>
      </w:r>
      <w:r w:rsidR="00187575">
        <w:rPr>
          <w:rFonts w:ascii="Times New Roman" w:hAnsi="Times New Roman" w:cs="Times New Roman"/>
          <w:sz w:val="24"/>
          <w:szCs w:val="24"/>
        </w:rPr>
        <w:t>capped at 120</w:t>
      </w:r>
      <w:r w:rsidR="0014209D">
        <w:rPr>
          <w:rFonts w:ascii="Times New Roman" w:hAnsi="Times New Roman" w:cs="Times New Roman"/>
          <w:sz w:val="24"/>
          <w:szCs w:val="24"/>
        </w:rPr>
        <w:t>% AMI</w:t>
      </w:r>
      <w:r w:rsidR="00187575">
        <w:rPr>
          <w:rFonts w:ascii="Times New Roman" w:hAnsi="Times New Roman" w:cs="Times New Roman"/>
          <w:sz w:val="24"/>
          <w:szCs w:val="24"/>
        </w:rPr>
        <w:t xml:space="preserve"> and sale price capped at 100%</w:t>
      </w:r>
    </w:p>
    <w:sectPr w:rsidR="001F60F4" w:rsidRPr="00606865">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3E2ACF" w14:textId="77777777" w:rsidR="004F03D1" w:rsidRDefault="004F03D1" w:rsidP="00AD23B5">
      <w:r>
        <w:separator/>
      </w:r>
    </w:p>
  </w:endnote>
  <w:endnote w:type="continuationSeparator" w:id="0">
    <w:p w14:paraId="4F421346" w14:textId="77777777" w:rsidR="004F03D1" w:rsidRDefault="004F03D1" w:rsidP="00AD23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altName w:val="Arial"/>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7531037"/>
      <w:docPartObj>
        <w:docPartGallery w:val="Page Numbers (Bottom of Page)"/>
        <w:docPartUnique/>
      </w:docPartObj>
    </w:sdtPr>
    <w:sdtEndPr>
      <w:rPr>
        <w:rFonts w:ascii="Times New Roman" w:hAnsi="Times New Roman" w:cs="Times New Roman"/>
        <w:noProof/>
      </w:rPr>
    </w:sdtEndPr>
    <w:sdtContent>
      <w:p w14:paraId="7BC01347" w14:textId="020F4FF9" w:rsidR="00AD23B5" w:rsidRPr="00AD23B5" w:rsidRDefault="00AD23B5">
        <w:pPr>
          <w:pStyle w:val="Footer"/>
          <w:jc w:val="right"/>
          <w:rPr>
            <w:rFonts w:ascii="Times New Roman" w:hAnsi="Times New Roman" w:cs="Times New Roman"/>
          </w:rPr>
        </w:pPr>
        <w:r w:rsidRPr="00AD23B5">
          <w:rPr>
            <w:rFonts w:ascii="Times New Roman" w:hAnsi="Times New Roman" w:cs="Times New Roman"/>
          </w:rPr>
          <w:fldChar w:fldCharType="begin"/>
        </w:r>
        <w:r w:rsidRPr="00AD23B5">
          <w:rPr>
            <w:rFonts w:ascii="Times New Roman" w:hAnsi="Times New Roman" w:cs="Times New Roman"/>
          </w:rPr>
          <w:instrText xml:space="preserve"> PAGE   \* MERGEFORMAT </w:instrText>
        </w:r>
        <w:r w:rsidRPr="00AD23B5">
          <w:rPr>
            <w:rFonts w:ascii="Times New Roman" w:hAnsi="Times New Roman" w:cs="Times New Roman"/>
          </w:rPr>
          <w:fldChar w:fldCharType="separate"/>
        </w:r>
        <w:r w:rsidR="004B1F3F">
          <w:rPr>
            <w:rFonts w:ascii="Times New Roman" w:hAnsi="Times New Roman" w:cs="Times New Roman"/>
            <w:noProof/>
          </w:rPr>
          <w:t>1</w:t>
        </w:r>
        <w:r w:rsidRPr="00AD23B5">
          <w:rPr>
            <w:rFonts w:ascii="Times New Roman" w:hAnsi="Times New Roman" w:cs="Times New Roman"/>
            <w:noProof/>
          </w:rPr>
          <w:fldChar w:fldCharType="end"/>
        </w:r>
      </w:p>
    </w:sdtContent>
  </w:sdt>
  <w:p w14:paraId="490C9B37" w14:textId="77777777" w:rsidR="00AD23B5" w:rsidRDefault="00AD23B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838AD7" w14:textId="77777777" w:rsidR="004F03D1" w:rsidRDefault="004F03D1" w:rsidP="00AD23B5">
      <w:r>
        <w:separator/>
      </w:r>
    </w:p>
  </w:footnote>
  <w:footnote w:type="continuationSeparator" w:id="0">
    <w:p w14:paraId="0E571E16" w14:textId="77777777" w:rsidR="004F03D1" w:rsidRDefault="004F03D1" w:rsidP="00AD23B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17343"/>
    <w:multiLevelType w:val="hybridMultilevel"/>
    <w:tmpl w:val="8654D51C"/>
    <w:lvl w:ilvl="0" w:tplc="128ABBC8">
      <w:start w:val="1"/>
      <w:numFmt w:val="decimal"/>
      <w:lvlText w:val="%1."/>
      <w:lvlJc w:val="left"/>
      <w:pPr>
        <w:ind w:left="571" w:hanging="361"/>
      </w:pPr>
      <w:rPr>
        <w:color w:val="000000" w:themeColor="text1"/>
        <w:spacing w:val="-1"/>
        <w:w w:val="100"/>
      </w:rPr>
    </w:lvl>
    <w:lvl w:ilvl="1" w:tplc="04090001">
      <w:start w:val="1"/>
      <w:numFmt w:val="bullet"/>
      <w:lvlText w:val=""/>
      <w:lvlJc w:val="left"/>
      <w:pPr>
        <w:ind w:left="1200" w:hanging="360"/>
      </w:pPr>
      <w:rPr>
        <w:rFonts w:ascii="Symbol" w:hAnsi="Symbol" w:hint="default"/>
        <w:spacing w:val="-1"/>
        <w:w w:val="100"/>
        <w:sz w:val="22"/>
        <w:szCs w:val="22"/>
      </w:rPr>
    </w:lvl>
    <w:lvl w:ilvl="2" w:tplc="5492FC34">
      <w:start w:val="1"/>
      <w:numFmt w:val="bullet"/>
      <w:lvlText w:val="•"/>
      <w:lvlJc w:val="left"/>
      <w:pPr>
        <w:ind w:left="1357" w:hanging="360"/>
      </w:pPr>
    </w:lvl>
    <w:lvl w:ilvl="3" w:tplc="F6FA7B24">
      <w:start w:val="1"/>
      <w:numFmt w:val="bullet"/>
      <w:lvlText w:val="•"/>
      <w:lvlJc w:val="left"/>
      <w:pPr>
        <w:ind w:left="1515" w:hanging="360"/>
      </w:pPr>
    </w:lvl>
    <w:lvl w:ilvl="4" w:tplc="8C44B07C">
      <w:start w:val="1"/>
      <w:numFmt w:val="bullet"/>
      <w:lvlText w:val="•"/>
      <w:lvlJc w:val="left"/>
      <w:pPr>
        <w:ind w:left="1673" w:hanging="360"/>
      </w:pPr>
    </w:lvl>
    <w:lvl w:ilvl="5" w:tplc="041E43B4">
      <w:start w:val="1"/>
      <w:numFmt w:val="bullet"/>
      <w:lvlText w:val="•"/>
      <w:lvlJc w:val="left"/>
      <w:pPr>
        <w:ind w:left="1831" w:hanging="360"/>
      </w:pPr>
    </w:lvl>
    <w:lvl w:ilvl="6" w:tplc="D0968342">
      <w:start w:val="1"/>
      <w:numFmt w:val="bullet"/>
      <w:lvlText w:val="•"/>
      <w:lvlJc w:val="left"/>
      <w:pPr>
        <w:ind w:left="1988" w:hanging="360"/>
      </w:pPr>
    </w:lvl>
    <w:lvl w:ilvl="7" w:tplc="19AC655A">
      <w:start w:val="1"/>
      <w:numFmt w:val="bullet"/>
      <w:lvlText w:val="•"/>
      <w:lvlJc w:val="left"/>
      <w:pPr>
        <w:ind w:left="2146" w:hanging="360"/>
      </w:pPr>
    </w:lvl>
    <w:lvl w:ilvl="8" w:tplc="887A3FDC">
      <w:start w:val="1"/>
      <w:numFmt w:val="bullet"/>
      <w:lvlText w:val="•"/>
      <w:lvlJc w:val="left"/>
      <w:pPr>
        <w:ind w:left="2304" w:hanging="360"/>
      </w:pPr>
    </w:lvl>
  </w:abstractNum>
  <w:abstractNum w:abstractNumId="1" w15:restartNumberingAfterBreak="0">
    <w:nsid w:val="1AF02BD5"/>
    <w:multiLevelType w:val="hybridMultilevel"/>
    <w:tmpl w:val="CA4A30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29B692EC">
      <w:numFmt w:val="bullet"/>
      <w:lvlText w:val="·"/>
      <w:lvlJc w:val="left"/>
      <w:pPr>
        <w:ind w:left="2295" w:hanging="495"/>
      </w:pPr>
      <w:rPr>
        <w:rFonts w:ascii="Times New Roman" w:eastAsia="Times New Roman" w:hAnsi="Times New Roman" w:cs="Times New Roman"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C392355"/>
    <w:multiLevelType w:val="hybridMultilevel"/>
    <w:tmpl w:val="79B20C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8451741">
    <w:abstractNumId w:val="1"/>
  </w:num>
  <w:num w:numId="2" w16cid:durableId="467212327">
    <w:abstractNumId w:val="2"/>
  </w:num>
  <w:num w:numId="3" w16cid:durableId="1511486493">
    <w:abstractNumId w:val="0"/>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44F4"/>
    <w:rsid w:val="00025C62"/>
    <w:rsid w:val="0003063C"/>
    <w:rsid w:val="00075BD4"/>
    <w:rsid w:val="00092C85"/>
    <w:rsid w:val="000B0F65"/>
    <w:rsid w:val="000D3292"/>
    <w:rsid w:val="001278E9"/>
    <w:rsid w:val="00140F84"/>
    <w:rsid w:val="0014209D"/>
    <w:rsid w:val="0014384C"/>
    <w:rsid w:val="001546F6"/>
    <w:rsid w:val="00160CD3"/>
    <w:rsid w:val="0016505C"/>
    <w:rsid w:val="00177B78"/>
    <w:rsid w:val="00187575"/>
    <w:rsid w:val="001A2DC3"/>
    <w:rsid w:val="001A4DAA"/>
    <w:rsid w:val="001D2C9D"/>
    <w:rsid w:val="001E7D02"/>
    <w:rsid w:val="001F60F4"/>
    <w:rsid w:val="002244F4"/>
    <w:rsid w:val="00234E1A"/>
    <w:rsid w:val="00241E0F"/>
    <w:rsid w:val="00243912"/>
    <w:rsid w:val="00252DE1"/>
    <w:rsid w:val="00264194"/>
    <w:rsid w:val="002B1EA7"/>
    <w:rsid w:val="002D3893"/>
    <w:rsid w:val="002E678D"/>
    <w:rsid w:val="00303D45"/>
    <w:rsid w:val="003261F2"/>
    <w:rsid w:val="00337B4E"/>
    <w:rsid w:val="00354EBF"/>
    <w:rsid w:val="00355C28"/>
    <w:rsid w:val="00356568"/>
    <w:rsid w:val="00363AF4"/>
    <w:rsid w:val="0036638D"/>
    <w:rsid w:val="003A2620"/>
    <w:rsid w:val="003B406D"/>
    <w:rsid w:val="003F324C"/>
    <w:rsid w:val="003F3943"/>
    <w:rsid w:val="003F3FA4"/>
    <w:rsid w:val="003F55C5"/>
    <w:rsid w:val="0041334D"/>
    <w:rsid w:val="00415B68"/>
    <w:rsid w:val="00426FE3"/>
    <w:rsid w:val="004378D5"/>
    <w:rsid w:val="004538A1"/>
    <w:rsid w:val="00460F53"/>
    <w:rsid w:val="0046675A"/>
    <w:rsid w:val="00484819"/>
    <w:rsid w:val="004B0461"/>
    <w:rsid w:val="004B1F3F"/>
    <w:rsid w:val="004D3B89"/>
    <w:rsid w:val="004F03D1"/>
    <w:rsid w:val="004F57F2"/>
    <w:rsid w:val="00533190"/>
    <w:rsid w:val="005449C7"/>
    <w:rsid w:val="00562626"/>
    <w:rsid w:val="00580AC3"/>
    <w:rsid w:val="005D3EE3"/>
    <w:rsid w:val="005E4469"/>
    <w:rsid w:val="005F5DD5"/>
    <w:rsid w:val="00606865"/>
    <w:rsid w:val="00627405"/>
    <w:rsid w:val="006426AA"/>
    <w:rsid w:val="006439DB"/>
    <w:rsid w:val="006826D2"/>
    <w:rsid w:val="00683FE6"/>
    <w:rsid w:val="006E0F8E"/>
    <w:rsid w:val="006F0523"/>
    <w:rsid w:val="00702E44"/>
    <w:rsid w:val="0075643D"/>
    <w:rsid w:val="00760FAC"/>
    <w:rsid w:val="007A4E1A"/>
    <w:rsid w:val="007B103F"/>
    <w:rsid w:val="007C1ABC"/>
    <w:rsid w:val="007E3631"/>
    <w:rsid w:val="007E4431"/>
    <w:rsid w:val="008006C1"/>
    <w:rsid w:val="00814C2D"/>
    <w:rsid w:val="0081626E"/>
    <w:rsid w:val="00817ECE"/>
    <w:rsid w:val="00871224"/>
    <w:rsid w:val="008927F0"/>
    <w:rsid w:val="008C1F35"/>
    <w:rsid w:val="008C53A4"/>
    <w:rsid w:val="008D36D2"/>
    <w:rsid w:val="008E62B6"/>
    <w:rsid w:val="009016B9"/>
    <w:rsid w:val="00906A1C"/>
    <w:rsid w:val="0092293C"/>
    <w:rsid w:val="00924183"/>
    <w:rsid w:val="009A4391"/>
    <w:rsid w:val="009D5246"/>
    <w:rsid w:val="009E1AE2"/>
    <w:rsid w:val="00A04C22"/>
    <w:rsid w:val="00A375CC"/>
    <w:rsid w:val="00A43C38"/>
    <w:rsid w:val="00A45BA7"/>
    <w:rsid w:val="00A468AA"/>
    <w:rsid w:val="00A65FD7"/>
    <w:rsid w:val="00A730FC"/>
    <w:rsid w:val="00A73E9B"/>
    <w:rsid w:val="00A77C26"/>
    <w:rsid w:val="00A77F7B"/>
    <w:rsid w:val="00A81617"/>
    <w:rsid w:val="00AA16C6"/>
    <w:rsid w:val="00AB091B"/>
    <w:rsid w:val="00AD23B5"/>
    <w:rsid w:val="00B013E6"/>
    <w:rsid w:val="00B16118"/>
    <w:rsid w:val="00B21C77"/>
    <w:rsid w:val="00B25864"/>
    <w:rsid w:val="00B26E3A"/>
    <w:rsid w:val="00B321AB"/>
    <w:rsid w:val="00B51AEE"/>
    <w:rsid w:val="00B74FC8"/>
    <w:rsid w:val="00B90454"/>
    <w:rsid w:val="00B967EA"/>
    <w:rsid w:val="00BB296E"/>
    <w:rsid w:val="00BF3666"/>
    <w:rsid w:val="00BF6434"/>
    <w:rsid w:val="00C41285"/>
    <w:rsid w:val="00C62BA3"/>
    <w:rsid w:val="00C801F0"/>
    <w:rsid w:val="00CA4B5B"/>
    <w:rsid w:val="00CC37CA"/>
    <w:rsid w:val="00CE2729"/>
    <w:rsid w:val="00D307EE"/>
    <w:rsid w:val="00D42199"/>
    <w:rsid w:val="00D70DE2"/>
    <w:rsid w:val="00D939F9"/>
    <w:rsid w:val="00DB2CA4"/>
    <w:rsid w:val="00DC7180"/>
    <w:rsid w:val="00DF74A3"/>
    <w:rsid w:val="00E02586"/>
    <w:rsid w:val="00E11D75"/>
    <w:rsid w:val="00E1783C"/>
    <w:rsid w:val="00E33F9A"/>
    <w:rsid w:val="00ED79E4"/>
    <w:rsid w:val="00EF2065"/>
    <w:rsid w:val="00F06032"/>
    <w:rsid w:val="00F0678D"/>
    <w:rsid w:val="00F2406A"/>
    <w:rsid w:val="00F4738C"/>
    <w:rsid w:val="00FE12CA"/>
    <w:rsid w:val="00FE78B2"/>
    <w:rsid w:val="00FF312D"/>
    <w:rsid w:val="00FF42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A6C998A"/>
  <w15:chartTrackingRefBased/>
  <w15:docId w15:val="{3764C230-6557-4129-AFAD-6416D302EF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44F4"/>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244F4"/>
    <w:pPr>
      <w:ind w:left="720"/>
    </w:pPr>
  </w:style>
  <w:style w:type="paragraph" w:customStyle="1" w:styleId="MediumGrid1-Accent21">
    <w:name w:val="Medium Grid 1 - Accent 21"/>
    <w:basedOn w:val="Normal"/>
    <w:uiPriority w:val="34"/>
    <w:qFormat/>
    <w:rsid w:val="002244F4"/>
    <w:pPr>
      <w:ind w:left="720"/>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AD23B5"/>
    <w:pPr>
      <w:tabs>
        <w:tab w:val="center" w:pos="4680"/>
        <w:tab w:val="right" w:pos="9360"/>
      </w:tabs>
    </w:pPr>
  </w:style>
  <w:style w:type="character" w:customStyle="1" w:styleId="HeaderChar">
    <w:name w:val="Header Char"/>
    <w:basedOn w:val="DefaultParagraphFont"/>
    <w:link w:val="Header"/>
    <w:uiPriority w:val="99"/>
    <w:rsid w:val="00AD23B5"/>
    <w:rPr>
      <w:rFonts w:ascii="Calibri" w:hAnsi="Calibri" w:cs="Calibri"/>
    </w:rPr>
  </w:style>
  <w:style w:type="paragraph" w:styleId="Footer">
    <w:name w:val="footer"/>
    <w:basedOn w:val="Normal"/>
    <w:link w:val="FooterChar"/>
    <w:uiPriority w:val="99"/>
    <w:unhideWhenUsed/>
    <w:rsid w:val="00AD23B5"/>
    <w:pPr>
      <w:tabs>
        <w:tab w:val="center" w:pos="4680"/>
        <w:tab w:val="right" w:pos="9360"/>
      </w:tabs>
    </w:pPr>
  </w:style>
  <w:style w:type="character" w:customStyle="1" w:styleId="FooterChar">
    <w:name w:val="Footer Char"/>
    <w:basedOn w:val="DefaultParagraphFont"/>
    <w:link w:val="Footer"/>
    <w:uiPriority w:val="99"/>
    <w:rsid w:val="00AD23B5"/>
    <w:rPr>
      <w:rFonts w:ascii="Calibri" w:hAnsi="Calibri" w:cs="Calibri"/>
    </w:rPr>
  </w:style>
  <w:style w:type="paragraph" w:styleId="Revision">
    <w:name w:val="Revision"/>
    <w:hidden/>
    <w:uiPriority w:val="99"/>
    <w:semiHidden/>
    <w:rsid w:val="003261F2"/>
    <w:pPr>
      <w:spacing w:after="0" w:line="240" w:lineRule="auto"/>
    </w:pPr>
    <w:rPr>
      <w:rFonts w:ascii="Calibri" w:hAnsi="Calibri" w:cs="Calibri"/>
    </w:rPr>
  </w:style>
  <w:style w:type="character" w:styleId="CommentReference">
    <w:name w:val="annotation reference"/>
    <w:basedOn w:val="DefaultParagraphFont"/>
    <w:uiPriority w:val="99"/>
    <w:semiHidden/>
    <w:unhideWhenUsed/>
    <w:rsid w:val="00A77C26"/>
    <w:rPr>
      <w:sz w:val="16"/>
      <w:szCs w:val="16"/>
    </w:rPr>
  </w:style>
  <w:style w:type="paragraph" w:styleId="CommentText">
    <w:name w:val="annotation text"/>
    <w:basedOn w:val="Normal"/>
    <w:link w:val="CommentTextChar"/>
    <w:uiPriority w:val="99"/>
    <w:semiHidden/>
    <w:unhideWhenUsed/>
    <w:rsid w:val="00A77C26"/>
    <w:rPr>
      <w:sz w:val="20"/>
      <w:szCs w:val="20"/>
    </w:rPr>
  </w:style>
  <w:style w:type="character" w:customStyle="1" w:styleId="CommentTextChar">
    <w:name w:val="Comment Text Char"/>
    <w:basedOn w:val="DefaultParagraphFont"/>
    <w:link w:val="CommentText"/>
    <w:uiPriority w:val="99"/>
    <w:semiHidden/>
    <w:rsid w:val="00A77C26"/>
    <w:rPr>
      <w:rFonts w:ascii="Calibri" w:hAnsi="Calibri" w:cs="Calibri"/>
      <w:sz w:val="20"/>
      <w:szCs w:val="20"/>
    </w:rPr>
  </w:style>
  <w:style w:type="paragraph" w:styleId="CommentSubject">
    <w:name w:val="annotation subject"/>
    <w:basedOn w:val="CommentText"/>
    <w:next w:val="CommentText"/>
    <w:link w:val="CommentSubjectChar"/>
    <w:uiPriority w:val="99"/>
    <w:semiHidden/>
    <w:unhideWhenUsed/>
    <w:rsid w:val="00A77C26"/>
    <w:rPr>
      <w:b/>
      <w:bCs/>
    </w:rPr>
  </w:style>
  <w:style w:type="character" w:customStyle="1" w:styleId="CommentSubjectChar">
    <w:name w:val="Comment Subject Char"/>
    <w:basedOn w:val="CommentTextChar"/>
    <w:link w:val="CommentSubject"/>
    <w:uiPriority w:val="99"/>
    <w:semiHidden/>
    <w:rsid w:val="00A77C26"/>
    <w:rPr>
      <w:rFonts w:ascii="Calibri" w:hAnsi="Calibri" w:cs="Calibri"/>
      <w:b/>
      <w:bCs/>
      <w:sz w:val="20"/>
      <w:szCs w:val="20"/>
    </w:rPr>
  </w:style>
  <w:style w:type="paragraph" w:styleId="BalloonText">
    <w:name w:val="Balloon Text"/>
    <w:basedOn w:val="Normal"/>
    <w:link w:val="BalloonTextChar"/>
    <w:uiPriority w:val="99"/>
    <w:semiHidden/>
    <w:unhideWhenUsed/>
    <w:rsid w:val="00355C2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55C2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7129944">
      <w:bodyDiv w:val="1"/>
      <w:marLeft w:val="0"/>
      <w:marRight w:val="0"/>
      <w:marTop w:val="0"/>
      <w:marBottom w:val="0"/>
      <w:divBdr>
        <w:top w:val="none" w:sz="0" w:space="0" w:color="auto"/>
        <w:left w:val="none" w:sz="0" w:space="0" w:color="auto"/>
        <w:bottom w:val="none" w:sz="0" w:space="0" w:color="auto"/>
        <w:right w:val="none" w:sz="0" w:space="0" w:color="auto"/>
      </w:divBdr>
    </w:div>
    <w:div w:id="1445227306">
      <w:bodyDiv w:val="1"/>
      <w:marLeft w:val="0"/>
      <w:marRight w:val="0"/>
      <w:marTop w:val="0"/>
      <w:marBottom w:val="0"/>
      <w:divBdr>
        <w:top w:val="none" w:sz="0" w:space="0" w:color="auto"/>
        <w:left w:val="none" w:sz="0" w:space="0" w:color="auto"/>
        <w:bottom w:val="none" w:sz="0" w:space="0" w:color="auto"/>
        <w:right w:val="none" w:sz="0" w:space="0" w:color="auto"/>
      </w:divBdr>
    </w:div>
    <w:div w:id="1520240568">
      <w:bodyDiv w:val="1"/>
      <w:marLeft w:val="0"/>
      <w:marRight w:val="0"/>
      <w:marTop w:val="0"/>
      <w:marBottom w:val="0"/>
      <w:divBdr>
        <w:top w:val="none" w:sz="0" w:space="0" w:color="auto"/>
        <w:left w:val="none" w:sz="0" w:space="0" w:color="auto"/>
        <w:bottom w:val="none" w:sz="0" w:space="0" w:color="auto"/>
        <w:right w:val="none" w:sz="0" w:space="0" w:color="auto"/>
      </w:divBdr>
    </w:div>
    <w:div w:id="1540820159">
      <w:bodyDiv w:val="1"/>
      <w:marLeft w:val="0"/>
      <w:marRight w:val="0"/>
      <w:marTop w:val="0"/>
      <w:marBottom w:val="0"/>
      <w:divBdr>
        <w:top w:val="none" w:sz="0" w:space="0" w:color="auto"/>
        <w:left w:val="none" w:sz="0" w:space="0" w:color="auto"/>
        <w:bottom w:val="none" w:sz="0" w:space="0" w:color="auto"/>
        <w:right w:val="none" w:sz="0" w:space="0" w:color="auto"/>
      </w:divBdr>
    </w:div>
    <w:div w:id="1687248925">
      <w:bodyDiv w:val="1"/>
      <w:marLeft w:val="0"/>
      <w:marRight w:val="0"/>
      <w:marTop w:val="0"/>
      <w:marBottom w:val="0"/>
      <w:divBdr>
        <w:top w:val="none" w:sz="0" w:space="0" w:color="auto"/>
        <w:left w:val="none" w:sz="0" w:space="0" w:color="auto"/>
        <w:bottom w:val="none" w:sz="0" w:space="0" w:color="auto"/>
        <w:right w:val="none" w:sz="0" w:space="0" w:color="auto"/>
      </w:divBdr>
    </w:div>
    <w:div w:id="1905604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357</Words>
  <Characters>2040</Characters>
  <Application>Microsoft Office Word</Application>
  <DocSecurity>4</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Twomey</dc:creator>
  <cp:keywords/>
  <dc:description/>
  <cp:lastModifiedBy>Jeffries, Jillian</cp:lastModifiedBy>
  <cp:revision>2</cp:revision>
  <cp:lastPrinted>2026-04-29T16:48:00Z</cp:lastPrinted>
  <dcterms:created xsi:type="dcterms:W3CDTF">2026-06-05T23:13:00Z</dcterms:created>
  <dcterms:modified xsi:type="dcterms:W3CDTF">2026-06-05T23:13:00Z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6b5d875d-4640-49fc-8e5e-289effdefb0a</vt:lpwstr>
  </property>
</Properties>
</file>