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5A94B666"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4B6472">
        <w:rPr>
          <w:rFonts w:ascii="Times New Roman" w:eastAsia="Times New Roman" w:hAnsi="Times New Roman" w:cs="Times New Roman"/>
          <w:sz w:val="24"/>
          <w:szCs w:val="24"/>
        </w:rPr>
        <w:t xml:space="preserve"> </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09FB8498"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w:t>
      </w:r>
      <w:r w:rsidR="00F0150E">
        <w:rPr>
          <w:rFonts w:ascii="Times New Roman" w:eastAsia="Times New Roman" w:hAnsi="Times New Roman" w:cs="Times New Roman"/>
          <w:sz w:val="24"/>
          <w:szCs w:val="24"/>
        </w:rPr>
        <w:t xml:space="preserve">amending the prior resolution </w:t>
      </w:r>
      <w:r w:rsidRPr="0037354F">
        <w:rPr>
          <w:rFonts w:ascii="Times New Roman" w:eastAsia="Times New Roman" w:hAnsi="Times New Roman" w:cs="Times New Roman"/>
          <w:sz w:val="24"/>
          <w:szCs w:val="24"/>
        </w:rPr>
        <w:t>approving an exemption from real property taxes for property located at</w:t>
      </w:r>
      <w:r w:rsidR="003C1A07">
        <w:rPr>
          <w:rFonts w:ascii="Times New Roman" w:eastAsia="Times New Roman" w:hAnsi="Times New Roman" w:cs="Times New Roman"/>
          <w:bCs/>
          <w:sz w:val="24"/>
          <w:szCs w:val="24"/>
        </w:rPr>
        <w:t xml:space="preserve"> </w:t>
      </w:r>
      <w:r w:rsidR="00F37F97">
        <w:rPr>
          <w:rFonts w:ascii="Times New Roman" w:eastAsia="Times New Roman" w:hAnsi="Times New Roman" w:cs="Times New Roman"/>
          <w:bCs/>
          <w:sz w:val="24"/>
          <w:szCs w:val="24"/>
        </w:rPr>
        <w:t>Block 639, Lots 1001 and 1002 (f/k/a Lot 1), Manhattan</w:t>
      </w:r>
      <w:r w:rsidRPr="0037354F">
        <w:rPr>
          <w:rFonts w:ascii="Times New Roman" w:eastAsia="Times New Roman" w:hAnsi="Times New Roman" w:cs="Times New Roman"/>
          <w:sz w:val="24"/>
          <w:szCs w:val="24"/>
        </w:rPr>
        <w:t xml:space="preserve">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D41AFA" w:rsidRPr="0037354F">
        <w:rPr>
          <w:rFonts w:ascii="Times New Roman" w:eastAsia="Times New Roman" w:hAnsi="Times New Roman" w:cs="Times New Roman"/>
          <w:sz w:val="24"/>
          <w:szCs w:val="24"/>
        </w:rPr>
        <w:t>__</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7133CB4B"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702785">
        <w:rPr>
          <w:rFonts w:ascii="Times New Roman" w:eastAsia="Times New Roman" w:hAnsi="Times New Roman" w:cs="Times New Roman"/>
          <w:sz w:val="24"/>
          <w:szCs w:val="24"/>
        </w:rPr>
        <w:t>May</w:t>
      </w:r>
      <w:r w:rsidR="00DC6C41" w:rsidRPr="0037354F">
        <w:rPr>
          <w:rFonts w:ascii="Times New Roman" w:eastAsia="Times New Roman" w:hAnsi="Times New Roman" w:cs="Times New Roman"/>
          <w:sz w:val="24"/>
          <w:szCs w:val="24"/>
        </w:rPr>
        <w:t xml:space="preserve"> </w:t>
      </w:r>
      <w:r w:rsidR="008539DC">
        <w:rPr>
          <w:rFonts w:ascii="Times New Roman" w:eastAsia="Times New Roman" w:hAnsi="Times New Roman" w:cs="Times New Roman"/>
          <w:sz w:val="24"/>
          <w:szCs w:val="24"/>
        </w:rPr>
        <w:t>27</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F37F97">
        <w:rPr>
          <w:rFonts w:ascii="Times New Roman" w:eastAsia="Times New Roman" w:hAnsi="Times New Roman" w:cs="Times New Roman"/>
          <w:bCs/>
          <w:sz w:val="24"/>
          <w:szCs w:val="24"/>
        </w:rPr>
        <w:t>Block 639, Lots 1001 and 1002 (f/k/a Lot 1), Manhattan</w:t>
      </w:r>
      <w:r w:rsidR="006D7C67">
        <w:rPr>
          <w:rFonts w:ascii="Times New Roman" w:eastAsia="Times New Roman" w:hAnsi="Times New Roman" w:cs="Times New Roman"/>
          <w:bCs/>
          <w:sz w:val="24"/>
          <w:szCs w:val="24"/>
        </w:rPr>
        <w:t xml:space="preserve"> (“Exemption Area”)</w:t>
      </w:r>
      <w:r w:rsidRPr="0037354F">
        <w:rPr>
          <w:rFonts w:ascii="Times New Roman" w:eastAsia="Times New Roman" w:hAnsi="Times New Roman" w:cs="Times New Roman"/>
          <w:sz w:val="24"/>
          <w:szCs w:val="24"/>
        </w:rPr>
        <w:t>:</w:t>
      </w:r>
    </w:p>
    <w:p w14:paraId="4F8AD6B1" w14:textId="6FBEF835" w:rsidR="00B603FA" w:rsidRPr="0037354F" w:rsidRDefault="00B603FA" w:rsidP="00B603FA">
      <w:pPr>
        <w:shd w:val="clear" w:color="auto" w:fill="FFFFFF"/>
        <w:spacing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Amend Resolution No. 2062 (“Prior Resolution”), which authorized a partial tax exemption pursuant to Section 577 of the Private Housing Finance Law for the Exemption Area, by replacing paragraphs </w:t>
      </w:r>
      <w:r w:rsidRPr="00B603FA">
        <w:rPr>
          <w:rFonts w:ascii="Times New Roman" w:eastAsia="Times New Roman" w:hAnsi="Times New Roman" w:cs="Times New Roman"/>
          <w:sz w:val="24"/>
          <w:szCs w:val="24"/>
        </w:rPr>
        <w:t>1, 3, 4, 5, 6</w:t>
      </w:r>
      <w:r w:rsidR="00964364">
        <w:rPr>
          <w:rFonts w:ascii="Times New Roman" w:eastAsia="Times New Roman" w:hAnsi="Times New Roman" w:cs="Times New Roman"/>
          <w:sz w:val="24"/>
          <w:szCs w:val="24"/>
        </w:rPr>
        <w:t>,</w:t>
      </w:r>
      <w:r w:rsidRPr="00B603FA">
        <w:rPr>
          <w:rFonts w:ascii="Times New Roman" w:eastAsia="Times New Roman" w:hAnsi="Times New Roman" w:cs="Times New Roman"/>
          <w:sz w:val="24"/>
          <w:szCs w:val="24"/>
        </w:rPr>
        <w:t xml:space="preserve"> and 8</w:t>
      </w:r>
      <w:r>
        <w:rPr>
          <w:rFonts w:ascii="Times New Roman" w:eastAsia="Times New Roman" w:hAnsi="Times New Roman" w:cs="Times New Roman"/>
          <w:sz w:val="24"/>
          <w:szCs w:val="24"/>
        </w:rPr>
        <w:t xml:space="preserve"> thereof</w:t>
      </w:r>
      <w:r w:rsidRPr="0037354F">
        <w:rPr>
          <w:rFonts w:ascii="Times New Roman" w:eastAsia="Times New Roman" w:hAnsi="Times New Roman" w:cs="Times New Roman"/>
          <w:sz w:val="24"/>
          <w:szCs w:val="24"/>
        </w:rPr>
        <w:t>;</w:t>
      </w:r>
    </w:p>
    <w:p w14:paraId="41353A24" w14:textId="2896ED6C" w:rsidR="009B0710"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Law;</w:t>
      </w:r>
    </w:p>
    <w:p w14:paraId="69FB209C" w14:textId="42F09CB2" w:rsidR="009472BC" w:rsidRDefault="0010350A" w:rsidP="0010350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Pr="0010350A">
        <w:rPr>
          <w:rFonts w:ascii="Times New Roman" w:eastAsia="Times New Roman" w:hAnsi="Times New Roman" w:cs="Times New Roman"/>
          <w:sz w:val="24"/>
          <w:szCs w:val="24"/>
        </w:rPr>
        <w:t xml:space="preserve">On June 30, 2009, the Council approved </w:t>
      </w:r>
      <w:r w:rsidR="00B603FA">
        <w:rPr>
          <w:rFonts w:ascii="Times New Roman" w:eastAsia="Times New Roman" w:hAnsi="Times New Roman" w:cs="Times New Roman"/>
          <w:sz w:val="24"/>
          <w:szCs w:val="24"/>
        </w:rPr>
        <w:t xml:space="preserve">the </w:t>
      </w:r>
      <w:r w:rsidRPr="0010350A">
        <w:rPr>
          <w:rFonts w:ascii="Times New Roman" w:eastAsia="Times New Roman" w:hAnsi="Times New Roman" w:cs="Times New Roman"/>
          <w:sz w:val="24"/>
          <w:szCs w:val="24"/>
        </w:rPr>
        <w:t>Prior Resolution</w:t>
      </w:r>
      <w:r w:rsidR="00B603FA">
        <w:rPr>
          <w:rFonts w:ascii="Times New Roman" w:eastAsia="Times New Roman" w:hAnsi="Times New Roman" w:cs="Times New Roman"/>
          <w:sz w:val="24"/>
          <w:szCs w:val="24"/>
        </w:rPr>
        <w:t>;</w:t>
      </w:r>
    </w:p>
    <w:p w14:paraId="6FBCDE42" w14:textId="52428FEF" w:rsidR="009472BC" w:rsidRDefault="009472BC" w:rsidP="0010350A">
      <w:pPr>
        <w:shd w:val="clear" w:color="auto" w:fill="FFFFFF"/>
        <w:spacing w:after="240" w:line="240" w:lineRule="auto"/>
        <w:ind w:firstLine="720"/>
        <w:rPr>
          <w:rFonts w:ascii="Times New Roman" w:eastAsia="Times New Roman" w:hAnsi="Times New Roman" w:cs="Times New Roman"/>
          <w:sz w:val="24"/>
          <w:szCs w:val="24"/>
        </w:rPr>
      </w:pPr>
      <w:r w:rsidRPr="009472BC">
        <w:rPr>
          <w:rFonts w:ascii="Times New Roman" w:eastAsia="Times New Roman" w:hAnsi="Times New Roman" w:cs="Times New Roman"/>
          <w:b/>
          <w:bCs/>
          <w:sz w:val="24"/>
          <w:szCs w:val="24"/>
        </w:rPr>
        <w:t>WHEREAS</w:t>
      </w:r>
      <w:r>
        <w:rPr>
          <w:rFonts w:ascii="Times New Roman" w:eastAsia="Times New Roman" w:hAnsi="Times New Roman" w:cs="Times New Roman"/>
          <w:sz w:val="24"/>
          <w:szCs w:val="24"/>
        </w:rPr>
        <w:t xml:space="preserve">, Since the approval of the Prior Resolution, </w:t>
      </w:r>
      <w:r w:rsidR="006D7C67">
        <w:rPr>
          <w:rFonts w:ascii="Times New Roman" w:eastAsia="Times New Roman" w:hAnsi="Times New Roman" w:cs="Times New Roman"/>
          <w:sz w:val="24"/>
          <w:szCs w:val="24"/>
        </w:rPr>
        <w:t>L</w:t>
      </w:r>
      <w:r>
        <w:rPr>
          <w:rFonts w:ascii="Times New Roman" w:eastAsia="Times New Roman" w:hAnsi="Times New Roman" w:cs="Times New Roman"/>
          <w:sz w:val="24"/>
          <w:szCs w:val="24"/>
        </w:rPr>
        <w:t>ot 1 formed condominium Lots 1001 and 1002 and the ownership structure of the Exemption Area has changed;</w:t>
      </w:r>
    </w:p>
    <w:p w14:paraId="6412250B" w14:textId="15CA2721" w:rsidR="009472BC" w:rsidRDefault="009472BC" w:rsidP="0010350A">
      <w:pPr>
        <w:shd w:val="clear" w:color="auto" w:fill="FFFFFF"/>
        <w:spacing w:after="240" w:line="240" w:lineRule="auto"/>
        <w:ind w:firstLine="720"/>
        <w:rPr>
          <w:rFonts w:ascii="Times New Roman" w:eastAsia="Times New Roman" w:hAnsi="Times New Roman" w:cs="Times New Roman"/>
          <w:sz w:val="24"/>
          <w:szCs w:val="24"/>
        </w:rPr>
      </w:pPr>
      <w:proofErr w:type="gramStart"/>
      <w:r w:rsidRPr="00062A92">
        <w:rPr>
          <w:rFonts w:ascii="Times New Roman" w:eastAsia="Times New Roman" w:hAnsi="Times New Roman" w:cs="Times New Roman"/>
          <w:b/>
          <w:bCs/>
          <w:sz w:val="24"/>
          <w:szCs w:val="24"/>
        </w:rPr>
        <w:t>WHEREAS</w:t>
      </w:r>
      <w:r w:rsidRPr="009472BC">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w:t>
      </w:r>
      <w:r w:rsidR="0010350A" w:rsidRPr="0010350A">
        <w:rPr>
          <w:rFonts w:ascii="Times New Roman" w:eastAsia="Times New Roman" w:hAnsi="Times New Roman" w:cs="Times New Roman"/>
          <w:sz w:val="24"/>
          <w:szCs w:val="24"/>
        </w:rPr>
        <w:t>he Exemption Area now seeks to apply for a J-51 tax benefit to reduce the partial tax payment it must pay under the Prior Resolution</w:t>
      </w:r>
      <w:r w:rsidR="006D7C67">
        <w:rPr>
          <w:rFonts w:ascii="Times New Roman" w:eastAsia="Times New Roman" w:hAnsi="Times New Roman" w:cs="Times New Roman"/>
          <w:sz w:val="24"/>
          <w:szCs w:val="24"/>
        </w:rPr>
        <w:t>;</w:t>
      </w:r>
      <w:r w:rsidR="0010350A" w:rsidRPr="0010350A">
        <w:rPr>
          <w:rFonts w:ascii="Times New Roman" w:eastAsia="Times New Roman" w:hAnsi="Times New Roman" w:cs="Times New Roman"/>
          <w:sz w:val="24"/>
          <w:szCs w:val="24"/>
        </w:rPr>
        <w:t xml:space="preserve"> </w:t>
      </w:r>
    </w:p>
    <w:p w14:paraId="212031A2" w14:textId="03A00A5D" w:rsidR="0010350A" w:rsidRPr="0037354F" w:rsidRDefault="009472BC" w:rsidP="0010350A">
      <w:pPr>
        <w:shd w:val="clear" w:color="auto" w:fill="FFFFFF"/>
        <w:spacing w:after="240" w:line="240" w:lineRule="auto"/>
        <w:ind w:firstLine="720"/>
        <w:rPr>
          <w:rFonts w:ascii="Times New Roman" w:eastAsia="Times New Roman" w:hAnsi="Times New Roman" w:cs="Times New Roman"/>
          <w:sz w:val="24"/>
          <w:szCs w:val="24"/>
        </w:rPr>
      </w:pPr>
      <w:proofErr w:type="gramStart"/>
      <w:r w:rsidRPr="009472BC">
        <w:rPr>
          <w:rFonts w:ascii="Times New Roman" w:eastAsia="Times New Roman" w:hAnsi="Times New Roman" w:cs="Times New Roman"/>
          <w:b/>
          <w:bCs/>
          <w:sz w:val="24"/>
          <w:szCs w:val="24"/>
        </w:rPr>
        <w:t>WHEREAS</w:t>
      </w:r>
      <w:r>
        <w:rPr>
          <w:rFonts w:ascii="Times New Roman" w:eastAsia="Times New Roman" w:hAnsi="Times New Roman" w:cs="Times New Roman"/>
          <w:sz w:val="24"/>
          <w:szCs w:val="24"/>
        </w:rPr>
        <w:t>,</w:t>
      </w:r>
      <w:proofErr w:type="gramEnd"/>
      <w:r w:rsidR="0010350A" w:rsidRPr="0010350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0010350A" w:rsidRPr="0010350A">
        <w:rPr>
          <w:rFonts w:ascii="Times New Roman" w:eastAsia="Times New Roman" w:hAnsi="Times New Roman" w:cs="Times New Roman"/>
          <w:sz w:val="24"/>
          <w:szCs w:val="24"/>
        </w:rPr>
        <w:t>he Prior Resolution must be amended to include J-51 provisions and to update the project information and ownership structure</w:t>
      </w:r>
      <w:r w:rsidR="0010350A" w:rsidRPr="0037354F">
        <w:rPr>
          <w:rFonts w:ascii="Times New Roman" w:eastAsia="Times New Roman" w:hAnsi="Times New Roman" w:cs="Times New Roman"/>
          <w:sz w:val="24"/>
          <w:szCs w:val="24"/>
        </w:rPr>
        <w:t>;</w:t>
      </w:r>
    </w:p>
    <w:p w14:paraId="32044814" w14:textId="3CA8F7E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EF6703">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EF6703">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3A5DB915" w14:textId="56C06AF6" w:rsidR="009472BC" w:rsidRDefault="009472BC" w:rsidP="00AF3804">
      <w:pPr>
        <w:pStyle w:val="BodyText"/>
        <w:jc w:val="both"/>
        <w:rPr>
          <w:szCs w:val="24"/>
        </w:rPr>
      </w:pPr>
      <w:r>
        <w:rPr>
          <w:szCs w:val="24"/>
        </w:rPr>
        <w:tab/>
        <w:t xml:space="preserve">That the Prior Resolution is amended by replacing paragraphs </w:t>
      </w:r>
      <w:r w:rsidRPr="00B603FA">
        <w:rPr>
          <w:szCs w:val="24"/>
        </w:rPr>
        <w:t>1, 3, 4, 5, 6</w:t>
      </w:r>
      <w:r w:rsidR="00964364">
        <w:rPr>
          <w:szCs w:val="24"/>
        </w:rPr>
        <w:t>,</w:t>
      </w:r>
      <w:r w:rsidRPr="00B603FA">
        <w:rPr>
          <w:szCs w:val="24"/>
        </w:rPr>
        <w:t xml:space="preserve"> and 8</w:t>
      </w:r>
      <w:r>
        <w:rPr>
          <w:szCs w:val="24"/>
        </w:rPr>
        <w:t xml:space="preserve"> thereof in their entirety with the following:</w:t>
      </w:r>
    </w:p>
    <w:p w14:paraId="5CAAEFA5" w14:textId="3D09C1D4" w:rsidR="00C3799C" w:rsidRPr="0037354F" w:rsidRDefault="00AF3804" w:rsidP="00AF3804">
      <w:pPr>
        <w:pStyle w:val="BodyText"/>
        <w:jc w:val="both"/>
        <w:rPr>
          <w:szCs w:val="24"/>
        </w:rPr>
      </w:pPr>
      <w:r>
        <w:rPr>
          <w:szCs w:val="24"/>
        </w:rPr>
        <w:t xml:space="preserve">1. </w:t>
      </w:r>
      <w:r w:rsidR="00341301" w:rsidRPr="0037354F">
        <w:rPr>
          <w:szCs w:val="24"/>
        </w:rPr>
        <w:t>For the purposes hereof, the following terms shall have the following meanings:</w:t>
      </w:r>
    </w:p>
    <w:p w14:paraId="22EE5DE6" w14:textId="25FCE029" w:rsidR="003C1A07" w:rsidRDefault="00F37F97" w:rsidP="003C1A07">
      <w:pPr>
        <w:pStyle w:val="ListParagraph"/>
        <w:numPr>
          <w:ilvl w:val="0"/>
          <w:numId w:val="7"/>
        </w:numPr>
        <w:rPr>
          <w:rFonts w:ascii="Times New Roman" w:hAnsi="Times New Roman" w:cs="Times New Roman"/>
          <w:sz w:val="24"/>
          <w:szCs w:val="24"/>
        </w:rPr>
      </w:pPr>
      <w:r w:rsidRPr="00F37F97">
        <w:rPr>
          <w:rFonts w:ascii="Times New Roman" w:hAnsi="Times New Roman" w:cs="Times New Roman"/>
          <w:sz w:val="24"/>
          <w:szCs w:val="24"/>
        </w:rPr>
        <w:t xml:space="preserve">“Company” shall mean </w:t>
      </w:r>
      <w:proofErr w:type="spellStart"/>
      <w:r w:rsidRPr="00F37F97">
        <w:rPr>
          <w:rFonts w:ascii="Times New Roman" w:hAnsi="Times New Roman" w:cs="Times New Roman"/>
          <w:sz w:val="24"/>
          <w:szCs w:val="24"/>
        </w:rPr>
        <w:t>Westbeth</w:t>
      </w:r>
      <w:proofErr w:type="spellEnd"/>
      <w:r w:rsidRPr="00F37F97">
        <w:rPr>
          <w:rFonts w:ascii="Times New Roman" w:hAnsi="Times New Roman" w:cs="Times New Roman"/>
          <w:sz w:val="24"/>
          <w:szCs w:val="24"/>
        </w:rPr>
        <w:t xml:space="preserve"> Artists Landlord LLC or any other entity that acquires all or a portion of the beneficial interest and/or the beneficial leasehold interest in the Exemption Area with the prior written consent of HPD.</w:t>
      </w:r>
    </w:p>
    <w:p w14:paraId="1286C075" w14:textId="77777777" w:rsidR="003C1A07" w:rsidRPr="003C1A07" w:rsidRDefault="003C1A07" w:rsidP="003C1A07">
      <w:pPr>
        <w:pStyle w:val="ListParagraph"/>
        <w:ind w:firstLine="0"/>
        <w:rPr>
          <w:rFonts w:ascii="Times New Roman" w:hAnsi="Times New Roman" w:cs="Times New Roman"/>
          <w:sz w:val="24"/>
          <w:szCs w:val="24"/>
        </w:rPr>
      </w:pPr>
    </w:p>
    <w:p w14:paraId="2C851794" w14:textId="77777777" w:rsidR="00F37F97" w:rsidRDefault="00F37F97" w:rsidP="00F37F97">
      <w:pPr>
        <w:pStyle w:val="ListParagraph"/>
        <w:numPr>
          <w:ilvl w:val="0"/>
          <w:numId w:val="7"/>
        </w:numPr>
        <w:rPr>
          <w:rFonts w:ascii="Times New Roman" w:hAnsi="Times New Roman" w:cs="Times New Roman"/>
          <w:sz w:val="24"/>
          <w:szCs w:val="24"/>
        </w:rPr>
      </w:pPr>
      <w:r w:rsidRPr="00F37F97">
        <w:rPr>
          <w:rFonts w:ascii="Times New Roman" w:hAnsi="Times New Roman" w:cs="Times New Roman"/>
          <w:sz w:val="24"/>
          <w:szCs w:val="24"/>
        </w:rPr>
        <w:lastRenderedPageBreak/>
        <w:t>“Effective Date” shall mean June 30, 2009.</w:t>
      </w:r>
    </w:p>
    <w:p w14:paraId="78823500" w14:textId="77777777" w:rsidR="00F37F97" w:rsidRPr="00F37F97" w:rsidRDefault="00F37F97" w:rsidP="00F37F97">
      <w:pPr>
        <w:pStyle w:val="ListParagraph"/>
        <w:rPr>
          <w:rFonts w:ascii="Times New Roman" w:hAnsi="Times New Roman" w:cs="Times New Roman"/>
          <w:sz w:val="24"/>
          <w:szCs w:val="24"/>
        </w:rPr>
      </w:pPr>
    </w:p>
    <w:p w14:paraId="34171439" w14:textId="77777777" w:rsidR="00F37F97" w:rsidRDefault="00F37F97" w:rsidP="00F37F97">
      <w:pPr>
        <w:pStyle w:val="ListParagraph"/>
        <w:numPr>
          <w:ilvl w:val="0"/>
          <w:numId w:val="7"/>
        </w:numPr>
        <w:rPr>
          <w:rFonts w:ascii="Times New Roman" w:hAnsi="Times New Roman" w:cs="Times New Roman"/>
          <w:sz w:val="24"/>
          <w:szCs w:val="24"/>
        </w:rPr>
      </w:pPr>
      <w:r w:rsidRPr="00F37F97">
        <w:rPr>
          <w:rFonts w:ascii="Times New Roman" w:hAnsi="Times New Roman" w:cs="Times New Roman"/>
          <w:sz w:val="24"/>
          <w:szCs w:val="24"/>
        </w:rPr>
        <w:t xml:space="preserve">“Exemption Area” shall mean the real property located in the Borough of Manhattan, City and State of New York, identified as Block 639, Lots 1001 and 1002 (f/k/a Lot 1) on the Tax Map of the City of New York. </w:t>
      </w:r>
    </w:p>
    <w:p w14:paraId="620930C2" w14:textId="77777777" w:rsidR="00F37F97" w:rsidRPr="00F37F97" w:rsidRDefault="00F37F97" w:rsidP="00F37F97">
      <w:pPr>
        <w:pStyle w:val="ListParagraph"/>
        <w:rPr>
          <w:rFonts w:ascii="Times New Roman" w:hAnsi="Times New Roman" w:cs="Times New Roman"/>
          <w:sz w:val="24"/>
          <w:szCs w:val="24"/>
        </w:rPr>
      </w:pPr>
    </w:p>
    <w:p w14:paraId="170C2D00" w14:textId="77777777" w:rsidR="00F37F97" w:rsidRDefault="00F37F97" w:rsidP="00F37F97">
      <w:pPr>
        <w:pStyle w:val="ListParagraph"/>
        <w:numPr>
          <w:ilvl w:val="0"/>
          <w:numId w:val="7"/>
        </w:numPr>
        <w:rPr>
          <w:rFonts w:ascii="Times New Roman" w:hAnsi="Times New Roman" w:cs="Times New Roman"/>
          <w:sz w:val="24"/>
          <w:szCs w:val="24"/>
        </w:rPr>
      </w:pPr>
      <w:r w:rsidRPr="00F37F97">
        <w:rPr>
          <w:rFonts w:ascii="Times New Roman" w:hAnsi="Times New Roman" w:cs="Times New Roman"/>
          <w:sz w:val="24"/>
          <w:szCs w:val="24"/>
        </w:rPr>
        <w:t>“Expiration Date” shall mean the earlier to occur of (</w:t>
      </w:r>
      <w:proofErr w:type="spellStart"/>
      <w:r w:rsidRPr="00F37F97">
        <w:rPr>
          <w:rFonts w:ascii="Times New Roman" w:hAnsi="Times New Roman" w:cs="Times New Roman"/>
          <w:sz w:val="24"/>
          <w:szCs w:val="24"/>
        </w:rPr>
        <w:t>i</w:t>
      </w:r>
      <w:proofErr w:type="spellEnd"/>
      <w:r w:rsidRPr="00F37F97">
        <w:rPr>
          <w:rFonts w:ascii="Times New Roman" w:hAnsi="Times New Roman" w:cs="Times New Roman"/>
          <w:sz w:val="24"/>
          <w:szCs w:val="24"/>
        </w:rPr>
        <w:t xml:space="preserve">) the date which is forty (40) years from the Effective Date, (ii) the date of the expiration or termination of the Regulatory Agreement, or (iii) the date upon which the Exemption Area ceases to be owned, leased or controlled by either a housing development fund company or an entity wholly controlled by a housing development fund company. </w:t>
      </w:r>
    </w:p>
    <w:p w14:paraId="4D9E4D79" w14:textId="77777777" w:rsidR="00F37F97" w:rsidRPr="00F37F97" w:rsidRDefault="00F37F97" w:rsidP="00F37F97">
      <w:pPr>
        <w:pStyle w:val="ListParagraph"/>
        <w:rPr>
          <w:rFonts w:ascii="Times New Roman" w:hAnsi="Times New Roman" w:cs="Times New Roman"/>
          <w:sz w:val="24"/>
          <w:szCs w:val="24"/>
        </w:rPr>
      </w:pPr>
    </w:p>
    <w:p w14:paraId="67638C44" w14:textId="5D859831" w:rsidR="00F37F97" w:rsidRDefault="00F37F97" w:rsidP="00F37F97">
      <w:pPr>
        <w:pStyle w:val="ListParagraph"/>
        <w:numPr>
          <w:ilvl w:val="0"/>
          <w:numId w:val="7"/>
        </w:numPr>
        <w:rPr>
          <w:rFonts w:ascii="Times New Roman" w:hAnsi="Times New Roman" w:cs="Times New Roman"/>
          <w:sz w:val="24"/>
          <w:szCs w:val="24"/>
        </w:rPr>
      </w:pPr>
      <w:r w:rsidRPr="00F37F97">
        <w:rPr>
          <w:rFonts w:ascii="Times New Roman" w:hAnsi="Times New Roman" w:cs="Times New Roman"/>
          <w:sz w:val="24"/>
          <w:szCs w:val="24"/>
        </w:rPr>
        <w:t xml:space="preserve">“HDFC-Fee Owner” shall mean </w:t>
      </w:r>
      <w:proofErr w:type="spellStart"/>
      <w:r w:rsidRPr="00F37F97">
        <w:rPr>
          <w:rFonts w:ascii="Times New Roman" w:hAnsi="Times New Roman" w:cs="Times New Roman"/>
          <w:sz w:val="24"/>
          <w:szCs w:val="24"/>
        </w:rPr>
        <w:t>Westbeth</w:t>
      </w:r>
      <w:proofErr w:type="spellEnd"/>
      <w:r w:rsidRPr="00F37F97">
        <w:rPr>
          <w:rFonts w:ascii="Times New Roman" w:hAnsi="Times New Roman" w:cs="Times New Roman"/>
          <w:sz w:val="24"/>
          <w:szCs w:val="24"/>
        </w:rPr>
        <w:t xml:space="preserve"> Corp. Housing Development Fund Company, Inc. or a housing development fund company that acquires the Exemption Area with the prior written consent of HPD. </w:t>
      </w:r>
    </w:p>
    <w:p w14:paraId="1C3DEE00" w14:textId="77777777" w:rsidR="00F37F97" w:rsidRPr="00F37F97" w:rsidRDefault="00F37F97" w:rsidP="00F37F97">
      <w:pPr>
        <w:pStyle w:val="ListParagraph"/>
        <w:rPr>
          <w:rFonts w:ascii="Times New Roman" w:hAnsi="Times New Roman" w:cs="Times New Roman"/>
          <w:sz w:val="24"/>
          <w:szCs w:val="24"/>
        </w:rPr>
      </w:pPr>
    </w:p>
    <w:p w14:paraId="701AA561" w14:textId="6236223D" w:rsidR="00F37F97" w:rsidRDefault="00F37F97" w:rsidP="00F37F97">
      <w:pPr>
        <w:pStyle w:val="ListParagraph"/>
        <w:numPr>
          <w:ilvl w:val="0"/>
          <w:numId w:val="7"/>
        </w:numPr>
        <w:rPr>
          <w:rFonts w:ascii="Times New Roman" w:hAnsi="Times New Roman" w:cs="Times New Roman"/>
          <w:sz w:val="24"/>
          <w:szCs w:val="24"/>
        </w:rPr>
      </w:pPr>
      <w:r w:rsidRPr="00F37F97">
        <w:rPr>
          <w:rFonts w:ascii="Times New Roman" w:hAnsi="Times New Roman" w:cs="Times New Roman"/>
          <w:sz w:val="24"/>
          <w:szCs w:val="24"/>
        </w:rPr>
        <w:t xml:space="preserve">“HDFC-Interest Owner” shall mean </w:t>
      </w:r>
      <w:proofErr w:type="spellStart"/>
      <w:r w:rsidRPr="00F37F97">
        <w:rPr>
          <w:rFonts w:ascii="Times New Roman" w:hAnsi="Times New Roman" w:cs="Times New Roman"/>
          <w:sz w:val="24"/>
          <w:szCs w:val="24"/>
        </w:rPr>
        <w:t>Westbeth</w:t>
      </w:r>
      <w:proofErr w:type="spellEnd"/>
      <w:r w:rsidRPr="00F37F97">
        <w:rPr>
          <w:rFonts w:ascii="Times New Roman" w:hAnsi="Times New Roman" w:cs="Times New Roman"/>
          <w:sz w:val="24"/>
          <w:szCs w:val="24"/>
        </w:rPr>
        <w:t xml:space="preserve"> Tenant Housing Development Fund Company, Inc. or a housing development fund company that acquires all or a portion</w:t>
      </w:r>
      <w:r w:rsidR="00F97B51">
        <w:rPr>
          <w:rFonts w:ascii="Times New Roman" w:hAnsi="Times New Roman" w:cs="Times New Roman"/>
          <w:sz w:val="24"/>
          <w:szCs w:val="24"/>
        </w:rPr>
        <w:t xml:space="preserve"> of </w:t>
      </w:r>
      <w:r w:rsidRPr="00F37F97">
        <w:rPr>
          <w:rFonts w:ascii="Times New Roman" w:hAnsi="Times New Roman" w:cs="Times New Roman"/>
          <w:sz w:val="24"/>
          <w:szCs w:val="24"/>
        </w:rPr>
        <w:t xml:space="preserve">the leasehold interest in the Exemption Area with the prior written consent of HPD. </w:t>
      </w:r>
    </w:p>
    <w:p w14:paraId="58DA9EDB" w14:textId="77777777" w:rsidR="00F37F97" w:rsidRPr="00F37F97" w:rsidRDefault="00F37F97" w:rsidP="00F37F97">
      <w:pPr>
        <w:pStyle w:val="ListParagraph"/>
        <w:rPr>
          <w:rFonts w:ascii="Times New Roman" w:hAnsi="Times New Roman" w:cs="Times New Roman"/>
          <w:sz w:val="24"/>
          <w:szCs w:val="24"/>
        </w:rPr>
      </w:pPr>
    </w:p>
    <w:p w14:paraId="3BAC7C19" w14:textId="77777777" w:rsidR="00F37F97" w:rsidRDefault="00F37F97" w:rsidP="00F37F97">
      <w:pPr>
        <w:pStyle w:val="ListParagraph"/>
        <w:numPr>
          <w:ilvl w:val="0"/>
          <w:numId w:val="7"/>
        </w:numPr>
        <w:rPr>
          <w:rFonts w:ascii="Times New Roman" w:hAnsi="Times New Roman" w:cs="Times New Roman"/>
          <w:sz w:val="24"/>
          <w:szCs w:val="24"/>
        </w:rPr>
      </w:pPr>
      <w:r w:rsidRPr="00F37F97">
        <w:rPr>
          <w:rFonts w:ascii="Times New Roman" w:hAnsi="Times New Roman" w:cs="Times New Roman"/>
          <w:sz w:val="24"/>
          <w:szCs w:val="24"/>
        </w:rPr>
        <w:t xml:space="preserve">“HPD” shall mean the Department of Housing Preservation and Development of the City of New York. </w:t>
      </w:r>
    </w:p>
    <w:p w14:paraId="488A6068" w14:textId="77777777" w:rsidR="00F37F97" w:rsidRPr="00F37F97" w:rsidRDefault="00F37F97" w:rsidP="00F37F97">
      <w:pPr>
        <w:pStyle w:val="ListParagraph"/>
        <w:rPr>
          <w:rFonts w:ascii="Times New Roman" w:hAnsi="Times New Roman" w:cs="Times New Roman"/>
          <w:sz w:val="24"/>
          <w:szCs w:val="24"/>
        </w:rPr>
      </w:pPr>
    </w:p>
    <w:p w14:paraId="5E8FAA70" w14:textId="7005C67A" w:rsidR="00F37F97" w:rsidRDefault="00F37F97" w:rsidP="00F37F97">
      <w:pPr>
        <w:pStyle w:val="ListParagraph"/>
        <w:numPr>
          <w:ilvl w:val="0"/>
          <w:numId w:val="7"/>
        </w:numPr>
        <w:rPr>
          <w:rFonts w:ascii="Times New Roman" w:hAnsi="Times New Roman" w:cs="Times New Roman"/>
          <w:sz w:val="24"/>
          <w:szCs w:val="24"/>
        </w:rPr>
      </w:pPr>
      <w:r w:rsidRPr="00F37F97">
        <w:rPr>
          <w:rFonts w:ascii="Times New Roman" w:hAnsi="Times New Roman" w:cs="Times New Roman"/>
          <w:sz w:val="24"/>
          <w:szCs w:val="24"/>
        </w:rPr>
        <w:t>“J-51 Benefits” shall mean any tax benefits pursuant to Section 489 of the Real Property Tax Law which are in effect on or after the Effective Date; provided, however, that such J-51 Benefits shall not exceed fifty percent (50%) of the Shelter Rent Tax payable in any tax year.</w:t>
      </w:r>
    </w:p>
    <w:p w14:paraId="529DEE07" w14:textId="77777777" w:rsidR="00F37F97" w:rsidRPr="00F37F97" w:rsidRDefault="00F37F97" w:rsidP="00F37F97">
      <w:pPr>
        <w:pStyle w:val="ListParagraph"/>
        <w:rPr>
          <w:rFonts w:ascii="Times New Roman" w:hAnsi="Times New Roman" w:cs="Times New Roman"/>
          <w:sz w:val="24"/>
          <w:szCs w:val="24"/>
        </w:rPr>
      </w:pPr>
    </w:p>
    <w:p w14:paraId="270A7C32" w14:textId="77777777" w:rsidR="00F37F97" w:rsidRDefault="00F37F97" w:rsidP="00F37F97">
      <w:pPr>
        <w:pStyle w:val="ListParagraph"/>
        <w:numPr>
          <w:ilvl w:val="0"/>
          <w:numId w:val="7"/>
        </w:numPr>
        <w:rPr>
          <w:rFonts w:ascii="Times New Roman" w:hAnsi="Times New Roman" w:cs="Times New Roman"/>
          <w:sz w:val="24"/>
          <w:szCs w:val="24"/>
        </w:rPr>
      </w:pPr>
      <w:r w:rsidRPr="00F37F97">
        <w:rPr>
          <w:rFonts w:ascii="Times New Roman" w:hAnsi="Times New Roman" w:cs="Times New Roman"/>
          <w:sz w:val="24"/>
          <w:szCs w:val="24"/>
        </w:rPr>
        <w:t xml:space="preserve">“New Exemption” shall mean the exemption from real property taxation provided hereunder with respect to the Exemption Area. </w:t>
      </w:r>
    </w:p>
    <w:p w14:paraId="724D2DA4" w14:textId="77777777" w:rsidR="00F37F97" w:rsidRPr="00F37F97" w:rsidRDefault="00F37F97" w:rsidP="00F37F97">
      <w:pPr>
        <w:pStyle w:val="ListParagraph"/>
        <w:rPr>
          <w:rFonts w:ascii="Times New Roman" w:hAnsi="Times New Roman" w:cs="Times New Roman"/>
          <w:sz w:val="24"/>
          <w:szCs w:val="24"/>
        </w:rPr>
      </w:pPr>
    </w:p>
    <w:p w14:paraId="20BA5000" w14:textId="77777777" w:rsidR="0062720D" w:rsidRDefault="0062720D" w:rsidP="0062720D">
      <w:pPr>
        <w:pStyle w:val="ListParagraph"/>
        <w:numPr>
          <w:ilvl w:val="0"/>
          <w:numId w:val="7"/>
        </w:numPr>
        <w:rPr>
          <w:rFonts w:ascii="Times New Roman" w:hAnsi="Times New Roman" w:cs="Times New Roman"/>
          <w:sz w:val="24"/>
          <w:szCs w:val="24"/>
        </w:rPr>
      </w:pPr>
      <w:r w:rsidRPr="0062720D">
        <w:rPr>
          <w:rFonts w:ascii="Times New Roman" w:hAnsi="Times New Roman" w:cs="Times New Roman"/>
          <w:sz w:val="24"/>
          <w:szCs w:val="24"/>
        </w:rPr>
        <w:t>“Owner” shall mean (</w:t>
      </w:r>
      <w:proofErr w:type="spellStart"/>
      <w:r w:rsidRPr="0062720D">
        <w:rPr>
          <w:rFonts w:ascii="Times New Roman" w:hAnsi="Times New Roman" w:cs="Times New Roman"/>
          <w:sz w:val="24"/>
          <w:szCs w:val="24"/>
        </w:rPr>
        <w:t>i</w:t>
      </w:r>
      <w:proofErr w:type="spellEnd"/>
      <w:r w:rsidRPr="0062720D">
        <w:rPr>
          <w:rFonts w:ascii="Times New Roman" w:hAnsi="Times New Roman" w:cs="Times New Roman"/>
          <w:sz w:val="24"/>
          <w:szCs w:val="24"/>
        </w:rPr>
        <w:t xml:space="preserve">) the HDFC-Fee Owner and/or (ii) collectively, the HDFC-Interest Owner and the Company. </w:t>
      </w:r>
    </w:p>
    <w:p w14:paraId="3A2E9574" w14:textId="77777777" w:rsidR="0062720D" w:rsidRPr="0062720D" w:rsidRDefault="0062720D" w:rsidP="0062720D">
      <w:pPr>
        <w:pStyle w:val="ListParagraph"/>
        <w:rPr>
          <w:rFonts w:ascii="Times New Roman" w:hAnsi="Times New Roman" w:cs="Times New Roman"/>
          <w:sz w:val="24"/>
          <w:szCs w:val="24"/>
        </w:rPr>
      </w:pPr>
    </w:p>
    <w:p w14:paraId="10614174" w14:textId="77777777" w:rsidR="0062720D" w:rsidRDefault="0062720D" w:rsidP="0062720D">
      <w:pPr>
        <w:pStyle w:val="ListParagraph"/>
        <w:numPr>
          <w:ilvl w:val="0"/>
          <w:numId w:val="7"/>
        </w:numPr>
        <w:rPr>
          <w:rFonts w:ascii="Times New Roman" w:hAnsi="Times New Roman" w:cs="Times New Roman"/>
          <w:sz w:val="24"/>
          <w:szCs w:val="24"/>
        </w:rPr>
      </w:pPr>
      <w:r w:rsidRPr="0062720D">
        <w:rPr>
          <w:rFonts w:ascii="Times New Roman" w:hAnsi="Times New Roman" w:cs="Times New Roman"/>
          <w:sz w:val="24"/>
          <w:szCs w:val="24"/>
        </w:rPr>
        <w:t xml:space="preserve">“Prior Exemption” shall mean the partial exemption from real property taxation for the Exemption Area approved by the City Council on December 7, 1999 (Cal. No. 1097). </w:t>
      </w:r>
    </w:p>
    <w:p w14:paraId="7FEDF9DB" w14:textId="77777777" w:rsidR="0062720D" w:rsidRPr="0062720D" w:rsidRDefault="0062720D" w:rsidP="0062720D">
      <w:pPr>
        <w:pStyle w:val="ListParagraph"/>
        <w:rPr>
          <w:rFonts w:ascii="Times New Roman" w:hAnsi="Times New Roman" w:cs="Times New Roman"/>
          <w:sz w:val="24"/>
          <w:szCs w:val="24"/>
        </w:rPr>
      </w:pPr>
    </w:p>
    <w:p w14:paraId="7840F50E" w14:textId="77777777" w:rsidR="0062720D" w:rsidRDefault="0062720D" w:rsidP="0062720D">
      <w:pPr>
        <w:pStyle w:val="ListParagraph"/>
        <w:numPr>
          <w:ilvl w:val="0"/>
          <w:numId w:val="7"/>
        </w:numPr>
        <w:rPr>
          <w:rFonts w:ascii="Times New Roman" w:hAnsi="Times New Roman" w:cs="Times New Roman"/>
          <w:sz w:val="24"/>
          <w:szCs w:val="24"/>
        </w:rPr>
      </w:pPr>
      <w:r w:rsidRPr="0062720D">
        <w:rPr>
          <w:rFonts w:ascii="Times New Roman" w:hAnsi="Times New Roman" w:cs="Times New Roman"/>
          <w:sz w:val="24"/>
          <w:szCs w:val="24"/>
        </w:rPr>
        <w:t xml:space="preserve">“Regulatory Agreement” shall mean the regulatory agreement between </w:t>
      </w:r>
      <w:proofErr w:type="gramStart"/>
      <w:r w:rsidRPr="0062720D">
        <w:rPr>
          <w:rFonts w:ascii="Times New Roman" w:hAnsi="Times New Roman" w:cs="Times New Roman"/>
          <w:sz w:val="24"/>
          <w:szCs w:val="24"/>
        </w:rPr>
        <w:t>HPD</w:t>
      </w:r>
      <w:proofErr w:type="gramEnd"/>
      <w:r w:rsidRPr="0062720D">
        <w:rPr>
          <w:rFonts w:ascii="Times New Roman" w:hAnsi="Times New Roman" w:cs="Times New Roman"/>
          <w:sz w:val="24"/>
          <w:szCs w:val="24"/>
        </w:rPr>
        <w:t xml:space="preserve"> and the HDFC-Fee Owner dated June 30, </w:t>
      </w:r>
      <w:proofErr w:type="gramStart"/>
      <w:r w:rsidRPr="0062720D">
        <w:rPr>
          <w:rFonts w:ascii="Times New Roman" w:hAnsi="Times New Roman" w:cs="Times New Roman"/>
          <w:sz w:val="24"/>
          <w:szCs w:val="24"/>
        </w:rPr>
        <w:t>2009</w:t>
      </w:r>
      <w:proofErr w:type="gramEnd"/>
      <w:r w:rsidRPr="0062720D">
        <w:rPr>
          <w:rFonts w:ascii="Times New Roman" w:hAnsi="Times New Roman" w:cs="Times New Roman"/>
          <w:sz w:val="24"/>
          <w:szCs w:val="24"/>
        </w:rPr>
        <w:t xml:space="preserve"> and recorded on October 7, 2009 (CFRN 2009000326295), establishing certain controls upon the operation of the Exemption Area during the term of the New Exemption. </w:t>
      </w:r>
    </w:p>
    <w:p w14:paraId="136FFA1E" w14:textId="77777777" w:rsidR="0062720D" w:rsidRPr="0062720D" w:rsidRDefault="0062720D" w:rsidP="0062720D">
      <w:pPr>
        <w:pStyle w:val="ListParagraph"/>
        <w:rPr>
          <w:rFonts w:ascii="Times New Roman" w:hAnsi="Times New Roman" w:cs="Times New Roman"/>
          <w:sz w:val="24"/>
          <w:szCs w:val="24"/>
        </w:rPr>
      </w:pPr>
    </w:p>
    <w:p w14:paraId="5A4234BF" w14:textId="77777777" w:rsidR="0062720D" w:rsidRDefault="0062720D" w:rsidP="0062720D">
      <w:pPr>
        <w:pStyle w:val="ListParagraph"/>
        <w:numPr>
          <w:ilvl w:val="0"/>
          <w:numId w:val="7"/>
        </w:numPr>
        <w:rPr>
          <w:rFonts w:ascii="Times New Roman" w:hAnsi="Times New Roman" w:cs="Times New Roman"/>
          <w:sz w:val="24"/>
          <w:szCs w:val="24"/>
        </w:rPr>
      </w:pPr>
      <w:r w:rsidRPr="0062720D">
        <w:rPr>
          <w:rFonts w:ascii="Times New Roman" w:hAnsi="Times New Roman" w:cs="Times New Roman"/>
          <w:sz w:val="24"/>
          <w:szCs w:val="24"/>
        </w:rPr>
        <w:t xml:space="preserve">“Rent Registration Date” shall mean April 1, 2012. </w:t>
      </w:r>
    </w:p>
    <w:p w14:paraId="5BEA9BBD" w14:textId="77777777" w:rsidR="0062720D" w:rsidRPr="0062720D" w:rsidRDefault="0062720D" w:rsidP="0062720D">
      <w:pPr>
        <w:pStyle w:val="ListParagraph"/>
        <w:rPr>
          <w:rFonts w:ascii="Times New Roman" w:hAnsi="Times New Roman" w:cs="Times New Roman"/>
          <w:sz w:val="24"/>
          <w:szCs w:val="24"/>
        </w:rPr>
      </w:pPr>
    </w:p>
    <w:p w14:paraId="66AAC2C3" w14:textId="77777777" w:rsidR="0062720D" w:rsidRDefault="0062720D" w:rsidP="0062720D">
      <w:pPr>
        <w:pStyle w:val="ListParagraph"/>
        <w:numPr>
          <w:ilvl w:val="0"/>
          <w:numId w:val="7"/>
        </w:numPr>
        <w:rPr>
          <w:rFonts w:ascii="Times New Roman" w:hAnsi="Times New Roman" w:cs="Times New Roman"/>
          <w:sz w:val="24"/>
          <w:szCs w:val="24"/>
        </w:rPr>
      </w:pPr>
      <w:r w:rsidRPr="0062720D">
        <w:rPr>
          <w:rFonts w:ascii="Times New Roman" w:hAnsi="Times New Roman" w:cs="Times New Roman"/>
          <w:sz w:val="24"/>
          <w:szCs w:val="24"/>
        </w:rPr>
        <w:t xml:space="preserve">“Shelter Rent” shall mean the total rents received from the commercial, community facility and residential occupants of the Exemption Area, including, but not limited to, Section 8, rent supplements, rental assistance, and any other subsidy, less the cost of providing to such </w:t>
      </w:r>
      <w:proofErr w:type="gramStart"/>
      <w:r w:rsidRPr="0062720D">
        <w:rPr>
          <w:rFonts w:ascii="Times New Roman" w:hAnsi="Times New Roman" w:cs="Times New Roman"/>
          <w:sz w:val="24"/>
          <w:szCs w:val="24"/>
        </w:rPr>
        <w:t>occupants</w:t>
      </w:r>
      <w:proofErr w:type="gramEnd"/>
      <w:r w:rsidRPr="0062720D">
        <w:rPr>
          <w:rFonts w:ascii="Times New Roman" w:hAnsi="Times New Roman" w:cs="Times New Roman"/>
          <w:sz w:val="24"/>
          <w:szCs w:val="24"/>
        </w:rPr>
        <w:t xml:space="preserve"> electricity, gas, heat and other utilities.</w:t>
      </w:r>
    </w:p>
    <w:p w14:paraId="008EDFAD" w14:textId="77777777" w:rsidR="0062720D" w:rsidRPr="0062720D" w:rsidRDefault="0062720D" w:rsidP="0062720D">
      <w:pPr>
        <w:pStyle w:val="ListParagraph"/>
        <w:rPr>
          <w:rFonts w:ascii="Times New Roman" w:hAnsi="Times New Roman" w:cs="Times New Roman"/>
          <w:sz w:val="24"/>
          <w:szCs w:val="24"/>
        </w:rPr>
      </w:pPr>
    </w:p>
    <w:p w14:paraId="4298ADD8" w14:textId="77777777" w:rsidR="0062720D" w:rsidRDefault="0062720D" w:rsidP="0062720D">
      <w:pPr>
        <w:pStyle w:val="ListParagraph"/>
        <w:numPr>
          <w:ilvl w:val="0"/>
          <w:numId w:val="7"/>
        </w:numPr>
        <w:rPr>
          <w:rFonts w:ascii="Times New Roman" w:hAnsi="Times New Roman" w:cs="Times New Roman"/>
          <w:sz w:val="24"/>
          <w:szCs w:val="24"/>
        </w:rPr>
      </w:pPr>
      <w:r w:rsidRPr="0062720D">
        <w:rPr>
          <w:rFonts w:ascii="Times New Roman" w:hAnsi="Times New Roman" w:cs="Times New Roman"/>
          <w:sz w:val="24"/>
          <w:szCs w:val="24"/>
        </w:rPr>
        <w:lastRenderedPageBreak/>
        <w:t>“Shelter Rent Deadline” shall mean three hundred and sixty-five (365) days from the date of the HPD letter requesting the information that HPD needs to calculate the Shelter Rent Tax for the applicable tax year.</w:t>
      </w:r>
    </w:p>
    <w:p w14:paraId="76520C36" w14:textId="77777777" w:rsidR="0062720D" w:rsidRPr="0062720D" w:rsidRDefault="0062720D" w:rsidP="0062720D">
      <w:pPr>
        <w:pStyle w:val="ListParagraph"/>
        <w:rPr>
          <w:rFonts w:ascii="Times New Roman" w:hAnsi="Times New Roman" w:cs="Times New Roman"/>
          <w:sz w:val="24"/>
          <w:szCs w:val="24"/>
        </w:rPr>
      </w:pPr>
    </w:p>
    <w:p w14:paraId="032493D8" w14:textId="586F583B" w:rsidR="0062720D" w:rsidRPr="0062720D" w:rsidRDefault="0062720D" w:rsidP="0062720D">
      <w:pPr>
        <w:pStyle w:val="ListParagraph"/>
        <w:numPr>
          <w:ilvl w:val="0"/>
          <w:numId w:val="7"/>
        </w:numPr>
        <w:rPr>
          <w:rFonts w:ascii="Times New Roman" w:hAnsi="Times New Roman" w:cs="Times New Roman"/>
          <w:sz w:val="24"/>
          <w:szCs w:val="24"/>
        </w:rPr>
      </w:pPr>
      <w:r w:rsidRPr="0062720D">
        <w:rPr>
          <w:rFonts w:ascii="Times New Roman" w:hAnsi="Times New Roman" w:cs="Times New Roman"/>
          <w:sz w:val="24"/>
          <w:szCs w:val="24"/>
        </w:rPr>
        <w:t>“Shelter Rent Tax” shall mean (</w:t>
      </w:r>
      <w:proofErr w:type="spellStart"/>
      <w:r w:rsidRPr="0062720D">
        <w:rPr>
          <w:rFonts w:ascii="Times New Roman" w:hAnsi="Times New Roman" w:cs="Times New Roman"/>
          <w:sz w:val="24"/>
          <w:szCs w:val="24"/>
        </w:rPr>
        <w:t>i</w:t>
      </w:r>
      <w:proofErr w:type="spellEnd"/>
      <w:r w:rsidRPr="0062720D">
        <w:rPr>
          <w:rFonts w:ascii="Times New Roman" w:hAnsi="Times New Roman" w:cs="Times New Roman"/>
          <w:sz w:val="24"/>
          <w:szCs w:val="24"/>
        </w:rPr>
        <w:t>) for the period commencing on the Effective Date and ending on the Rent Registration Date, ten percent (10%) of Shelter Rent, and (ii) for the period commencing on the Rent Registration Date and ending on the Expiration Date, $200,000, plus ten percent (10%) of Shelter Rent, provided, however, that if the Owner fails to provide the Shelter Rent on or before the Shelter Rent Deadline, Shelter Rent Tax shall mean an amount equal to real property taxes that would otherwise be due in such tax year in the absence of any form of exemption from or abatement of real property taxation.</w:t>
      </w:r>
    </w:p>
    <w:p w14:paraId="1966C6C5" w14:textId="77777777" w:rsidR="0062720D" w:rsidRPr="0062720D" w:rsidRDefault="0062720D" w:rsidP="0062720D">
      <w:pPr>
        <w:pStyle w:val="ListParagraph"/>
        <w:ind w:firstLine="0"/>
        <w:rPr>
          <w:rFonts w:ascii="Times New Roman" w:hAnsi="Times New Roman" w:cs="Times New Roman"/>
          <w:sz w:val="24"/>
          <w:szCs w:val="24"/>
        </w:rPr>
      </w:pPr>
    </w:p>
    <w:p w14:paraId="6FC882F1" w14:textId="77777777" w:rsidR="0062720D" w:rsidRDefault="0062720D" w:rsidP="0062720D">
      <w:pPr>
        <w:pStyle w:val="ListParagraph"/>
        <w:numPr>
          <w:ilvl w:val="0"/>
          <w:numId w:val="7"/>
        </w:numPr>
        <w:rPr>
          <w:rFonts w:ascii="Times New Roman" w:hAnsi="Times New Roman" w:cs="Times New Roman"/>
          <w:sz w:val="24"/>
          <w:szCs w:val="24"/>
        </w:rPr>
      </w:pPr>
      <w:r w:rsidRPr="0062720D">
        <w:rPr>
          <w:rFonts w:ascii="Times New Roman" w:hAnsi="Times New Roman" w:cs="Times New Roman"/>
          <w:sz w:val="24"/>
          <w:szCs w:val="24"/>
        </w:rPr>
        <w:t xml:space="preserve">“Surcharge” shall mean additional rent to be collected by the Owner </w:t>
      </w:r>
      <w:proofErr w:type="gramStart"/>
      <w:r w:rsidRPr="0062720D">
        <w:rPr>
          <w:rFonts w:ascii="Times New Roman" w:hAnsi="Times New Roman" w:cs="Times New Roman"/>
          <w:sz w:val="24"/>
          <w:szCs w:val="24"/>
        </w:rPr>
        <w:t>on a monthly basis</w:t>
      </w:r>
      <w:proofErr w:type="gramEnd"/>
      <w:r w:rsidRPr="0062720D">
        <w:rPr>
          <w:rFonts w:ascii="Times New Roman" w:hAnsi="Times New Roman" w:cs="Times New Roman"/>
          <w:sz w:val="24"/>
          <w:szCs w:val="24"/>
        </w:rPr>
        <w:t xml:space="preserve"> from tenants whose income exceeds the allowable amount under the Regulatory Agreement, to the extent permitted by law and in accordance with a formula approved by HPD. </w:t>
      </w:r>
    </w:p>
    <w:p w14:paraId="4A39AEFA" w14:textId="77777777" w:rsidR="0062720D" w:rsidRDefault="0062720D" w:rsidP="00A01EFA">
      <w:pPr>
        <w:pStyle w:val="ListParagraph"/>
        <w:ind w:left="0" w:firstLine="0"/>
        <w:rPr>
          <w:rFonts w:ascii="Times New Roman" w:hAnsi="Times New Roman" w:cs="Times New Roman"/>
          <w:sz w:val="24"/>
          <w:szCs w:val="24"/>
        </w:rPr>
      </w:pPr>
    </w:p>
    <w:p w14:paraId="1DD7D324" w14:textId="05C94C2C" w:rsidR="00D56BCF" w:rsidRDefault="0062720D" w:rsidP="00A01EFA">
      <w:pPr>
        <w:pStyle w:val="ListParagraph"/>
        <w:ind w:left="0" w:firstLine="0"/>
        <w:rPr>
          <w:rFonts w:ascii="Times New Roman" w:hAnsi="Times New Roman" w:cs="Times New Roman"/>
          <w:sz w:val="24"/>
          <w:szCs w:val="24"/>
        </w:rPr>
      </w:pPr>
      <w:r>
        <w:rPr>
          <w:rFonts w:ascii="Times New Roman" w:hAnsi="Times New Roman" w:cs="Times New Roman"/>
          <w:sz w:val="24"/>
          <w:szCs w:val="24"/>
        </w:rPr>
        <w:t xml:space="preserve">3. </w:t>
      </w:r>
      <w:proofErr w:type="gramStart"/>
      <w:r w:rsidRPr="0062720D">
        <w:rPr>
          <w:rFonts w:ascii="Times New Roman" w:hAnsi="Times New Roman" w:cs="Times New Roman"/>
          <w:sz w:val="24"/>
          <w:szCs w:val="24"/>
        </w:rPr>
        <w:t>All of</w:t>
      </w:r>
      <w:proofErr w:type="gramEnd"/>
      <w:r w:rsidRPr="0062720D">
        <w:rPr>
          <w:rFonts w:ascii="Times New Roman" w:hAnsi="Times New Roman" w:cs="Times New Roman"/>
          <w:sz w:val="24"/>
          <w:szCs w:val="24"/>
        </w:rPr>
        <w:t xml:space="preserve"> the value of the property in the Exemption Area, including both the land and any improvements, shall be exempt from real property taxation, other than assessments for local improvements, for a period commencing upon the Effective Date and terminating upon Expiration Date.</w:t>
      </w:r>
    </w:p>
    <w:p w14:paraId="2CEF4E92" w14:textId="77777777" w:rsidR="0062720D" w:rsidRDefault="0062720D" w:rsidP="00A01EFA">
      <w:pPr>
        <w:pStyle w:val="ListParagraph"/>
        <w:ind w:left="0" w:firstLine="0"/>
        <w:rPr>
          <w:rFonts w:ascii="Times New Roman" w:hAnsi="Times New Roman" w:cs="Times New Roman"/>
          <w:sz w:val="24"/>
          <w:szCs w:val="24"/>
        </w:rPr>
      </w:pPr>
    </w:p>
    <w:p w14:paraId="44751E53" w14:textId="4C59EDA3" w:rsidR="0062720D" w:rsidRDefault="0062720D" w:rsidP="00A01EFA">
      <w:pPr>
        <w:pStyle w:val="ListParagraph"/>
        <w:ind w:left="0" w:firstLine="0"/>
        <w:rPr>
          <w:rFonts w:ascii="Times New Roman" w:hAnsi="Times New Roman" w:cs="Times New Roman"/>
          <w:sz w:val="24"/>
          <w:szCs w:val="24"/>
        </w:rPr>
      </w:pPr>
      <w:r>
        <w:rPr>
          <w:rFonts w:ascii="Times New Roman" w:hAnsi="Times New Roman" w:cs="Times New Roman"/>
          <w:sz w:val="24"/>
          <w:szCs w:val="24"/>
        </w:rPr>
        <w:t xml:space="preserve">4. </w:t>
      </w:r>
      <w:r w:rsidRPr="0062720D">
        <w:rPr>
          <w:rFonts w:ascii="Times New Roman" w:hAnsi="Times New Roman" w:cs="Times New Roman"/>
          <w:sz w:val="24"/>
          <w:szCs w:val="24"/>
        </w:rPr>
        <w:t>Commencing upon the Effective Date, and during each year thereafter until the Expiration Date, the Owner shall make real property tax payments in the sum of the Shelter Rent Tax. Notwithstanding the foregoing, the total annual real property tax payment by the Owner shall not at any time exceed the amount of real property taxes that would otherwise be due in the absence of any form of exemption from or abatement of real property taxation provided by an existing or future local, state, or federal law, rule, or regulation.</w:t>
      </w:r>
    </w:p>
    <w:p w14:paraId="280C11F6" w14:textId="77777777" w:rsidR="00A01EFA" w:rsidRDefault="00A01EFA" w:rsidP="00A01EFA">
      <w:pPr>
        <w:pStyle w:val="ListParagraph"/>
        <w:ind w:left="0" w:firstLine="0"/>
        <w:rPr>
          <w:rFonts w:ascii="Times New Roman" w:hAnsi="Times New Roman" w:cs="Times New Roman"/>
          <w:sz w:val="24"/>
          <w:szCs w:val="24"/>
        </w:rPr>
      </w:pPr>
    </w:p>
    <w:p w14:paraId="304120DB" w14:textId="2925315B" w:rsidR="00702785" w:rsidRDefault="0062720D" w:rsidP="00D56BCF">
      <w:pPr>
        <w:ind w:left="0" w:firstLine="0"/>
        <w:rPr>
          <w:rFonts w:ascii="Times New Roman" w:hAnsi="Times New Roman" w:cs="Times New Roman"/>
          <w:sz w:val="24"/>
          <w:szCs w:val="24"/>
        </w:rPr>
      </w:pPr>
      <w:r>
        <w:rPr>
          <w:rFonts w:ascii="Times New Roman" w:hAnsi="Times New Roman" w:cs="Times New Roman"/>
          <w:sz w:val="24"/>
          <w:szCs w:val="24"/>
        </w:rPr>
        <w:t>5</w:t>
      </w:r>
      <w:r w:rsidR="00D56BCF">
        <w:rPr>
          <w:rFonts w:ascii="Times New Roman" w:hAnsi="Times New Roman" w:cs="Times New Roman"/>
          <w:sz w:val="24"/>
          <w:szCs w:val="24"/>
        </w:rPr>
        <w:t xml:space="preserve">. </w:t>
      </w:r>
      <w:r w:rsidR="00702785" w:rsidRPr="00702785">
        <w:rPr>
          <w:rFonts w:ascii="Times New Roman" w:hAnsi="Times New Roman" w:cs="Times New Roman"/>
          <w:sz w:val="24"/>
          <w:szCs w:val="24"/>
        </w:rPr>
        <w:t>Notwithstanding any provision hereof to the contrary:</w:t>
      </w:r>
    </w:p>
    <w:p w14:paraId="7EC55B82" w14:textId="77777777" w:rsidR="006D7C67" w:rsidRPr="00702785" w:rsidRDefault="006D7C67" w:rsidP="00D56BCF">
      <w:pPr>
        <w:ind w:left="0" w:firstLine="0"/>
        <w:rPr>
          <w:rFonts w:ascii="Times New Roman" w:hAnsi="Times New Roman" w:cs="Times New Roman"/>
          <w:sz w:val="24"/>
          <w:szCs w:val="24"/>
        </w:rPr>
      </w:pPr>
    </w:p>
    <w:p w14:paraId="4D963EF6" w14:textId="4D88BD47" w:rsidR="00702785" w:rsidRPr="0062720D" w:rsidRDefault="0062720D" w:rsidP="0062720D">
      <w:pPr>
        <w:pStyle w:val="ListParagraph"/>
        <w:numPr>
          <w:ilvl w:val="0"/>
          <w:numId w:val="25"/>
        </w:numPr>
        <w:rPr>
          <w:rFonts w:ascii="Times New Roman" w:hAnsi="Times New Roman" w:cs="Times New Roman"/>
          <w:sz w:val="24"/>
          <w:szCs w:val="24"/>
        </w:rPr>
      </w:pPr>
      <w:r w:rsidRPr="0062720D">
        <w:rPr>
          <w:rFonts w:ascii="Times New Roman" w:hAnsi="Times New Roman" w:cs="Times New Roman"/>
          <w:sz w:val="24"/>
          <w:szCs w:val="24"/>
        </w:rPr>
        <w:t>The New Exemption shall terminate if HPD determines at any time that (</w:t>
      </w:r>
      <w:proofErr w:type="spellStart"/>
      <w:r w:rsidRPr="0062720D">
        <w:rPr>
          <w:rFonts w:ascii="Times New Roman" w:hAnsi="Times New Roman" w:cs="Times New Roman"/>
          <w:sz w:val="24"/>
          <w:szCs w:val="24"/>
        </w:rPr>
        <w:t>i</w:t>
      </w:r>
      <w:proofErr w:type="spellEnd"/>
      <w:r w:rsidRPr="0062720D">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or leasehold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62720D">
        <w:rPr>
          <w:rFonts w:ascii="Times New Roman" w:hAnsi="Times New Roman" w:cs="Times New Roman"/>
          <w:sz w:val="24"/>
          <w:szCs w:val="24"/>
        </w:rPr>
        <w:t>time period</w:t>
      </w:r>
      <w:proofErr w:type="gramEnd"/>
      <w:r w:rsidRPr="0062720D">
        <w:rPr>
          <w:rFonts w:ascii="Times New Roman" w:hAnsi="Times New Roman" w:cs="Times New Roman"/>
          <w:sz w:val="24"/>
          <w:szCs w:val="24"/>
        </w:rPr>
        <w:t xml:space="preserve"> specified therein, the New Exemption shall prospectively terminate</w:t>
      </w:r>
      <w:r w:rsidR="008539DC" w:rsidRPr="0062720D">
        <w:rPr>
          <w:rFonts w:ascii="Times New Roman" w:hAnsi="Times New Roman" w:cs="Times New Roman"/>
          <w:sz w:val="24"/>
          <w:szCs w:val="24"/>
        </w:rPr>
        <w:t>.</w:t>
      </w:r>
    </w:p>
    <w:p w14:paraId="35CFD965" w14:textId="77777777" w:rsidR="00702785" w:rsidRDefault="00702785" w:rsidP="00702785">
      <w:pPr>
        <w:pStyle w:val="ListParagraph"/>
        <w:ind w:firstLine="0"/>
        <w:rPr>
          <w:rFonts w:ascii="Times New Roman" w:hAnsi="Times New Roman" w:cs="Times New Roman"/>
          <w:sz w:val="24"/>
          <w:szCs w:val="24"/>
        </w:rPr>
      </w:pPr>
    </w:p>
    <w:p w14:paraId="5B0EB1B9" w14:textId="5A33C6C5" w:rsidR="006426F5" w:rsidRDefault="0062720D" w:rsidP="006426F5">
      <w:pPr>
        <w:pStyle w:val="ListParagraph"/>
        <w:numPr>
          <w:ilvl w:val="0"/>
          <w:numId w:val="25"/>
        </w:numPr>
        <w:rPr>
          <w:rFonts w:ascii="Times New Roman" w:hAnsi="Times New Roman" w:cs="Times New Roman"/>
          <w:sz w:val="24"/>
          <w:szCs w:val="24"/>
        </w:rPr>
      </w:pPr>
      <w:r w:rsidRPr="0062720D">
        <w:rPr>
          <w:rFonts w:ascii="Times New Roman" w:hAnsi="Times New Roman" w:cs="Times New Roman"/>
          <w:sz w:val="24"/>
          <w:szCs w:val="24"/>
        </w:rPr>
        <w:t xml:space="preserve">The New Exemption shall apply to all land in the Exemption </w:t>
      </w:r>
      <w:proofErr w:type="gramStart"/>
      <w:r w:rsidRPr="0062720D">
        <w:rPr>
          <w:rFonts w:ascii="Times New Roman" w:hAnsi="Times New Roman" w:cs="Times New Roman"/>
          <w:sz w:val="24"/>
          <w:szCs w:val="24"/>
        </w:rPr>
        <w:t>Area, but</w:t>
      </w:r>
      <w:proofErr w:type="gramEnd"/>
      <w:r w:rsidRPr="0062720D">
        <w:rPr>
          <w:rFonts w:ascii="Times New Roman" w:hAnsi="Times New Roman" w:cs="Times New Roman"/>
          <w:sz w:val="24"/>
          <w:szCs w:val="24"/>
        </w:rPr>
        <w:t xml:space="preserve"> shall only apply to a building on the Exemption Area that exists on the Effective Date</w:t>
      </w:r>
      <w:r w:rsidR="008539DC" w:rsidRPr="008539DC">
        <w:rPr>
          <w:rFonts w:ascii="Times New Roman" w:hAnsi="Times New Roman" w:cs="Times New Roman"/>
          <w:sz w:val="24"/>
          <w:szCs w:val="24"/>
        </w:rPr>
        <w:t>.</w:t>
      </w:r>
    </w:p>
    <w:p w14:paraId="5DC4DBB3" w14:textId="77777777" w:rsidR="006426F5" w:rsidRPr="006426F5" w:rsidRDefault="006426F5" w:rsidP="006426F5">
      <w:pPr>
        <w:pStyle w:val="ListParagraph"/>
        <w:rPr>
          <w:rFonts w:ascii="Times New Roman" w:hAnsi="Times New Roman" w:cs="Times New Roman"/>
          <w:sz w:val="24"/>
          <w:szCs w:val="24"/>
        </w:rPr>
      </w:pPr>
    </w:p>
    <w:p w14:paraId="036D1AFB" w14:textId="1B37E63A" w:rsidR="008539DC" w:rsidRDefault="0062720D" w:rsidP="006426F5">
      <w:pPr>
        <w:pStyle w:val="ListParagraph"/>
        <w:numPr>
          <w:ilvl w:val="0"/>
          <w:numId w:val="25"/>
        </w:numPr>
        <w:rPr>
          <w:rFonts w:ascii="Times New Roman" w:hAnsi="Times New Roman" w:cs="Times New Roman"/>
          <w:sz w:val="24"/>
          <w:szCs w:val="24"/>
        </w:rPr>
      </w:pPr>
      <w:r w:rsidRPr="0062720D">
        <w:rPr>
          <w:rFonts w:ascii="Times New Roman" w:hAnsi="Times New Roman" w:cs="Times New Roman"/>
          <w:sz w:val="24"/>
          <w:szCs w:val="24"/>
        </w:rPr>
        <w:lastRenderedPageBreak/>
        <w:t xml:space="preserve">Nothing herein shall entitle the HDFC-Fee Owner, HDFC-Interest Owner, the Owner, or any other person or entity to a refund of any real property taxes which </w:t>
      </w:r>
      <w:proofErr w:type="gramStart"/>
      <w:r w:rsidRPr="0062720D">
        <w:rPr>
          <w:rFonts w:ascii="Times New Roman" w:hAnsi="Times New Roman" w:cs="Times New Roman"/>
          <w:sz w:val="24"/>
          <w:szCs w:val="24"/>
        </w:rPr>
        <w:t>accrued</w:t>
      </w:r>
      <w:proofErr w:type="gramEnd"/>
      <w:r w:rsidRPr="0062720D">
        <w:rPr>
          <w:rFonts w:ascii="Times New Roman" w:hAnsi="Times New Roman" w:cs="Times New Roman"/>
          <w:sz w:val="24"/>
          <w:szCs w:val="24"/>
        </w:rPr>
        <w:t xml:space="preserve"> and were paid with respect to the Exemption Area prior to the Effective Date</w:t>
      </w:r>
      <w:r w:rsidR="006426F5" w:rsidRPr="006426F5">
        <w:rPr>
          <w:rFonts w:ascii="Times New Roman" w:hAnsi="Times New Roman" w:cs="Times New Roman"/>
          <w:sz w:val="24"/>
          <w:szCs w:val="24"/>
        </w:rPr>
        <w:t>.</w:t>
      </w:r>
    </w:p>
    <w:p w14:paraId="1F4EE3DC" w14:textId="77777777" w:rsidR="0062720D" w:rsidRPr="0062720D" w:rsidRDefault="0062720D" w:rsidP="0062720D">
      <w:pPr>
        <w:pStyle w:val="ListParagraph"/>
        <w:rPr>
          <w:rFonts w:ascii="Times New Roman" w:hAnsi="Times New Roman" w:cs="Times New Roman"/>
          <w:sz w:val="24"/>
          <w:szCs w:val="24"/>
        </w:rPr>
      </w:pPr>
    </w:p>
    <w:p w14:paraId="2ABFE8B3" w14:textId="037AA7B5" w:rsidR="0062720D" w:rsidRPr="006426F5" w:rsidRDefault="0062720D" w:rsidP="006426F5">
      <w:pPr>
        <w:pStyle w:val="ListParagraph"/>
        <w:numPr>
          <w:ilvl w:val="0"/>
          <w:numId w:val="25"/>
        </w:numPr>
        <w:rPr>
          <w:rFonts w:ascii="Times New Roman" w:hAnsi="Times New Roman" w:cs="Times New Roman"/>
          <w:sz w:val="24"/>
          <w:szCs w:val="24"/>
        </w:rPr>
      </w:pPr>
      <w:r w:rsidRPr="0062720D">
        <w:rPr>
          <w:rFonts w:ascii="Times New Roman" w:hAnsi="Times New Roman" w:cs="Times New Roman"/>
          <w:sz w:val="24"/>
          <w:szCs w:val="24"/>
        </w:rPr>
        <w:t>All previous resolutions, if any, providing an exemption from or abatement of real property taxation with respect to the Exemption Area are hereby revoked as of the Effective Date</w:t>
      </w:r>
      <w:r w:rsidR="006D7C67">
        <w:rPr>
          <w:rFonts w:ascii="Times New Roman" w:hAnsi="Times New Roman" w:cs="Times New Roman"/>
          <w:sz w:val="24"/>
          <w:szCs w:val="24"/>
        </w:rPr>
        <w:t>.</w:t>
      </w:r>
    </w:p>
    <w:p w14:paraId="38C3D50D" w14:textId="77777777" w:rsidR="006426F5" w:rsidRPr="00D56BCF" w:rsidRDefault="006426F5" w:rsidP="00D56BCF">
      <w:pPr>
        <w:pStyle w:val="ListParagraph"/>
        <w:ind w:firstLine="0"/>
        <w:rPr>
          <w:rFonts w:ascii="Times New Roman" w:hAnsi="Times New Roman" w:cs="Times New Roman"/>
          <w:sz w:val="24"/>
          <w:szCs w:val="24"/>
        </w:rPr>
      </w:pPr>
    </w:p>
    <w:p w14:paraId="4950B9E4" w14:textId="6916DC27" w:rsidR="0062720D" w:rsidRDefault="0062720D" w:rsidP="00EB36BF">
      <w:pPr>
        <w:ind w:left="0" w:firstLine="0"/>
        <w:rPr>
          <w:rFonts w:ascii="Times New Roman" w:hAnsi="Times New Roman" w:cs="Times New Roman"/>
          <w:sz w:val="24"/>
          <w:szCs w:val="24"/>
        </w:rPr>
      </w:pPr>
      <w:r>
        <w:rPr>
          <w:rFonts w:ascii="Times New Roman" w:hAnsi="Times New Roman" w:cs="Times New Roman"/>
          <w:sz w:val="24"/>
          <w:szCs w:val="24"/>
        </w:rPr>
        <w:t>6</w:t>
      </w:r>
      <w:r w:rsidR="008659EA" w:rsidRPr="00EB36BF">
        <w:rPr>
          <w:rFonts w:ascii="Times New Roman" w:hAnsi="Times New Roman" w:cs="Times New Roman"/>
          <w:sz w:val="24"/>
          <w:szCs w:val="24"/>
        </w:rPr>
        <w:t>.</w:t>
      </w:r>
      <w:r w:rsidR="00EB36BF">
        <w:rPr>
          <w:rFonts w:ascii="Times New Roman" w:hAnsi="Times New Roman" w:cs="Times New Roman"/>
          <w:sz w:val="24"/>
          <w:szCs w:val="24"/>
        </w:rPr>
        <w:t xml:space="preserve"> </w:t>
      </w:r>
      <w:r w:rsidR="00025D20" w:rsidRPr="00025D20">
        <w:rPr>
          <w:rFonts w:ascii="Times New Roman" w:hAnsi="Times New Roman" w:cs="Times New Roman"/>
          <w:sz w:val="24"/>
          <w:szCs w:val="24"/>
        </w:rPr>
        <w:t>In consideration of the New Exemption, the owner of the Exemption Area shall, for so long as the New Exemption shall remain in effect, waive the benefits of any additional or concurrent exemption from or abatement of real property taxation which may be authorized under any existing or future local, state, or federal law, rule, or regulation. Notwithstanding the foregoing, (a) nothing herein shall prohibit the granting of any real property tax abatement pursuant to Sections 467-b or 467-c of the Real Property Tax Law to real property occupied by senior citizens or persons with disabilities, and (b) the J-51 Benefits shall remain in effect, but (</w:t>
      </w:r>
      <w:proofErr w:type="spellStart"/>
      <w:r w:rsidR="00025D20" w:rsidRPr="00025D20">
        <w:rPr>
          <w:rFonts w:ascii="Times New Roman" w:hAnsi="Times New Roman" w:cs="Times New Roman"/>
          <w:sz w:val="24"/>
          <w:szCs w:val="24"/>
        </w:rPr>
        <w:t>i</w:t>
      </w:r>
      <w:proofErr w:type="spellEnd"/>
      <w:r w:rsidR="00025D20" w:rsidRPr="00025D20">
        <w:rPr>
          <w:rFonts w:ascii="Times New Roman" w:hAnsi="Times New Roman" w:cs="Times New Roman"/>
          <w:sz w:val="24"/>
          <w:szCs w:val="24"/>
        </w:rPr>
        <w:t>) the New Exemption shall be reduced by the amount of such J-51 Benefits, and (ii) the Shelter Rent Tax shall be reduced by such J-51 Benefits.</w:t>
      </w:r>
    </w:p>
    <w:p w14:paraId="241CF111" w14:textId="77777777" w:rsidR="0062720D" w:rsidRDefault="0062720D" w:rsidP="00EB36BF">
      <w:pPr>
        <w:ind w:left="0" w:firstLine="0"/>
        <w:rPr>
          <w:rFonts w:ascii="Times New Roman" w:hAnsi="Times New Roman" w:cs="Times New Roman"/>
          <w:sz w:val="24"/>
          <w:szCs w:val="24"/>
        </w:rPr>
      </w:pPr>
    </w:p>
    <w:p w14:paraId="2059FCF1" w14:textId="79271494" w:rsidR="008659EA" w:rsidRPr="00EB36BF" w:rsidRDefault="0062720D" w:rsidP="00EB36BF">
      <w:pPr>
        <w:ind w:left="0" w:firstLine="0"/>
        <w:rPr>
          <w:rFonts w:ascii="Times New Roman" w:hAnsi="Times New Roman" w:cs="Times New Roman"/>
          <w:sz w:val="24"/>
          <w:szCs w:val="24"/>
        </w:rPr>
      </w:pPr>
      <w:r>
        <w:rPr>
          <w:rFonts w:ascii="Times New Roman" w:hAnsi="Times New Roman" w:cs="Times New Roman"/>
          <w:sz w:val="24"/>
          <w:szCs w:val="24"/>
        </w:rPr>
        <w:t>8</w:t>
      </w:r>
      <w:r w:rsidR="008539DC" w:rsidRPr="008539DC">
        <w:rPr>
          <w:rFonts w:ascii="Times New Roman" w:hAnsi="Times New Roman" w:cs="Times New Roman"/>
          <w:sz w:val="24"/>
          <w:szCs w:val="24"/>
        </w:rPr>
        <w:t>.</w:t>
      </w:r>
      <w:r>
        <w:rPr>
          <w:rFonts w:ascii="Times New Roman" w:hAnsi="Times New Roman" w:cs="Times New Roman"/>
          <w:sz w:val="24"/>
          <w:szCs w:val="24"/>
        </w:rPr>
        <w:t xml:space="preserve"> </w:t>
      </w:r>
      <w:r w:rsidRPr="0062720D">
        <w:rPr>
          <w:rFonts w:ascii="Times New Roman" w:hAnsi="Times New Roman" w:cs="Times New Roman"/>
          <w:sz w:val="24"/>
          <w:szCs w:val="24"/>
        </w:rPr>
        <w:t>[Intentionally deleted.]</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494B6559"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June</w:t>
      </w:r>
      <w:r w:rsidR="00CD27D5"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11</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Default="0064609E" w:rsidP="00C57AF3">
      <w:pPr>
        <w:shd w:val="clear" w:color="auto" w:fill="FFFFFF"/>
        <w:spacing w:after="240" w:line="240" w:lineRule="auto"/>
        <w:ind w:left="5040" w:firstLine="0"/>
        <w:rPr>
          <w:rFonts w:ascii="Times New Roman" w:eastAsia="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p w14:paraId="4D8A2B6F" w14:textId="77777777" w:rsidR="006426F5" w:rsidRDefault="006426F5" w:rsidP="00C57AF3">
      <w:pPr>
        <w:shd w:val="clear" w:color="auto" w:fill="FFFFFF"/>
        <w:spacing w:after="240" w:line="240" w:lineRule="auto"/>
        <w:ind w:left="5040" w:firstLine="0"/>
        <w:rPr>
          <w:rFonts w:ascii="Times New Roman" w:eastAsia="Times New Roman" w:hAnsi="Times New Roman" w:cs="Times New Roman"/>
          <w:sz w:val="24"/>
          <w:szCs w:val="24"/>
        </w:rPr>
      </w:pPr>
    </w:p>
    <w:p w14:paraId="4E57A153" w14:textId="77777777" w:rsidR="006426F5" w:rsidRDefault="006426F5" w:rsidP="00C57AF3">
      <w:pPr>
        <w:shd w:val="clear" w:color="auto" w:fill="FFFFFF"/>
        <w:spacing w:after="240" w:line="240" w:lineRule="auto"/>
        <w:ind w:left="5040" w:firstLine="0"/>
        <w:rPr>
          <w:rFonts w:ascii="Times New Roman" w:eastAsia="Times New Roman" w:hAnsi="Times New Roman" w:cs="Times New Roman"/>
          <w:sz w:val="24"/>
          <w:szCs w:val="24"/>
        </w:rPr>
      </w:pPr>
    </w:p>
    <w:sectPr w:rsidR="006426F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32047" w14:textId="77777777" w:rsidR="00C010F8" w:rsidRDefault="00C010F8">
      <w:pPr>
        <w:spacing w:after="0" w:line="240" w:lineRule="auto"/>
      </w:pPr>
      <w:r>
        <w:separator/>
      </w:r>
    </w:p>
  </w:endnote>
  <w:endnote w:type="continuationSeparator" w:id="0">
    <w:p w14:paraId="531FBC7B" w14:textId="77777777" w:rsidR="00C010F8" w:rsidRDefault="00C0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364DA" w14:textId="77777777" w:rsidR="00C010F8" w:rsidRDefault="00C010F8">
      <w:pPr>
        <w:spacing w:after="0" w:line="240" w:lineRule="auto"/>
      </w:pPr>
      <w:r>
        <w:separator/>
      </w:r>
    </w:p>
  </w:footnote>
  <w:footnote w:type="continuationSeparator" w:id="0">
    <w:p w14:paraId="692DD348" w14:textId="77777777" w:rsidR="00C010F8" w:rsidRDefault="00C01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6"/>
  </w:num>
  <w:num w:numId="3" w16cid:durableId="1881235596">
    <w:abstractNumId w:val="5"/>
  </w:num>
  <w:num w:numId="4" w16cid:durableId="815950202">
    <w:abstractNumId w:val="8"/>
  </w:num>
  <w:num w:numId="5" w16cid:durableId="279579988">
    <w:abstractNumId w:val="25"/>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1"/>
  </w:num>
  <w:num w:numId="10" w16cid:durableId="1599368300">
    <w:abstractNumId w:val="3"/>
  </w:num>
  <w:num w:numId="11" w16cid:durableId="1180269948">
    <w:abstractNumId w:val="12"/>
  </w:num>
  <w:num w:numId="12" w16cid:durableId="1346176330">
    <w:abstractNumId w:val="27"/>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1404791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11915"/>
    <w:rsid w:val="00025D20"/>
    <w:rsid w:val="000469C7"/>
    <w:rsid w:val="000550FC"/>
    <w:rsid w:val="00062A92"/>
    <w:rsid w:val="0007661F"/>
    <w:rsid w:val="00086CEB"/>
    <w:rsid w:val="00087478"/>
    <w:rsid w:val="000A0A15"/>
    <w:rsid w:val="000B36B6"/>
    <w:rsid w:val="000B4BBF"/>
    <w:rsid w:val="000B7A70"/>
    <w:rsid w:val="000C45A5"/>
    <w:rsid w:val="000D66F0"/>
    <w:rsid w:val="0010350A"/>
    <w:rsid w:val="0010747D"/>
    <w:rsid w:val="0011014B"/>
    <w:rsid w:val="001227D8"/>
    <w:rsid w:val="00124664"/>
    <w:rsid w:val="0013019E"/>
    <w:rsid w:val="00144446"/>
    <w:rsid w:val="00144D7F"/>
    <w:rsid w:val="00152BB2"/>
    <w:rsid w:val="00164E2F"/>
    <w:rsid w:val="00170B8F"/>
    <w:rsid w:val="00171BB4"/>
    <w:rsid w:val="0017253E"/>
    <w:rsid w:val="0017331D"/>
    <w:rsid w:val="00176B6F"/>
    <w:rsid w:val="001B3041"/>
    <w:rsid w:val="001D2A9A"/>
    <w:rsid w:val="00235A67"/>
    <w:rsid w:val="002554CB"/>
    <w:rsid w:val="00274924"/>
    <w:rsid w:val="00280C98"/>
    <w:rsid w:val="0028371C"/>
    <w:rsid w:val="00296DB9"/>
    <w:rsid w:val="002A1C2F"/>
    <w:rsid w:val="002B3482"/>
    <w:rsid w:val="002B4499"/>
    <w:rsid w:val="002C5429"/>
    <w:rsid w:val="002D1250"/>
    <w:rsid w:val="002D3CC1"/>
    <w:rsid w:val="002F0ADA"/>
    <w:rsid w:val="00326F49"/>
    <w:rsid w:val="00341301"/>
    <w:rsid w:val="003438A9"/>
    <w:rsid w:val="00370C25"/>
    <w:rsid w:val="0037354F"/>
    <w:rsid w:val="00394529"/>
    <w:rsid w:val="003A234F"/>
    <w:rsid w:val="003A37E6"/>
    <w:rsid w:val="003B253C"/>
    <w:rsid w:val="003C1A07"/>
    <w:rsid w:val="003C58FD"/>
    <w:rsid w:val="004060A6"/>
    <w:rsid w:val="004323D3"/>
    <w:rsid w:val="00437FCF"/>
    <w:rsid w:val="00441BA0"/>
    <w:rsid w:val="00441C62"/>
    <w:rsid w:val="00441F57"/>
    <w:rsid w:val="004643A9"/>
    <w:rsid w:val="004A1498"/>
    <w:rsid w:val="004B115E"/>
    <w:rsid w:val="004B5C53"/>
    <w:rsid w:val="004B6472"/>
    <w:rsid w:val="004C6963"/>
    <w:rsid w:val="004D3C58"/>
    <w:rsid w:val="004D73D6"/>
    <w:rsid w:val="004E1617"/>
    <w:rsid w:val="004E3B9F"/>
    <w:rsid w:val="00503C10"/>
    <w:rsid w:val="005048C2"/>
    <w:rsid w:val="00506787"/>
    <w:rsid w:val="00512C0A"/>
    <w:rsid w:val="00516409"/>
    <w:rsid w:val="0052578A"/>
    <w:rsid w:val="00547EDF"/>
    <w:rsid w:val="00570D78"/>
    <w:rsid w:val="00573F62"/>
    <w:rsid w:val="005858F0"/>
    <w:rsid w:val="005A2EF0"/>
    <w:rsid w:val="005B0A12"/>
    <w:rsid w:val="005B7A47"/>
    <w:rsid w:val="005D6096"/>
    <w:rsid w:val="005E4BED"/>
    <w:rsid w:val="005F1AB6"/>
    <w:rsid w:val="005F1C42"/>
    <w:rsid w:val="005F5F3D"/>
    <w:rsid w:val="00600085"/>
    <w:rsid w:val="006005EF"/>
    <w:rsid w:val="006033B6"/>
    <w:rsid w:val="0062720D"/>
    <w:rsid w:val="006426F5"/>
    <w:rsid w:val="0064284C"/>
    <w:rsid w:val="0064609E"/>
    <w:rsid w:val="0065136A"/>
    <w:rsid w:val="00654FC1"/>
    <w:rsid w:val="00661E56"/>
    <w:rsid w:val="0066423D"/>
    <w:rsid w:val="00670EF9"/>
    <w:rsid w:val="006A3F50"/>
    <w:rsid w:val="006B7FBC"/>
    <w:rsid w:val="006C7541"/>
    <w:rsid w:val="006D4EBA"/>
    <w:rsid w:val="006D5EC4"/>
    <w:rsid w:val="006D7615"/>
    <w:rsid w:val="006D7C67"/>
    <w:rsid w:val="006F21BE"/>
    <w:rsid w:val="006F67A3"/>
    <w:rsid w:val="0070072A"/>
    <w:rsid w:val="00702785"/>
    <w:rsid w:val="007045B4"/>
    <w:rsid w:val="007330FC"/>
    <w:rsid w:val="00743B5D"/>
    <w:rsid w:val="007618BF"/>
    <w:rsid w:val="007734A3"/>
    <w:rsid w:val="0079260D"/>
    <w:rsid w:val="0079516A"/>
    <w:rsid w:val="007A73F6"/>
    <w:rsid w:val="007C1ABC"/>
    <w:rsid w:val="007C2DE4"/>
    <w:rsid w:val="007C5499"/>
    <w:rsid w:val="007D2960"/>
    <w:rsid w:val="007E5C51"/>
    <w:rsid w:val="00820B41"/>
    <w:rsid w:val="0082741C"/>
    <w:rsid w:val="00827948"/>
    <w:rsid w:val="00830FA9"/>
    <w:rsid w:val="0084314A"/>
    <w:rsid w:val="008539DC"/>
    <w:rsid w:val="0085666E"/>
    <w:rsid w:val="00864E60"/>
    <w:rsid w:val="008659EA"/>
    <w:rsid w:val="00874218"/>
    <w:rsid w:val="00896A30"/>
    <w:rsid w:val="008B2095"/>
    <w:rsid w:val="008B61F7"/>
    <w:rsid w:val="008D591D"/>
    <w:rsid w:val="008E4236"/>
    <w:rsid w:val="008E53F9"/>
    <w:rsid w:val="008E78F5"/>
    <w:rsid w:val="008F1D1C"/>
    <w:rsid w:val="00901C82"/>
    <w:rsid w:val="0090208A"/>
    <w:rsid w:val="0090597D"/>
    <w:rsid w:val="00915763"/>
    <w:rsid w:val="00931DDC"/>
    <w:rsid w:val="009419D7"/>
    <w:rsid w:val="009472BC"/>
    <w:rsid w:val="00964364"/>
    <w:rsid w:val="009673B9"/>
    <w:rsid w:val="00980C40"/>
    <w:rsid w:val="009B0710"/>
    <w:rsid w:val="009B64A7"/>
    <w:rsid w:val="009C163D"/>
    <w:rsid w:val="009D5153"/>
    <w:rsid w:val="009E6D4C"/>
    <w:rsid w:val="00A01EFA"/>
    <w:rsid w:val="00A04C22"/>
    <w:rsid w:val="00A3343F"/>
    <w:rsid w:val="00A45133"/>
    <w:rsid w:val="00A6234E"/>
    <w:rsid w:val="00A630EB"/>
    <w:rsid w:val="00A73E80"/>
    <w:rsid w:val="00A83041"/>
    <w:rsid w:val="00A86E3F"/>
    <w:rsid w:val="00A92383"/>
    <w:rsid w:val="00AA17FF"/>
    <w:rsid w:val="00AB765A"/>
    <w:rsid w:val="00AF3804"/>
    <w:rsid w:val="00B03BF8"/>
    <w:rsid w:val="00B04AC0"/>
    <w:rsid w:val="00B06BB5"/>
    <w:rsid w:val="00B1481B"/>
    <w:rsid w:val="00B22042"/>
    <w:rsid w:val="00B2356F"/>
    <w:rsid w:val="00B476F8"/>
    <w:rsid w:val="00B54C37"/>
    <w:rsid w:val="00B603FA"/>
    <w:rsid w:val="00B658A8"/>
    <w:rsid w:val="00B731A5"/>
    <w:rsid w:val="00B9070C"/>
    <w:rsid w:val="00B967EA"/>
    <w:rsid w:val="00BC7BD2"/>
    <w:rsid w:val="00BD40B4"/>
    <w:rsid w:val="00BD616D"/>
    <w:rsid w:val="00BE62B6"/>
    <w:rsid w:val="00BF2BC0"/>
    <w:rsid w:val="00BF5AAA"/>
    <w:rsid w:val="00C010F8"/>
    <w:rsid w:val="00C0197C"/>
    <w:rsid w:val="00C03F99"/>
    <w:rsid w:val="00C14CC4"/>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78BA"/>
    <w:rsid w:val="00D23896"/>
    <w:rsid w:val="00D30710"/>
    <w:rsid w:val="00D307EE"/>
    <w:rsid w:val="00D41AFA"/>
    <w:rsid w:val="00D52503"/>
    <w:rsid w:val="00D56BCF"/>
    <w:rsid w:val="00D84A43"/>
    <w:rsid w:val="00D91B72"/>
    <w:rsid w:val="00D956A4"/>
    <w:rsid w:val="00D97AA5"/>
    <w:rsid w:val="00DB6E72"/>
    <w:rsid w:val="00DC1A7A"/>
    <w:rsid w:val="00DC6C41"/>
    <w:rsid w:val="00DE0000"/>
    <w:rsid w:val="00DE52E7"/>
    <w:rsid w:val="00DF0587"/>
    <w:rsid w:val="00DF7A16"/>
    <w:rsid w:val="00E216D7"/>
    <w:rsid w:val="00E21B7D"/>
    <w:rsid w:val="00E34B1F"/>
    <w:rsid w:val="00E542C4"/>
    <w:rsid w:val="00E5483E"/>
    <w:rsid w:val="00E67D48"/>
    <w:rsid w:val="00E77702"/>
    <w:rsid w:val="00E77B9E"/>
    <w:rsid w:val="00EB36BF"/>
    <w:rsid w:val="00EB6FD2"/>
    <w:rsid w:val="00EC021E"/>
    <w:rsid w:val="00EC6EF8"/>
    <w:rsid w:val="00ED01D4"/>
    <w:rsid w:val="00EF4C28"/>
    <w:rsid w:val="00EF6703"/>
    <w:rsid w:val="00F0150E"/>
    <w:rsid w:val="00F038F0"/>
    <w:rsid w:val="00F05CAC"/>
    <w:rsid w:val="00F114AE"/>
    <w:rsid w:val="00F239CE"/>
    <w:rsid w:val="00F304B3"/>
    <w:rsid w:val="00F3497C"/>
    <w:rsid w:val="00F37F97"/>
    <w:rsid w:val="00F41442"/>
    <w:rsid w:val="00F45F61"/>
    <w:rsid w:val="00F46C78"/>
    <w:rsid w:val="00F52330"/>
    <w:rsid w:val="00F701F2"/>
    <w:rsid w:val="00F771FF"/>
    <w:rsid w:val="00F97B51"/>
    <w:rsid w:val="00FB733B"/>
    <w:rsid w:val="00FD33D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 w:type="table" w:styleId="TableGrid">
    <w:name w:val="Table Grid"/>
    <w:basedOn w:val="TableNormal"/>
    <w:uiPriority w:val="59"/>
    <w:rsid w:val="006426F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1410</Words>
  <Characters>8043</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2026-06-05T23:35:00Z</dcterms:created>
  <dcterms:modified xsi:type="dcterms:W3CDTF">2026-06-05T23:35:00Z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