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3AAF3" w14:textId="77777777" w:rsidR="003D63B6" w:rsidRPr="005F66D1" w:rsidRDefault="003D63B6" w:rsidP="003D63B6">
      <w:pPr>
        <w:spacing w:after="0" w:line="240" w:lineRule="auto"/>
        <w:jc w:val="right"/>
        <w:rPr>
          <w:sz w:val="22"/>
          <w:szCs w:val="22"/>
          <w:u w:val="single"/>
        </w:rPr>
      </w:pPr>
      <w:r w:rsidRPr="005F66D1">
        <w:rPr>
          <w:sz w:val="22"/>
          <w:szCs w:val="22"/>
          <w:u w:val="single"/>
        </w:rPr>
        <w:t>Public Housing Committee Staff</w:t>
      </w:r>
    </w:p>
    <w:p w14:paraId="04520E23" w14:textId="77777777" w:rsidR="003D63B6" w:rsidRPr="005F66D1" w:rsidRDefault="003D63B6" w:rsidP="003D63B6">
      <w:pPr>
        <w:spacing w:after="0" w:line="240" w:lineRule="auto"/>
        <w:jc w:val="right"/>
        <w:rPr>
          <w:sz w:val="22"/>
          <w:szCs w:val="22"/>
        </w:rPr>
      </w:pPr>
      <w:r w:rsidRPr="005F66D1">
        <w:rPr>
          <w:sz w:val="22"/>
          <w:szCs w:val="22"/>
        </w:rPr>
        <w:t xml:space="preserve">Jose Conde, </w:t>
      </w:r>
      <w:r w:rsidRPr="005F66D1">
        <w:rPr>
          <w:i/>
          <w:sz w:val="22"/>
          <w:szCs w:val="22"/>
        </w:rPr>
        <w:t>Senior Policy Analyst</w:t>
      </w:r>
    </w:p>
    <w:p w14:paraId="5AF510BB" w14:textId="77777777" w:rsidR="003D63B6" w:rsidRPr="005F66D1" w:rsidRDefault="003D63B6" w:rsidP="003D63B6">
      <w:pPr>
        <w:spacing w:after="0" w:line="240" w:lineRule="auto"/>
        <w:jc w:val="right"/>
        <w:rPr>
          <w:i/>
          <w:iCs/>
          <w:sz w:val="22"/>
          <w:szCs w:val="22"/>
        </w:rPr>
      </w:pPr>
      <w:r w:rsidRPr="005F66D1">
        <w:rPr>
          <w:sz w:val="22"/>
          <w:szCs w:val="22"/>
        </w:rPr>
        <w:t xml:space="preserve">Charles Kim, </w:t>
      </w:r>
      <w:r w:rsidRPr="005F66D1">
        <w:rPr>
          <w:i/>
          <w:iCs/>
          <w:sz w:val="22"/>
          <w:szCs w:val="22"/>
        </w:rPr>
        <w:t>Policy Analyst</w:t>
      </w:r>
    </w:p>
    <w:p w14:paraId="068FC2BC" w14:textId="77777777" w:rsidR="003D63B6" w:rsidRPr="005F66D1" w:rsidRDefault="003D63B6" w:rsidP="003D63B6">
      <w:pPr>
        <w:spacing w:after="0" w:line="240" w:lineRule="auto"/>
        <w:jc w:val="right"/>
        <w:rPr>
          <w:sz w:val="22"/>
          <w:szCs w:val="22"/>
        </w:rPr>
      </w:pPr>
      <w:r w:rsidRPr="005F66D1">
        <w:rPr>
          <w:sz w:val="22"/>
          <w:szCs w:val="22"/>
        </w:rPr>
        <w:t xml:space="preserve">Samia Shell, </w:t>
      </w:r>
      <w:r w:rsidRPr="005F66D1">
        <w:rPr>
          <w:i/>
          <w:sz w:val="22"/>
          <w:szCs w:val="22"/>
        </w:rPr>
        <w:t xml:space="preserve">Legislative </w:t>
      </w:r>
      <w:r w:rsidRPr="005F66D1">
        <w:rPr>
          <w:i/>
          <w:iCs/>
          <w:sz w:val="22"/>
          <w:szCs w:val="22"/>
        </w:rPr>
        <w:t>Counsel</w:t>
      </w:r>
    </w:p>
    <w:p w14:paraId="542E4FE2" w14:textId="77777777" w:rsidR="003D63B6" w:rsidRPr="005F66D1" w:rsidRDefault="003D63B6" w:rsidP="003D63B6">
      <w:pPr>
        <w:spacing w:after="0" w:line="240" w:lineRule="auto"/>
        <w:jc w:val="right"/>
        <w:rPr>
          <w:i/>
          <w:iCs/>
          <w:sz w:val="22"/>
          <w:szCs w:val="22"/>
        </w:rPr>
      </w:pPr>
      <w:r w:rsidRPr="005F66D1">
        <w:rPr>
          <w:iCs/>
          <w:sz w:val="22"/>
          <w:szCs w:val="22"/>
        </w:rPr>
        <w:t>Spencer Kuhn,</w:t>
      </w:r>
      <w:r w:rsidRPr="005F66D1">
        <w:rPr>
          <w:i/>
          <w:iCs/>
          <w:sz w:val="22"/>
          <w:szCs w:val="22"/>
        </w:rPr>
        <w:t xml:space="preserve"> Finance Analyst</w:t>
      </w:r>
    </w:p>
    <w:p w14:paraId="0FBB63AD" w14:textId="77777777" w:rsidR="003D63B6" w:rsidRPr="005F66D1" w:rsidRDefault="003D63B6" w:rsidP="003D63B6">
      <w:pPr>
        <w:spacing w:after="0" w:line="240" w:lineRule="auto"/>
        <w:jc w:val="right"/>
        <w:rPr>
          <w:i/>
          <w:iCs/>
          <w:sz w:val="22"/>
          <w:szCs w:val="22"/>
        </w:rPr>
      </w:pPr>
      <w:r w:rsidRPr="005F66D1">
        <w:rPr>
          <w:iCs/>
          <w:sz w:val="22"/>
          <w:szCs w:val="22"/>
        </w:rPr>
        <w:t xml:space="preserve">Reese Hirota, </w:t>
      </w:r>
      <w:r w:rsidRPr="005F66D1">
        <w:rPr>
          <w:i/>
          <w:iCs/>
          <w:sz w:val="22"/>
          <w:szCs w:val="22"/>
        </w:rPr>
        <w:t>Senior Data Scientist</w:t>
      </w:r>
    </w:p>
    <w:p w14:paraId="22EB9DC5" w14:textId="77777777" w:rsidR="003D63B6" w:rsidRPr="005F66D1" w:rsidRDefault="003D63B6" w:rsidP="003D63B6">
      <w:pPr>
        <w:spacing w:after="0" w:line="240" w:lineRule="auto"/>
        <w:jc w:val="right"/>
        <w:rPr>
          <w:sz w:val="22"/>
          <w:szCs w:val="22"/>
        </w:rPr>
      </w:pPr>
      <w:r w:rsidRPr="005F66D1">
        <w:rPr>
          <w:sz w:val="22"/>
          <w:szCs w:val="22"/>
        </w:rPr>
        <w:t xml:space="preserve">James Wu, </w:t>
      </w:r>
      <w:r w:rsidRPr="005F66D1">
        <w:rPr>
          <w:i/>
          <w:iCs/>
          <w:sz w:val="22"/>
          <w:szCs w:val="22"/>
        </w:rPr>
        <w:t>Senior Data Scientist</w:t>
      </w:r>
    </w:p>
    <w:p w14:paraId="441051B4" w14:textId="77777777" w:rsidR="003D63B6" w:rsidRPr="005F66D1" w:rsidRDefault="003D63B6" w:rsidP="003D63B6">
      <w:pPr>
        <w:spacing w:after="0" w:line="240" w:lineRule="auto"/>
        <w:jc w:val="right"/>
        <w:rPr>
          <w:i/>
          <w:sz w:val="22"/>
          <w:szCs w:val="22"/>
        </w:rPr>
      </w:pPr>
      <w:r w:rsidRPr="005F66D1">
        <w:rPr>
          <w:sz w:val="22"/>
          <w:szCs w:val="22"/>
        </w:rPr>
        <w:t xml:space="preserve">Colby Porter, </w:t>
      </w:r>
      <w:r w:rsidRPr="005F66D1">
        <w:rPr>
          <w:i/>
          <w:sz w:val="22"/>
          <w:szCs w:val="22"/>
        </w:rPr>
        <w:t>Data Scientist</w:t>
      </w:r>
    </w:p>
    <w:p w14:paraId="411B36A4" w14:textId="77777777" w:rsidR="003D63B6" w:rsidRPr="005F66D1" w:rsidRDefault="003D63B6" w:rsidP="003D63B6">
      <w:pPr>
        <w:spacing w:after="0" w:line="240" w:lineRule="auto"/>
        <w:jc w:val="right"/>
        <w:rPr>
          <w:i/>
          <w:sz w:val="22"/>
          <w:szCs w:val="22"/>
        </w:rPr>
      </w:pPr>
      <w:r w:rsidRPr="005F66D1">
        <w:rPr>
          <w:sz w:val="22"/>
          <w:szCs w:val="22"/>
        </w:rPr>
        <w:t xml:space="preserve">Noah Slosberg, </w:t>
      </w:r>
      <w:r w:rsidRPr="005F66D1">
        <w:rPr>
          <w:i/>
          <w:sz w:val="22"/>
          <w:szCs w:val="22"/>
        </w:rPr>
        <w:t>Data Scientist</w:t>
      </w:r>
    </w:p>
    <w:p w14:paraId="4C0BF9A9" w14:textId="77777777" w:rsidR="003D63B6" w:rsidRPr="005F66D1" w:rsidRDefault="003D63B6" w:rsidP="003D63B6">
      <w:pPr>
        <w:tabs>
          <w:tab w:val="left" w:pos="0"/>
        </w:tabs>
        <w:rPr>
          <w:highlight w:val="yellow"/>
          <w:u w:val="single"/>
        </w:rPr>
      </w:pPr>
    </w:p>
    <w:p w14:paraId="02759832" w14:textId="77777777" w:rsidR="003D63B6" w:rsidRPr="005F66D1" w:rsidRDefault="003D63B6" w:rsidP="003D63B6">
      <w:pPr>
        <w:tabs>
          <w:tab w:val="left" w:pos="0"/>
        </w:tabs>
        <w:rPr>
          <w:highlight w:val="yellow"/>
          <w:u w:val="single"/>
        </w:rPr>
      </w:pPr>
      <w:r w:rsidRPr="005F66D1">
        <w:rPr>
          <w:noProof/>
          <w:highlight w:val="yellow"/>
        </w:rPr>
        <w:drawing>
          <wp:anchor distT="0" distB="0" distL="114300" distR="114300" simplePos="0" relativeHeight="251659264" behindDoc="0" locked="0" layoutInCell="1" allowOverlap="1" wp14:anchorId="1BDDC46B" wp14:editId="25C50DDF">
            <wp:simplePos x="0" y="0"/>
            <wp:positionH relativeFrom="margin">
              <wp:align>center</wp:align>
            </wp:positionH>
            <wp:positionV relativeFrom="paragraph">
              <wp:posOffset>5080</wp:posOffset>
            </wp:positionV>
            <wp:extent cx="1168400" cy="109410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8400" cy="1094105"/>
                    </a:xfrm>
                    <a:prstGeom prst="rect">
                      <a:avLst/>
                    </a:prstGeom>
                    <a:noFill/>
                  </pic:spPr>
                </pic:pic>
              </a:graphicData>
            </a:graphic>
            <wp14:sizeRelH relativeFrom="page">
              <wp14:pctWidth>0</wp14:pctWidth>
            </wp14:sizeRelH>
            <wp14:sizeRelV relativeFrom="page">
              <wp14:pctHeight>0</wp14:pctHeight>
            </wp14:sizeRelV>
          </wp:anchor>
        </w:drawing>
      </w:r>
    </w:p>
    <w:p w14:paraId="745C7ACC" w14:textId="77777777" w:rsidR="003D63B6" w:rsidRPr="005F66D1" w:rsidRDefault="003D63B6" w:rsidP="003D63B6">
      <w:pPr>
        <w:tabs>
          <w:tab w:val="left" w:pos="0"/>
        </w:tabs>
        <w:rPr>
          <w:i/>
          <w:highlight w:val="yellow"/>
        </w:rPr>
      </w:pPr>
    </w:p>
    <w:p w14:paraId="1ADFCCA4" w14:textId="77777777" w:rsidR="003D63B6" w:rsidRPr="005F66D1" w:rsidRDefault="003D63B6" w:rsidP="003D63B6">
      <w:pPr>
        <w:tabs>
          <w:tab w:val="left" w:pos="0"/>
        </w:tabs>
        <w:rPr>
          <w:highlight w:val="yellow"/>
        </w:rPr>
      </w:pPr>
    </w:p>
    <w:p w14:paraId="16BA629B" w14:textId="77777777" w:rsidR="003D63B6" w:rsidRPr="005F66D1" w:rsidRDefault="003D63B6" w:rsidP="003D63B6">
      <w:pPr>
        <w:tabs>
          <w:tab w:val="left" w:pos="7517"/>
        </w:tabs>
        <w:spacing w:after="0"/>
        <w:jc w:val="center"/>
        <w:rPr>
          <w:b/>
          <w:bCs/>
        </w:rPr>
      </w:pPr>
      <w:r w:rsidRPr="005F66D1">
        <w:rPr>
          <w:b/>
          <w:bCs/>
        </w:rPr>
        <w:br/>
      </w:r>
    </w:p>
    <w:p w14:paraId="0765A28A" w14:textId="77777777" w:rsidR="003D63B6" w:rsidRPr="005F66D1" w:rsidRDefault="003D63B6" w:rsidP="003D63B6">
      <w:pPr>
        <w:tabs>
          <w:tab w:val="left" w:pos="7517"/>
        </w:tabs>
        <w:spacing w:after="0"/>
        <w:jc w:val="center"/>
        <w:rPr>
          <w:b/>
        </w:rPr>
      </w:pPr>
      <w:r w:rsidRPr="005F66D1">
        <w:rPr>
          <w:b/>
          <w:bCs/>
        </w:rPr>
        <w:t>THE NEW YORK CITY COUNCIL</w:t>
      </w:r>
    </w:p>
    <w:p w14:paraId="61192D85" w14:textId="77777777" w:rsidR="003D63B6" w:rsidRPr="005F66D1" w:rsidRDefault="003D63B6" w:rsidP="003D63B6">
      <w:pPr>
        <w:keepNext/>
        <w:spacing w:after="0" w:line="240" w:lineRule="auto"/>
        <w:jc w:val="center"/>
        <w:outlineLvl w:val="0"/>
        <w:rPr>
          <w:rFonts w:eastAsia="Times New Roman"/>
          <w:b/>
          <w:bCs/>
          <w:caps/>
          <w:u w:val="single"/>
        </w:rPr>
      </w:pPr>
      <w:r w:rsidRPr="005F66D1">
        <w:rPr>
          <w:rFonts w:eastAsia="Times New Roman"/>
          <w:b/>
          <w:bCs/>
          <w:caps/>
          <w:u w:val="single"/>
        </w:rPr>
        <w:t>BRIEFING PAPER OF THE INFRASTRUCTURE DIVISION</w:t>
      </w:r>
    </w:p>
    <w:p w14:paraId="1DF439A9" w14:textId="77777777" w:rsidR="003D63B6" w:rsidRPr="005F66D1" w:rsidRDefault="003D63B6" w:rsidP="003D63B6">
      <w:pPr>
        <w:spacing w:after="0"/>
        <w:jc w:val="center"/>
        <w:rPr>
          <w:i/>
        </w:rPr>
      </w:pPr>
      <w:r w:rsidRPr="005F66D1">
        <w:t>Andrea Vazquez,</w:t>
      </w:r>
      <w:r w:rsidRPr="005F66D1">
        <w:rPr>
          <w:i/>
        </w:rPr>
        <w:t xml:space="preserve"> Legislative Director </w:t>
      </w:r>
    </w:p>
    <w:p w14:paraId="3D54C2EA" w14:textId="77777777" w:rsidR="003D63B6" w:rsidRPr="005F66D1" w:rsidRDefault="003D63B6" w:rsidP="003D63B6">
      <w:pPr>
        <w:spacing w:after="0"/>
        <w:jc w:val="center"/>
      </w:pPr>
      <w:r w:rsidRPr="005F66D1">
        <w:t xml:space="preserve">Bradley Reid, </w:t>
      </w:r>
      <w:r w:rsidRPr="005F66D1">
        <w:rPr>
          <w:i/>
        </w:rPr>
        <w:t>Deputy Director, Infrastructure</w:t>
      </w:r>
    </w:p>
    <w:p w14:paraId="77C65F86" w14:textId="77777777" w:rsidR="003D63B6" w:rsidRPr="005F66D1" w:rsidRDefault="003D63B6" w:rsidP="003D63B6">
      <w:pPr>
        <w:spacing w:after="0"/>
        <w:rPr>
          <w:b/>
          <w:u w:val="single"/>
        </w:rPr>
      </w:pPr>
    </w:p>
    <w:p w14:paraId="104B93B0" w14:textId="77777777" w:rsidR="003D63B6" w:rsidRPr="005F66D1" w:rsidRDefault="003D63B6" w:rsidP="003D63B6">
      <w:pPr>
        <w:spacing w:after="0"/>
        <w:jc w:val="center"/>
        <w:rPr>
          <w:b/>
          <w:u w:val="single"/>
        </w:rPr>
      </w:pPr>
      <w:r w:rsidRPr="005F66D1">
        <w:rPr>
          <w:b/>
          <w:u w:val="single"/>
        </w:rPr>
        <w:t xml:space="preserve">COMMITTEE ON PUBLIC HOUSING </w:t>
      </w:r>
    </w:p>
    <w:p w14:paraId="3E6D9217" w14:textId="77777777" w:rsidR="003D63B6" w:rsidRPr="005F66D1" w:rsidRDefault="003D63B6" w:rsidP="003D63B6">
      <w:pPr>
        <w:spacing w:after="0"/>
        <w:jc w:val="center"/>
        <w:rPr>
          <w:i/>
        </w:rPr>
      </w:pPr>
      <w:r w:rsidRPr="005F66D1">
        <w:t>Hon. Chris Banks,</w:t>
      </w:r>
      <w:r w:rsidRPr="005F66D1">
        <w:rPr>
          <w:i/>
        </w:rPr>
        <w:t xml:space="preserve"> Chair</w:t>
      </w:r>
    </w:p>
    <w:p w14:paraId="0C8A5D51" w14:textId="77777777" w:rsidR="003D63B6" w:rsidRPr="005F66D1" w:rsidRDefault="003D63B6" w:rsidP="003D63B6">
      <w:pPr>
        <w:suppressAutoHyphens/>
        <w:spacing w:after="0" w:line="240" w:lineRule="auto"/>
        <w:jc w:val="center"/>
        <w:rPr>
          <w:rFonts w:eastAsia="Calibri"/>
          <w:b/>
          <w:u w:val="single"/>
          <w:lang w:eastAsia="zh-CN"/>
        </w:rPr>
      </w:pPr>
    </w:p>
    <w:p w14:paraId="332AA18D" w14:textId="77777777" w:rsidR="003D63B6" w:rsidRDefault="003D63B6" w:rsidP="003D63B6">
      <w:pPr>
        <w:spacing w:after="0"/>
        <w:jc w:val="center"/>
        <w:rPr>
          <w:rFonts w:eastAsia="Times New Roman"/>
          <w:b/>
          <w:bCs/>
        </w:rPr>
      </w:pPr>
      <w:r>
        <w:rPr>
          <w:rFonts w:eastAsia="Times New Roman"/>
          <w:b/>
          <w:bCs/>
        </w:rPr>
        <w:t>June 17</w:t>
      </w:r>
      <w:r w:rsidRPr="005F66D1">
        <w:rPr>
          <w:rFonts w:eastAsia="Times New Roman"/>
          <w:b/>
          <w:bCs/>
        </w:rPr>
        <w:t>, 2026</w:t>
      </w:r>
    </w:p>
    <w:p w14:paraId="36848E7E" w14:textId="77777777" w:rsidR="0098616F" w:rsidRDefault="0098616F" w:rsidP="003D63B6">
      <w:pPr>
        <w:spacing w:after="0"/>
        <w:jc w:val="center"/>
        <w:rPr>
          <w:rFonts w:eastAsia="Times New Roman"/>
          <w:b/>
          <w:bCs/>
        </w:rPr>
      </w:pPr>
    </w:p>
    <w:p w14:paraId="4668F67C" w14:textId="2C380BC6" w:rsidR="0098616F" w:rsidRDefault="004565AF" w:rsidP="0045472D">
      <w:pPr>
        <w:jc w:val="center"/>
        <w:rPr>
          <w:rFonts w:ascii="Times New Roman Bold" w:hAnsi="Times New Roman Bold"/>
          <w:b/>
          <w:smallCaps/>
        </w:rPr>
      </w:pPr>
      <w:r w:rsidRPr="005F66D1">
        <w:rPr>
          <w:b/>
          <w:bCs/>
          <w:u w:val="single"/>
        </w:rPr>
        <w:t xml:space="preserve">Oversight – </w:t>
      </w:r>
      <w:r w:rsidRPr="001F05FF">
        <w:rPr>
          <w:b/>
          <w:bCs/>
          <w:u w:val="single"/>
        </w:rPr>
        <w:t>Life without Emergency Housing Vouchers: Present Options and Future Plans</w:t>
      </w:r>
    </w:p>
    <w:p w14:paraId="5D6A25F3" w14:textId="77777777" w:rsidR="004565AF" w:rsidRDefault="004565AF" w:rsidP="0098616F">
      <w:pPr>
        <w:jc w:val="center"/>
        <w:rPr>
          <w:rFonts w:ascii="Times New Roman Bold" w:hAnsi="Times New Roman Bold"/>
          <w:b/>
          <w:smallCaps/>
        </w:rPr>
      </w:pPr>
    </w:p>
    <w:p w14:paraId="43C4C099" w14:textId="6A0859CE" w:rsidR="0098616F" w:rsidRDefault="0098616F" w:rsidP="0098616F">
      <w:pPr>
        <w:jc w:val="center"/>
        <w:rPr>
          <w:rFonts w:ascii="Times New Roman Bold" w:hAnsi="Times New Roman Bold"/>
          <w:b/>
          <w:smallCaps/>
        </w:rPr>
      </w:pPr>
      <w:r w:rsidRPr="01768335">
        <w:rPr>
          <w:rFonts w:ascii="Times New Roman Bold" w:hAnsi="Times New Roman Bold"/>
          <w:b/>
          <w:smallCaps/>
        </w:rPr>
        <w:t>Legislation:</w:t>
      </w:r>
    </w:p>
    <w:p w14:paraId="6E1D8758" w14:textId="77777777" w:rsidR="0098616F" w:rsidRPr="004E1596" w:rsidRDefault="0098616F" w:rsidP="0098616F">
      <w:pPr>
        <w:jc w:val="center"/>
        <w:rPr>
          <w:rFonts w:ascii="Times New Roman Bold" w:hAnsi="Times New Roman Bold"/>
          <w:b/>
          <w:smallCaps/>
        </w:rPr>
      </w:pPr>
    </w:p>
    <w:tbl>
      <w:tblPr>
        <w:tblStyle w:val="TableGridLight"/>
        <w:tblW w:w="9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36"/>
        <w:gridCol w:w="17"/>
        <w:gridCol w:w="6068"/>
        <w:gridCol w:w="87"/>
      </w:tblGrid>
      <w:tr w:rsidR="0098616F" w:rsidRPr="0098616F" w14:paraId="3947D074" w14:textId="77777777" w:rsidTr="00BA02ED">
        <w:trPr>
          <w:trHeight w:val="779"/>
        </w:trPr>
        <w:tc>
          <w:tcPr>
            <w:tcW w:w="3036" w:type="dxa"/>
          </w:tcPr>
          <w:p w14:paraId="2F1C2719" w14:textId="19A5429E" w:rsidR="0098616F" w:rsidRPr="00283975" w:rsidRDefault="0098616F" w:rsidP="0098616F">
            <w:pPr>
              <w:ind w:hanging="105"/>
              <w:contextualSpacing/>
              <w:jc w:val="both"/>
              <w:rPr>
                <w:b/>
                <w:smallCaps/>
                <w:color w:val="000000" w:themeColor="text1"/>
                <w:sz w:val="24"/>
                <w:szCs w:val="24"/>
              </w:rPr>
            </w:pPr>
            <w:r w:rsidRPr="00283975">
              <w:rPr>
                <w:b/>
                <w:smallCaps/>
                <w:color w:val="000000" w:themeColor="text1"/>
                <w:sz w:val="24"/>
                <w:szCs w:val="24"/>
              </w:rPr>
              <w:t xml:space="preserve">Res. No. </w:t>
            </w:r>
            <w:r w:rsidR="00217766">
              <w:rPr>
                <w:b/>
                <w:smallCaps/>
                <w:color w:val="000000" w:themeColor="text1"/>
                <w:sz w:val="24"/>
                <w:szCs w:val="24"/>
              </w:rPr>
              <w:t>495</w:t>
            </w:r>
            <w:r w:rsidRPr="00283975">
              <w:rPr>
                <w:b/>
                <w:smallCaps/>
                <w:color w:val="000000" w:themeColor="text1"/>
                <w:sz w:val="24"/>
                <w:szCs w:val="24"/>
              </w:rPr>
              <w:t xml:space="preserve"> </w:t>
            </w:r>
          </w:p>
          <w:p w14:paraId="7DDE2C08" w14:textId="3DD85405" w:rsidR="0098616F" w:rsidRPr="00BA02ED" w:rsidRDefault="0098616F" w:rsidP="00283975">
            <w:pPr>
              <w:ind w:left="-105"/>
              <w:contextualSpacing/>
              <w:jc w:val="both"/>
              <w:rPr>
                <w:b/>
                <w:smallCaps/>
                <w:color w:val="000000" w:themeColor="text1"/>
                <w:sz w:val="24"/>
                <w:szCs w:val="24"/>
              </w:rPr>
            </w:pPr>
          </w:p>
        </w:tc>
        <w:tc>
          <w:tcPr>
            <w:tcW w:w="6172" w:type="dxa"/>
            <w:gridSpan w:val="3"/>
          </w:tcPr>
          <w:p w14:paraId="4F4C32DB" w14:textId="78A91447" w:rsidR="0098616F" w:rsidRPr="00BA02ED" w:rsidRDefault="0098616F" w:rsidP="00283975">
            <w:pPr>
              <w:autoSpaceDE w:val="0"/>
              <w:autoSpaceDN w:val="0"/>
              <w:adjustRightInd w:val="0"/>
              <w:contextualSpacing/>
              <w:jc w:val="both"/>
              <w:rPr>
                <w:rFonts w:eastAsia="Calibri"/>
                <w:sz w:val="24"/>
                <w:szCs w:val="24"/>
              </w:rPr>
            </w:pPr>
            <w:r w:rsidRPr="00283975">
              <w:rPr>
                <w:color w:val="000000"/>
                <w:sz w:val="24"/>
                <w:szCs w:val="24"/>
              </w:rPr>
              <w:t xml:space="preserve">By Council Member </w:t>
            </w:r>
            <w:r>
              <w:rPr>
                <w:color w:val="000000"/>
                <w:sz w:val="24"/>
                <w:szCs w:val="24"/>
              </w:rPr>
              <w:t>Banks</w:t>
            </w:r>
          </w:p>
        </w:tc>
      </w:tr>
      <w:tr w:rsidR="0098616F" w:rsidRPr="0098616F" w14:paraId="051E0A9F" w14:textId="77777777" w:rsidTr="00BA02ED">
        <w:trPr>
          <w:gridAfter w:val="1"/>
          <w:wAfter w:w="87" w:type="dxa"/>
          <w:trHeight w:val="748"/>
        </w:trPr>
        <w:tc>
          <w:tcPr>
            <w:tcW w:w="3053" w:type="dxa"/>
            <w:gridSpan w:val="2"/>
          </w:tcPr>
          <w:p w14:paraId="1314C444" w14:textId="77777777" w:rsidR="0098616F" w:rsidRPr="00BA02ED" w:rsidRDefault="0098616F" w:rsidP="00283975">
            <w:pPr>
              <w:ind w:hanging="105"/>
              <w:contextualSpacing/>
              <w:jc w:val="both"/>
              <w:rPr>
                <w:b/>
                <w:smallCaps/>
                <w:color w:val="000000" w:themeColor="text1"/>
                <w:sz w:val="24"/>
                <w:szCs w:val="24"/>
              </w:rPr>
            </w:pPr>
            <w:r w:rsidRPr="00A755CA">
              <w:rPr>
                <w:b/>
                <w:smallCaps/>
                <w:color w:val="000000" w:themeColor="text1"/>
              </w:rPr>
              <w:t>Title:</w:t>
            </w:r>
          </w:p>
        </w:tc>
        <w:tc>
          <w:tcPr>
            <w:tcW w:w="6068" w:type="dxa"/>
          </w:tcPr>
          <w:p w14:paraId="64B16935" w14:textId="51DDF276" w:rsidR="0098616F" w:rsidRPr="00BA02ED" w:rsidRDefault="0098616F" w:rsidP="00283975">
            <w:pPr>
              <w:pStyle w:val="NormalWeb"/>
              <w:shd w:val="clear" w:color="auto" w:fill="FFFFFF" w:themeFill="background1"/>
              <w:spacing w:before="0" w:beforeAutospacing="0" w:after="0" w:afterAutospacing="0"/>
              <w:contextualSpacing/>
              <w:jc w:val="both"/>
              <w:rPr>
                <w:color w:val="000000" w:themeColor="text1"/>
                <w:sz w:val="24"/>
                <w:szCs w:val="24"/>
              </w:rPr>
            </w:pPr>
            <w:r>
              <w:rPr>
                <w:color w:val="000000"/>
                <w:sz w:val="24"/>
                <w:szCs w:val="24"/>
              </w:rPr>
              <w:t>R</w:t>
            </w:r>
            <w:r w:rsidRPr="0098616F">
              <w:rPr>
                <w:color w:val="000000"/>
                <w:sz w:val="24"/>
                <w:szCs w:val="24"/>
              </w:rPr>
              <w:t>esolution calling upon the New York State Legislature to pass, and the Governor to sign, A.10992/S.9430-A, in relation to priority applicants and inspection of units under the housing access voucher pilot program</w:t>
            </w:r>
            <w:r w:rsidRPr="0098616F">
              <w:rPr>
                <w:color w:val="000000" w:themeColor="text1"/>
              </w:rPr>
              <w:t xml:space="preserve"> </w:t>
            </w:r>
          </w:p>
        </w:tc>
      </w:tr>
    </w:tbl>
    <w:p w14:paraId="05846FC0" w14:textId="77777777" w:rsidR="003D63B6" w:rsidRPr="005F66D1" w:rsidRDefault="003D63B6" w:rsidP="003D63B6">
      <w:pPr>
        <w:widowControl w:val="0"/>
        <w:autoSpaceDE w:val="0"/>
        <w:autoSpaceDN w:val="0"/>
        <w:adjustRightInd w:val="0"/>
        <w:spacing w:after="0"/>
        <w:jc w:val="both"/>
        <w:rPr>
          <w:b/>
          <w:u w:val="single"/>
        </w:rPr>
      </w:pPr>
    </w:p>
    <w:p w14:paraId="44BFBDD7" w14:textId="3721863E" w:rsidR="003D63B6" w:rsidRPr="005F66D1" w:rsidRDefault="003D63B6" w:rsidP="003D63B6">
      <w:pPr>
        <w:spacing w:after="0" w:line="240" w:lineRule="auto"/>
        <w:jc w:val="center"/>
        <w:rPr>
          <w:b/>
          <w:bCs/>
          <w:u w:val="single"/>
        </w:rPr>
      </w:pPr>
    </w:p>
    <w:p w14:paraId="68EC2A07" w14:textId="77777777" w:rsidR="00937662" w:rsidRDefault="00937662" w:rsidP="007A5939">
      <w:pPr>
        <w:spacing w:after="0" w:line="240" w:lineRule="auto"/>
        <w:rPr>
          <w:b/>
          <w:bCs/>
          <w:u w:val="single"/>
        </w:rPr>
      </w:pPr>
    </w:p>
    <w:p w14:paraId="7D89932F" w14:textId="77777777" w:rsidR="00D42564" w:rsidRDefault="00D42564" w:rsidP="00BA02ED">
      <w:pPr>
        <w:spacing w:after="0" w:line="240" w:lineRule="auto"/>
        <w:rPr>
          <w:b/>
          <w:bCs/>
          <w:u w:val="single"/>
        </w:rPr>
      </w:pPr>
    </w:p>
    <w:p w14:paraId="3FA18469" w14:textId="77777777" w:rsidR="00937662" w:rsidRPr="005F66D1" w:rsidRDefault="00937662" w:rsidP="003D63B6">
      <w:pPr>
        <w:spacing w:after="0" w:line="240" w:lineRule="auto"/>
        <w:jc w:val="center"/>
        <w:rPr>
          <w:b/>
          <w:bCs/>
          <w:u w:val="single"/>
        </w:rPr>
      </w:pPr>
    </w:p>
    <w:p w14:paraId="36A94D68" w14:textId="77777777" w:rsidR="003D63B6" w:rsidRPr="005F66D1" w:rsidRDefault="003D63B6" w:rsidP="003D63B6">
      <w:pPr>
        <w:numPr>
          <w:ilvl w:val="0"/>
          <w:numId w:val="1"/>
        </w:numPr>
        <w:spacing w:after="0" w:line="480" w:lineRule="auto"/>
        <w:contextualSpacing/>
        <w:rPr>
          <w:b/>
          <w:bCs/>
          <w:u w:val="single"/>
        </w:rPr>
      </w:pPr>
      <w:r w:rsidRPr="005F66D1">
        <w:rPr>
          <w:b/>
          <w:bCs/>
          <w:u w:val="single"/>
        </w:rPr>
        <w:lastRenderedPageBreak/>
        <w:t>Introduction</w:t>
      </w:r>
    </w:p>
    <w:p w14:paraId="6FA23116" w14:textId="133063B6" w:rsidR="00877565" w:rsidRDefault="003D63B6" w:rsidP="260EFA5E">
      <w:pPr>
        <w:spacing w:after="0" w:line="480" w:lineRule="auto"/>
        <w:ind w:firstLine="720"/>
        <w:jc w:val="both"/>
      </w:pPr>
      <w:r>
        <w:t>On June 17, the Committee on Public Housing, chaired by Council Member Chris Banks, will hold an oversight hearing titled “Oversight – Life without Emergency Housing Vouchers: Present Options and Future Plans.”</w:t>
      </w:r>
      <w:r w:rsidR="00877565">
        <w:t xml:space="preserve"> </w:t>
      </w:r>
      <w:r>
        <w:t xml:space="preserve">The hearing will examine the New York City Housing Authority’s (“NYCHA’s”) and the Department of Housing Preservation and Development’s (“HPD’s”) preparations and action plans in light of the upcoming expiration of the federal Emergency Housing Voucher (“EHV”) program </w:t>
      </w:r>
      <w:r w:rsidR="001D4DE8">
        <w:t xml:space="preserve">at </w:t>
      </w:r>
      <w:r>
        <w:t xml:space="preserve">the end of 2026, four years earlier than originally enacted. The Committee is interested in further understanding how NYCHA and HPD are </w:t>
      </w:r>
      <w:r w:rsidR="00FC0ED3">
        <w:t>positioning</w:t>
      </w:r>
      <w:r>
        <w:t xml:space="preserve"> EHV recipients to remain housed both presently and in the future after EHV funds run out. The Committee expects to hear testimony from NYCHA officials, HPD officials, advocacy organizations, and other key stakeholders.</w:t>
      </w:r>
    </w:p>
    <w:p w14:paraId="0EC9732F" w14:textId="426DEA39" w:rsidR="00EC0E97" w:rsidRDefault="00877565" w:rsidP="00877565">
      <w:pPr>
        <w:spacing w:after="0" w:line="480" w:lineRule="auto"/>
        <w:ind w:firstLine="720"/>
        <w:jc w:val="both"/>
      </w:pPr>
      <w:r>
        <w:t>The Committee will also hear legislation, including Res. No.</w:t>
      </w:r>
      <w:r w:rsidR="00DF5966">
        <w:t xml:space="preserve"> 495</w:t>
      </w:r>
      <w:r>
        <w:t>, calling upon the New York State Legislature to pass, and the Governor to sign, A.10992/S.9430-A, in relation to priority applicants and inspection of units under the housing access voucher pilot program.</w:t>
      </w:r>
    </w:p>
    <w:p w14:paraId="07B3D935" w14:textId="77777777" w:rsidR="003D63B6" w:rsidRPr="005F66D1" w:rsidRDefault="003D63B6" w:rsidP="003D63B6">
      <w:pPr>
        <w:numPr>
          <w:ilvl w:val="0"/>
          <w:numId w:val="1"/>
        </w:numPr>
        <w:spacing w:after="0" w:line="480" w:lineRule="auto"/>
        <w:contextualSpacing/>
        <w:jc w:val="both"/>
        <w:rPr>
          <w:b/>
          <w:bCs/>
          <w:u w:val="single"/>
        </w:rPr>
      </w:pPr>
      <w:r w:rsidRPr="005F66D1">
        <w:rPr>
          <w:b/>
          <w:bCs/>
          <w:u w:val="single"/>
        </w:rPr>
        <w:t>Background</w:t>
      </w:r>
    </w:p>
    <w:p w14:paraId="19A070AA" w14:textId="77777777" w:rsidR="003D63B6" w:rsidRDefault="003D63B6" w:rsidP="003D63B6">
      <w:pPr>
        <w:spacing w:after="0" w:line="480" w:lineRule="auto"/>
        <w:ind w:firstLine="720"/>
        <w:jc w:val="both"/>
      </w:pPr>
      <w:r w:rsidRPr="005F66D1">
        <w:t>Former New York City Mayor Fiorello La Guardia created NYCHA in 1934, replacing dilapidated tenements with funds from the New Deal,</w:t>
      </w:r>
      <w:r w:rsidRPr="005F66D1">
        <w:rPr>
          <w:vertAlign w:val="superscript"/>
        </w:rPr>
        <w:footnoteReference w:id="1"/>
      </w:r>
      <w:r w:rsidRPr="005F66D1">
        <w:t xml:space="preserve"> three years before the Housing Act of 1937 established public housing nationwide.</w:t>
      </w:r>
      <w:r w:rsidRPr="005F66D1">
        <w:rPr>
          <w:vertAlign w:val="superscript"/>
        </w:rPr>
        <w:footnoteReference w:id="2"/>
      </w:r>
      <w:r w:rsidRPr="005F66D1">
        <w:t xml:space="preserve"> NYCHA originally served two purposes: (1) to provide low-cost housing for working families temporarily unemployed during the Great Depression, and </w:t>
      </w:r>
      <w:r w:rsidRPr="005F66D1">
        <w:lastRenderedPageBreak/>
        <w:t>(2) create jobs for building trades.</w:t>
      </w:r>
      <w:r w:rsidRPr="005F66D1">
        <w:rPr>
          <w:vertAlign w:val="superscript"/>
        </w:rPr>
        <w:footnoteReference w:id="3"/>
      </w:r>
      <w:r w:rsidRPr="005F66D1">
        <w:t xml:space="preserve"> NYCHA’s purpose later evolved into providing housing for families with the lowest incomes.</w:t>
      </w:r>
      <w:r w:rsidRPr="005F66D1">
        <w:rPr>
          <w:vertAlign w:val="superscript"/>
        </w:rPr>
        <w:footnoteReference w:id="4"/>
      </w:r>
      <w:r w:rsidRPr="005F66D1">
        <w:t xml:space="preserve"> </w:t>
      </w:r>
    </w:p>
    <w:p w14:paraId="3B0EFC41" w14:textId="2299C83C" w:rsidR="003D63B6" w:rsidRPr="005F66D1" w:rsidRDefault="00FF3330" w:rsidP="003D63B6">
      <w:pPr>
        <w:spacing w:after="0" w:line="480" w:lineRule="auto"/>
        <w:ind w:firstLine="720"/>
        <w:jc w:val="both"/>
      </w:pPr>
      <w:r>
        <w:t xml:space="preserve">NYCHA and HPD both provide housing </w:t>
      </w:r>
      <w:r w:rsidR="00FA76D7">
        <w:t xml:space="preserve">to low-income families </w:t>
      </w:r>
      <w:r>
        <w:t>through administration of the federal Housing Choice Voucher program, also known as Section 8, which was established by the Housing and Community Development Act of 1974.</w:t>
      </w:r>
      <w:r>
        <w:rPr>
          <w:rStyle w:val="FootnoteReference"/>
        </w:rPr>
        <w:footnoteReference w:id="5"/>
      </w:r>
      <w:r>
        <w:t xml:space="preserve"> </w:t>
      </w:r>
      <w:r w:rsidR="00F92FF6">
        <w:t xml:space="preserve">The Section 8 program allows </w:t>
      </w:r>
      <w:r w:rsidR="00FA76D7">
        <w:t xml:space="preserve">eligible </w:t>
      </w:r>
      <w:r w:rsidR="00F92FF6">
        <w:t xml:space="preserve">participants to contribute 30 percent of their household income toward rent, with administering agencies paying </w:t>
      </w:r>
      <w:r w:rsidR="00FA76D7">
        <w:t xml:space="preserve">eligible </w:t>
      </w:r>
      <w:r w:rsidR="00F92FF6">
        <w:t>landlords the remaining contracted rent.</w:t>
      </w:r>
      <w:r w:rsidR="00F92FF6">
        <w:rPr>
          <w:rStyle w:val="FootnoteReference"/>
        </w:rPr>
        <w:footnoteReference w:id="6"/>
      </w:r>
    </w:p>
    <w:p w14:paraId="057FA246" w14:textId="75547379" w:rsidR="00EC0E97" w:rsidRPr="005F66D1" w:rsidRDefault="003D63B6" w:rsidP="00A755CA">
      <w:pPr>
        <w:spacing w:after="0" w:line="480" w:lineRule="auto"/>
        <w:ind w:firstLine="720"/>
        <w:jc w:val="both"/>
        <w:rPr>
          <w:rFonts w:eastAsia="Times New Roman"/>
          <w:color w:val="000000"/>
          <w:kern w:val="0"/>
          <w14:ligatures w14:val="none"/>
        </w:rPr>
      </w:pPr>
      <w:r>
        <w:rPr>
          <w:rFonts w:eastAsia="Times New Roman"/>
          <w:color w:val="000000"/>
          <w:kern w:val="0"/>
          <w14:ligatures w14:val="none"/>
        </w:rPr>
        <w:t xml:space="preserve">As of March 2026, </w:t>
      </w:r>
      <w:r w:rsidRPr="005F66D1">
        <w:rPr>
          <w:rFonts w:eastAsia="Times New Roman"/>
          <w:color w:val="000000"/>
          <w:kern w:val="0"/>
          <w14:ligatures w14:val="none"/>
        </w:rPr>
        <w:t xml:space="preserve">NYCHA has </w:t>
      </w:r>
      <w:r>
        <w:rPr>
          <w:rFonts w:eastAsia="Times New Roman"/>
          <w:color w:val="000000"/>
          <w:kern w:val="0"/>
          <w14:ligatures w14:val="none"/>
        </w:rPr>
        <w:t xml:space="preserve">219 </w:t>
      </w:r>
      <w:r w:rsidRPr="005F66D1">
        <w:rPr>
          <w:rFonts w:eastAsia="Times New Roman"/>
          <w:color w:val="000000"/>
          <w:kern w:val="0"/>
          <w14:ligatures w14:val="none"/>
        </w:rPr>
        <w:t xml:space="preserve">developments and </w:t>
      </w:r>
      <w:r>
        <w:rPr>
          <w:rFonts w:eastAsia="Times New Roman"/>
          <w:color w:val="000000"/>
          <w:kern w:val="0"/>
          <w14:ligatures w14:val="none"/>
        </w:rPr>
        <w:t xml:space="preserve">146,255 </w:t>
      </w:r>
      <w:r w:rsidRPr="005F66D1">
        <w:rPr>
          <w:rFonts w:eastAsia="Times New Roman"/>
          <w:color w:val="000000"/>
          <w:kern w:val="0"/>
          <w14:ligatures w14:val="none"/>
        </w:rPr>
        <w:t xml:space="preserve">apartments housing </w:t>
      </w:r>
      <w:r>
        <w:rPr>
          <w:rFonts w:eastAsia="Times New Roman"/>
          <w:color w:val="000000"/>
          <w:kern w:val="0"/>
          <w14:ligatures w14:val="none"/>
        </w:rPr>
        <w:t xml:space="preserve">275,969 </w:t>
      </w:r>
      <w:r w:rsidRPr="005F66D1">
        <w:rPr>
          <w:rFonts w:eastAsia="Times New Roman"/>
          <w:color w:val="000000"/>
          <w:kern w:val="0"/>
          <w14:ligatures w14:val="none"/>
        </w:rPr>
        <w:t xml:space="preserve">authorized residents through </w:t>
      </w:r>
      <w:r>
        <w:rPr>
          <w:rFonts w:eastAsia="Times New Roman"/>
          <w:color w:val="000000"/>
          <w:kern w:val="0"/>
          <w14:ligatures w14:val="none"/>
        </w:rPr>
        <w:t xml:space="preserve">Section 9 and serves an additional 225,067 authorized residents via </w:t>
      </w:r>
      <w:r w:rsidRPr="005F66D1">
        <w:rPr>
          <w:rFonts w:eastAsia="Times New Roman"/>
          <w:color w:val="000000"/>
          <w:kern w:val="0"/>
          <w14:ligatures w14:val="none"/>
        </w:rPr>
        <w:t>Section 8 and the Permanent Affordability Commitment Together (“PACT”) program.</w:t>
      </w:r>
      <w:r w:rsidRPr="005F66D1">
        <w:rPr>
          <w:rFonts w:eastAsia="Times New Roman"/>
          <w:color w:val="000000"/>
          <w:kern w:val="0"/>
          <w:vertAlign w:val="superscript"/>
          <w14:ligatures w14:val="none"/>
        </w:rPr>
        <w:footnoteReference w:id="7"/>
      </w:r>
      <w:r w:rsidR="441B19E1" w:rsidRPr="260EFA5E">
        <w:rPr>
          <w:rFonts w:eastAsia="Times New Roman"/>
          <w:color w:val="000000"/>
          <w:kern w:val="0"/>
          <w:vertAlign w:val="superscript"/>
          <w14:ligatures w14:val="none"/>
        </w:rPr>
        <w:t xml:space="preserve"> </w:t>
      </w:r>
    </w:p>
    <w:p w14:paraId="3F78CBB8" w14:textId="77777777" w:rsidR="003D63B6" w:rsidRPr="005F66D1" w:rsidRDefault="003D63B6" w:rsidP="003D63B6">
      <w:pPr>
        <w:numPr>
          <w:ilvl w:val="0"/>
          <w:numId w:val="1"/>
        </w:numPr>
        <w:spacing w:after="0" w:line="480" w:lineRule="auto"/>
        <w:contextualSpacing/>
        <w:jc w:val="both"/>
        <w:rPr>
          <w:b/>
          <w:bCs/>
          <w:u w:val="single"/>
        </w:rPr>
      </w:pPr>
      <w:r>
        <w:rPr>
          <w:rFonts w:eastAsia="Times New Roman"/>
          <w:b/>
          <w:bCs/>
          <w:color w:val="000000"/>
          <w:kern w:val="0"/>
          <w:u w:val="single"/>
          <w14:ligatures w14:val="none"/>
        </w:rPr>
        <w:t>The Emergency Housing Voucher Program</w:t>
      </w:r>
    </w:p>
    <w:p w14:paraId="182C21B8" w14:textId="4DD75EA3" w:rsidR="003D63B6" w:rsidRDefault="003D63B6" w:rsidP="003D63B6">
      <w:pPr>
        <w:spacing w:after="0" w:line="480" w:lineRule="auto"/>
        <w:ind w:firstLine="720"/>
        <w:jc w:val="both"/>
      </w:pPr>
      <w:r>
        <w:t xml:space="preserve"> The EHV program was established in 2021 by the American Rescue Plan Act (“ARPA”), an economic stimulus and COVID-19 relief bill,</w:t>
      </w:r>
      <w:r>
        <w:rPr>
          <w:rStyle w:val="FootnoteReference"/>
        </w:rPr>
        <w:footnoteReference w:id="8"/>
      </w:r>
      <w:r>
        <w:t xml:space="preserve"> which allocated 70,000 rental assistance </w:t>
      </w:r>
      <w:r>
        <w:lastRenderedPageBreak/>
        <w:t>vouchers to public housing authorities nationwide.</w:t>
      </w:r>
      <w:r>
        <w:rPr>
          <w:rStyle w:val="FootnoteReference"/>
        </w:rPr>
        <w:footnoteReference w:id="9"/>
      </w:r>
      <w:r>
        <w:t xml:space="preserve"> As of June 2, 2026, NYCHA administered approximately 5,035 vouchers, while HPD administered approximately 1,</w:t>
      </w:r>
      <w:r w:rsidR="00FD57DD">
        <w:t xml:space="preserve">728 </w:t>
      </w:r>
      <w:r>
        <w:t>vouchers.</w:t>
      </w:r>
      <w:r>
        <w:rPr>
          <w:rStyle w:val="FootnoteReference"/>
        </w:rPr>
        <w:footnoteReference w:id="10"/>
      </w:r>
    </w:p>
    <w:p w14:paraId="70165B72" w14:textId="7B717CBE" w:rsidR="003D63B6" w:rsidRDefault="003D63B6" w:rsidP="003D63B6">
      <w:pPr>
        <w:spacing w:after="0" w:line="480" w:lineRule="auto"/>
        <w:ind w:firstLine="720"/>
        <w:jc w:val="both"/>
      </w:pPr>
      <w:r>
        <w:t>The EHV program is authorized under the federal Section 8 tenant-based housing assistance program but is funded separately.</w:t>
      </w:r>
      <w:r>
        <w:rPr>
          <w:rStyle w:val="FootnoteReference"/>
        </w:rPr>
        <w:footnoteReference w:id="11"/>
      </w:r>
      <w:r>
        <w:t xml:space="preserve"> </w:t>
      </w:r>
      <w:r w:rsidR="001D4DE8">
        <w:t xml:space="preserve">As with the </w:t>
      </w:r>
      <w:r>
        <w:t xml:space="preserve">Section 8 program, EHV recipients contribute around 30 percent of their monthly income towards rent while </w:t>
      </w:r>
      <w:r w:rsidR="001D4DE8">
        <w:t xml:space="preserve">the </w:t>
      </w:r>
      <w:r>
        <w:t xml:space="preserve">rental </w:t>
      </w:r>
      <w:r w:rsidR="001D4DE8">
        <w:t xml:space="preserve">subsidy is </w:t>
      </w:r>
      <w:r>
        <w:t>paid to the landlord to cover the difference.</w:t>
      </w:r>
      <w:r>
        <w:rPr>
          <w:rStyle w:val="FootnoteReference"/>
        </w:rPr>
        <w:footnoteReference w:id="12"/>
      </w:r>
      <w:r>
        <w:t xml:space="preserve"> Individuals </w:t>
      </w:r>
      <w:r w:rsidR="001D4DE8">
        <w:t xml:space="preserve">and families </w:t>
      </w:r>
      <w:r>
        <w:t>may be eligible for EHVs if they are either: (1) experiencing homelessness (2) at risk of experiencing homelessness; (3) fleeing or attempting to flee domestic violence, dating violence, sexual assault, stalking or human trafficking; or (4) recently experiencing homelessness</w:t>
      </w:r>
      <w:r w:rsidR="001D4DE8">
        <w:t xml:space="preserve">, and the </w:t>
      </w:r>
      <w:r>
        <w:t>rental assistance will prevent the family from experiencing</w:t>
      </w:r>
      <w:r w:rsidR="001D4DE8">
        <w:t xml:space="preserve"> </w:t>
      </w:r>
      <w:r>
        <w:t xml:space="preserve">homelessness or </w:t>
      </w:r>
      <w:r w:rsidR="001D4DE8">
        <w:t xml:space="preserve">from </w:t>
      </w:r>
      <w:r>
        <w:t xml:space="preserve">having </w:t>
      </w:r>
      <w:r w:rsidR="001D4DE8">
        <w:t xml:space="preserve">a </w:t>
      </w:r>
      <w:r>
        <w:t>high risk of housing instability.</w:t>
      </w:r>
      <w:r>
        <w:rPr>
          <w:rStyle w:val="FootnoteReference"/>
        </w:rPr>
        <w:footnoteReference w:id="13"/>
      </w:r>
      <w:r>
        <w:t xml:space="preserve"> The EHV program also provides additional services such as housing navigation</w:t>
      </w:r>
      <w:r w:rsidR="00DD7470">
        <w:t xml:space="preserve"> (which includes housing search assistance and </w:t>
      </w:r>
      <w:r w:rsidR="00274731">
        <w:t>outreach to owners and brokers</w:t>
      </w:r>
      <w:r w:rsidR="00DD7470">
        <w:t>)</w:t>
      </w:r>
      <w:r>
        <w:t xml:space="preserve">, </w:t>
      </w:r>
      <w:r w:rsidR="00274731">
        <w:t xml:space="preserve">a </w:t>
      </w:r>
      <w:r>
        <w:t>300</w:t>
      </w:r>
      <w:r w:rsidR="00274731">
        <w:t>-</w:t>
      </w:r>
      <w:r>
        <w:t>day search period</w:t>
      </w:r>
      <w:r w:rsidR="00274731">
        <w:t xml:space="preserve"> to secure housing</w:t>
      </w:r>
      <w:r>
        <w:t xml:space="preserve">, </w:t>
      </w:r>
      <w:r w:rsidR="001D4DE8">
        <w:t xml:space="preserve">and </w:t>
      </w:r>
      <w:r>
        <w:t>support with moving costs.</w:t>
      </w:r>
      <w:r w:rsidR="00274731">
        <w:rPr>
          <w:rStyle w:val="FootnoteReference"/>
        </w:rPr>
        <w:footnoteReference w:id="14"/>
      </w:r>
      <w:r>
        <w:t xml:space="preserve"> The program has additional stipulations such as not being able to deny an applicant for admission if a family has been evicted from federally assisted housing in the </w:t>
      </w:r>
      <w:r w:rsidR="001D4DE8">
        <w:t xml:space="preserve">prior </w:t>
      </w:r>
      <w:r>
        <w:t>five years.</w:t>
      </w:r>
      <w:r>
        <w:rPr>
          <w:rStyle w:val="FootnoteReference"/>
        </w:rPr>
        <w:footnoteReference w:id="15"/>
      </w:r>
      <w:r>
        <w:t xml:space="preserve"> </w:t>
      </w:r>
    </w:p>
    <w:p w14:paraId="17F6FC67" w14:textId="649931D7" w:rsidR="00030ADB" w:rsidRDefault="003D63B6" w:rsidP="00375134">
      <w:pPr>
        <w:spacing w:after="0" w:line="480" w:lineRule="auto"/>
        <w:ind w:firstLine="720"/>
        <w:jc w:val="both"/>
      </w:pPr>
      <w:r>
        <w:lastRenderedPageBreak/>
        <w:t>Previously, in order to receive an EHV, a household had to first be screened and referred by the Departmen</w:t>
      </w:r>
      <w:r w:rsidR="001D4DE8">
        <w:t>t</w:t>
      </w:r>
      <w:r>
        <w:t xml:space="preserve"> of Homeless Services, the Human Resource Administration, the HIV/AIDS Service Administration, or the Mayor’s Office to End Domestic and Gender Based Violence. NYCHA and HPD </w:t>
      </w:r>
      <w:r w:rsidR="001D4DE8">
        <w:t xml:space="preserve">have </w:t>
      </w:r>
      <w:r>
        <w:t>stopped accepting new EHV referrals after September 30, 2022.</w:t>
      </w:r>
      <w:r w:rsidRPr="75A9F748">
        <w:rPr>
          <w:rStyle w:val="FootnoteReference"/>
        </w:rPr>
        <w:footnoteReference w:id="16"/>
      </w:r>
      <w:r>
        <w:t xml:space="preserve"> </w:t>
      </w:r>
      <w:r w:rsidR="001D4DE8">
        <w:t xml:space="preserve">Among the population </w:t>
      </w:r>
      <w:r>
        <w:t xml:space="preserve">eligible for EHVs, around one-third of New York City’s EHVs were specifically earmarked for </w:t>
      </w:r>
      <w:r w:rsidR="001D4DE8">
        <w:t xml:space="preserve">vulnerable </w:t>
      </w:r>
      <w:r>
        <w:t>populations, including domestic violence survivors, youth experiencing homelessness or at risk of homelessness due to aging out of foster care, individuals living with AIDS or HIV, and public hospital patients experiencing homelessness.</w:t>
      </w:r>
      <w:r>
        <w:rPr>
          <w:rStyle w:val="FootnoteReference"/>
        </w:rPr>
        <w:footnoteReference w:id="17"/>
      </w:r>
      <w:r>
        <w:t xml:space="preserve"> The average annual income of a household receiving an EHV is around $18,000, with </w:t>
      </w:r>
      <w:r w:rsidR="001D4DE8">
        <w:t xml:space="preserve">an </w:t>
      </w:r>
      <w:r>
        <w:t xml:space="preserve">average household apartment rent </w:t>
      </w:r>
      <w:r w:rsidR="001D4DE8">
        <w:t xml:space="preserve">of </w:t>
      </w:r>
      <w:r>
        <w:t>$2,300, of which the voucher pays on average around $1,900.</w:t>
      </w:r>
      <w:r>
        <w:rPr>
          <w:rStyle w:val="FootnoteReference"/>
        </w:rPr>
        <w:footnoteReference w:id="18"/>
      </w:r>
      <w:r>
        <w:t xml:space="preserve"> Without the assistance provided by the voucher, these households would not be able to afford their present housing. </w:t>
      </w:r>
    </w:p>
    <w:p w14:paraId="4FC2230D" w14:textId="77777777" w:rsidR="003D63B6" w:rsidRPr="00F46CD2" w:rsidRDefault="003D63B6" w:rsidP="00BA02ED">
      <w:pPr>
        <w:pStyle w:val="ListParagraph"/>
        <w:keepNext/>
        <w:keepLines/>
        <w:numPr>
          <w:ilvl w:val="0"/>
          <w:numId w:val="1"/>
        </w:numPr>
        <w:spacing w:after="0" w:line="480" w:lineRule="auto"/>
        <w:jc w:val="both"/>
        <w:rPr>
          <w:b/>
          <w:bCs/>
          <w:u w:val="single"/>
        </w:rPr>
      </w:pPr>
      <w:r w:rsidRPr="00F46CD2">
        <w:rPr>
          <w:b/>
          <w:bCs/>
          <w:u w:val="single"/>
        </w:rPr>
        <w:t>The End of the Emergency Housing Voucher Program</w:t>
      </w:r>
    </w:p>
    <w:p w14:paraId="65C77D7E" w14:textId="6419ED54" w:rsidR="003D63B6" w:rsidRDefault="003D63B6" w:rsidP="003D63B6">
      <w:pPr>
        <w:spacing w:after="0" w:line="480" w:lineRule="auto"/>
        <w:ind w:firstLine="720"/>
        <w:jc w:val="both"/>
      </w:pPr>
      <w:r>
        <w:t>On March 6, 2025, the U.S. Department of Housing and Urban Development (“HUD”) released a letter to advise public housing authorities (“PHAs”) that the upcoming allocation of EHV funding would be the final allocation, years ahead of ARPA’s 2030 sunset date.</w:t>
      </w:r>
      <w:r>
        <w:rPr>
          <w:rStyle w:val="FootnoteReference"/>
        </w:rPr>
        <w:footnoteReference w:id="19"/>
      </w:r>
      <w:r>
        <w:t xml:space="preserve"> The letter shared that PHAs should not expect any additional funding after the final allocation, adding that the funding does not technically expire until 2035 and thus would still be available to PHAs, along with an estimation that the funding, “with prudent and responsible program management,” should </w:t>
      </w:r>
      <w:r>
        <w:lastRenderedPageBreak/>
        <w:t>fund a PHA’s EHV program through most of calendar year 2026.</w:t>
      </w:r>
      <w:r>
        <w:rPr>
          <w:rStyle w:val="FootnoteReference"/>
        </w:rPr>
        <w:footnoteReference w:id="20"/>
      </w:r>
      <w:r>
        <w:t xml:space="preserve"> It remains unclear whether the EHV program is ending due to nationwide rental market conditions sapping funding earlier than expected or if federal policy shifts are the cause.</w:t>
      </w:r>
      <w:r>
        <w:rPr>
          <w:rStyle w:val="FootnoteReference"/>
        </w:rPr>
        <w:footnoteReference w:id="21"/>
      </w:r>
      <w:r>
        <w:t xml:space="preserve"> In addition, the federal government did not renew funding for EHVs when it passed its budget package in July of 2025.</w:t>
      </w:r>
      <w:r>
        <w:rPr>
          <w:rStyle w:val="FootnoteReference"/>
        </w:rPr>
        <w:footnoteReference w:id="22"/>
      </w:r>
      <w:r>
        <w:t xml:space="preserve"> </w:t>
      </w:r>
    </w:p>
    <w:p w14:paraId="31262776" w14:textId="77777777" w:rsidR="003D63B6" w:rsidRPr="006F2F78" w:rsidRDefault="003D63B6" w:rsidP="003D63B6">
      <w:pPr>
        <w:pStyle w:val="ListParagraph"/>
        <w:numPr>
          <w:ilvl w:val="0"/>
          <w:numId w:val="2"/>
        </w:numPr>
        <w:spacing w:after="0" w:line="480" w:lineRule="auto"/>
        <w:jc w:val="both"/>
      </w:pPr>
      <w:r w:rsidRPr="0069289D">
        <w:rPr>
          <w:b/>
          <w:bCs/>
          <w:i/>
          <w:iCs/>
        </w:rPr>
        <w:t>Agency Responses</w:t>
      </w:r>
    </w:p>
    <w:p w14:paraId="1FC4A7CB" w14:textId="77777777" w:rsidR="003D63B6" w:rsidRPr="0095002B" w:rsidRDefault="003D63B6" w:rsidP="003D63B6">
      <w:pPr>
        <w:spacing w:after="0" w:line="480" w:lineRule="auto"/>
        <w:jc w:val="both"/>
        <w:rPr>
          <w:i/>
          <w:iCs/>
        </w:rPr>
      </w:pPr>
      <w:r w:rsidRPr="0095002B">
        <w:rPr>
          <w:i/>
          <w:iCs/>
        </w:rPr>
        <w:t>NYCHA’s Response</w:t>
      </w:r>
    </w:p>
    <w:p w14:paraId="1F418260" w14:textId="138DCD43" w:rsidR="003D63B6" w:rsidRDefault="003D63B6" w:rsidP="00516816">
      <w:pPr>
        <w:spacing w:after="0" w:line="480" w:lineRule="auto"/>
        <w:ind w:firstLine="720"/>
        <w:jc w:val="both"/>
      </w:pPr>
      <w:r>
        <w:t>NYCHA initially planned to transition EHV households to traditional Section 8 Housing Choice Vouchers (“HCVs”).</w:t>
      </w:r>
      <w:r w:rsidRPr="6152CA38">
        <w:rPr>
          <w:rStyle w:val="FootnoteReference"/>
        </w:rPr>
        <w:footnoteReference w:id="23"/>
      </w:r>
      <w:r>
        <w:t xml:space="preserve"> In August 2025, it closed its Section 8 waitlist, which was intaking new applicants, to reserve it for the transition.</w:t>
      </w:r>
      <w:r w:rsidRPr="0D0A9A16">
        <w:rPr>
          <w:rStyle w:val="FootnoteReference"/>
        </w:rPr>
        <w:footnoteReference w:id="24"/>
      </w:r>
      <w:r>
        <w:t xml:space="preserve"> NYCHA amended its Section 8 Administrative Plan to add a waitlist preference for EHV participants at risk of experiencing homelessness.</w:t>
      </w:r>
      <w:r w:rsidRPr="51888701">
        <w:rPr>
          <w:rStyle w:val="FootnoteReference"/>
        </w:rPr>
        <w:footnoteReference w:id="25"/>
      </w:r>
      <w:r>
        <w:t xml:space="preserve"> Once on the HCV waitlist, NYCHA planned to transition EHV participants in the order of their EHV program admission date. NYCHA expected this transition to its HCV program to conclude by the end of 2026 without interruption to assistance.</w:t>
      </w:r>
      <w:r w:rsidRPr="2EBC637A">
        <w:rPr>
          <w:rStyle w:val="FootnoteReference"/>
        </w:rPr>
        <w:footnoteReference w:id="26"/>
      </w:r>
      <w:r>
        <w:t xml:space="preserve"> However, HUD denied NYCHA’s request to issue </w:t>
      </w:r>
      <w:r>
        <w:lastRenderedPageBreak/>
        <w:t>new vouchers in January 2026, leaving NYCHA without a funded path to convert EHV households to Section 8.</w:t>
      </w:r>
      <w:r w:rsidRPr="5147BC46">
        <w:rPr>
          <w:rStyle w:val="FootnoteReference"/>
        </w:rPr>
        <w:footnoteReference w:id="27"/>
      </w:r>
    </w:p>
    <w:p w14:paraId="5F7314CC" w14:textId="3E123346" w:rsidR="003D63B6" w:rsidRDefault="003D63B6" w:rsidP="00D25B08">
      <w:pPr>
        <w:spacing w:line="480" w:lineRule="auto"/>
        <w:ind w:firstLine="720"/>
        <w:jc w:val="both"/>
      </w:pPr>
      <w:r>
        <w:t xml:space="preserve">At a Public Housing Committee Hearing on June 2, 2026, NYCHA testified that it does not have the funding necessary to transfer EHV households to the Section 8 program, and is instead conducting outreach to EHV recipients to </w:t>
      </w:r>
      <w:r w:rsidR="00513BD5">
        <w:t>recommend that they submit</w:t>
      </w:r>
      <w:r>
        <w:t xml:space="preserve"> a public housing application in order to provide them with a new subsidized housing option.</w:t>
      </w:r>
      <w:r w:rsidRPr="1594446F">
        <w:rPr>
          <w:rStyle w:val="FootnoteReference"/>
        </w:rPr>
        <w:footnoteReference w:id="28"/>
      </w:r>
      <w:r>
        <w:t xml:space="preserve"> NYCHA testified that as of May 27, 2026, it has received 1,275 public housing applications from EHV households and ha</w:t>
      </w:r>
      <w:r w:rsidR="00B26344">
        <w:t>s</w:t>
      </w:r>
      <w:r>
        <w:t xml:space="preserve"> begun matching some of those applicants with vacant apartments across NYCHA’s housing portfolio.</w:t>
      </w:r>
      <w:r w:rsidRPr="1594446F">
        <w:rPr>
          <w:rStyle w:val="FootnoteReference"/>
        </w:rPr>
        <w:footnoteReference w:id="29"/>
      </w:r>
      <w:r w:rsidRPr="7B52DF77">
        <w:rPr>
          <w:rStyle w:val="FootnoteReference"/>
        </w:rPr>
        <w:t xml:space="preserve"> </w:t>
      </w:r>
      <w:r>
        <w:t>NYCHA also stated that it is exploring the possibility of relocating EHV recipients to vacant PACT units.</w:t>
      </w:r>
      <w:r w:rsidRPr="6CB875F5">
        <w:rPr>
          <w:rStyle w:val="FootnoteReference"/>
        </w:rPr>
        <w:footnoteReference w:id="30"/>
      </w:r>
      <w:r>
        <w:t xml:space="preserve"> </w:t>
      </w:r>
    </w:p>
    <w:p w14:paraId="5CF1B172" w14:textId="77777777" w:rsidR="003D63B6" w:rsidRPr="0095002B" w:rsidRDefault="003D63B6" w:rsidP="00D25B08">
      <w:pPr>
        <w:spacing w:after="0" w:line="480" w:lineRule="auto"/>
        <w:jc w:val="both"/>
        <w:rPr>
          <w:i/>
          <w:iCs/>
        </w:rPr>
      </w:pPr>
      <w:r w:rsidRPr="0095002B">
        <w:rPr>
          <w:i/>
          <w:iCs/>
        </w:rPr>
        <w:t>HPD’s Response</w:t>
      </w:r>
    </w:p>
    <w:p w14:paraId="3F314C5D" w14:textId="54B252AD" w:rsidR="003D63B6" w:rsidRDefault="003D63B6" w:rsidP="00D25B08">
      <w:pPr>
        <w:spacing w:after="0" w:line="480" w:lineRule="auto"/>
        <w:ind w:firstLine="720"/>
        <w:jc w:val="both"/>
      </w:pPr>
      <w:r>
        <w:t>HPD has invited EHV households to apply for the HOME Tenant-Based Rental Assistance (“HOME TBRA”) program.</w:t>
      </w:r>
      <w:r>
        <w:rPr>
          <w:rStyle w:val="FootnoteReference"/>
        </w:rPr>
        <w:footnoteReference w:id="31"/>
      </w:r>
      <w:r>
        <w:t xml:space="preserve"> This is a separate subsidy funded through HUD’s HOME program and administered by HPD and the Human Resources Administration (</w:t>
      </w:r>
      <w:r w:rsidR="00DF78B5">
        <w:t>“</w:t>
      </w:r>
      <w:r>
        <w:t>HRA”).</w:t>
      </w:r>
      <w:r>
        <w:rPr>
          <w:rStyle w:val="FootnoteReference"/>
        </w:rPr>
        <w:footnoteReference w:id="32"/>
      </w:r>
      <w:r>
        <w:t xml:space="preserve"> Eligible HOME </w:t>
      </w:r>
      <w:r>
        <w:lastRenderedPageBreak/>
        <w:t xml:space="preserve">TBRA applicants must either: (1) live in a household with at least two members, be currently pregnant, or currently living in a Department of Homeless Services or HRA shelter, or (2) live in </w:t>
      </w:r>
      <w:r w:rsidR="00D37B37">
        <w:t xml:space="preserve">a </w:t>
      </w:r>
      <w:r>
        <w:t>one person household identified as Chronically Street Homeless.</w:t>
      </w:r>
      <w:r w:rsidRPr="2CC4E341">
        <w:rPr>
          <w:rStyle w:val="FootnoteReference"/>
        </w:rPr>
        <w:footnoteReference w:id="33"/>
      </w:r>
      <w:r>
        <w:t xml:space="preserve"> Only EHV recipients in good standing in the EHV program have been invited to apply.</w:t>
      </w:r>
      <w:r w:rsidRPr="2D3F3890">
        <w:rPr>
          <w:rStyle w:val="FootnoteReference"/>
        </w:rPr>
        <w:footnoteReference w:id="34"/>
      </w:r>
      <w:r>
        <w:t xml:space="preserve"> HPD has been mailing pre-filled applications to existing households to confirm and return.</w:t>
      </w:r>
      <w:r w:rsidRPr="7EA85567">
        <w:rPr>
          <w:rStyle w:val="FootnoteReference"/>
        </w:rPr>
        <w:footnoteReference w:id="35"/>
      </w:r>
      <w:r>
        <w:t xml:space="preserve"> </w:t>
      </w:r>
      <w:r w:rsidR="001D4DE8">
        <w:t xml:space="preserve">Like EHV, </w:t>
      </w:r>
      <w:r>
        <w:t xml:space="preserve">HOME TBRA </w:t>
      </w:r>
      <w:r w:rsidR="001D4DE8">
        <w:t xml:space="preserve">requires </w:t>
      </w:r>
      <w:r>
        <w:t xml:space="preserve">tenants </w:t>
      </w:r>
      <w:r w:rsidR="001D4DE8">
        <w:t xml:space="preserve">to </w:t>
      </w:r>
      <w:r>
        <w:t>pay roughly 30 percent of their income towards rent.</w:t>
      </w:r>
      <w:r w:rsidRPr="3C1CC3D0">
        <w:rPr>
          <w:rStyle w:val="FootnoteReference"/>
        </w:rPr>
        <w:footnoteReference w:id="36"/>
      </w:r>
      <w:r>
        <w:t xml:space="preserve"> </w:t>
      </w:r>
      <w:r w:rsidR="001D4DE8">
        <w:t xml:space="preserve">Unlike EHV, HOME TBRA </w:t>
      </w:r>
      <w:r w:rsidR="006844F3">
        <w:t xml:space="preserve">provides a </w:t>
      </w:r>
      <w:r>
        <w:t>24</w:t>
      </w:r>
      <w:r w:rsidR="00F24E6C">
        <w:t>-</w:t>
      </w:r>
      <w:r>
        <w:t>month</w:t>
      </w:r>
      <w:r w:rsidR="006844F3">
        <w:t xml:space="preserve"> rental assistance contract</w:t>
      </w:r>
      <w:r w:rsidR="4C30C6C9">
        <w:t>,</w:t>
      </w:r>
      <w:r w:rsidR="006844F3">
        <w:t xml:space="preserve"> while</w:t>
      </w:r>
      <w:r>
        <w:t xml:space="preserve"> </w:t>
      </w:r>
      <w:r w:rsidR="001D4DE8">
        <w:t>EHV</w:t>
      </w:r>
      <w:r w:rsidR="006844F3">
        <w:t xml:space="preserve"> assistance is flexible in initial lease terms.</w:t>
      </w:r>
      <w:r w:rsidR="006844F3">
        <w:rPr>
          <w:rStyle w:val="FootnoteReference"/>
        </w:rPr>
        <w:footnoteReference w:id="37"/>
      </w:r>
      <w:r w:rsidR="006844F3">
        <w:t xml:space="preserve"> </w:t>
      </w:r>
      <w:r w:rsidR="141D27C4">
        <w:t>Additionally, HOME TBRA</w:t>
      </w:r>
      <w:r w:rsidR="001D4DE8">
        <w:t xml:space="preserve"> </w:t>
      </w:r>
      <w:r>
        <w:t>assistance is subject to eligibility during renewal</w:t>
      </w:r>
      <w:r w:rsidR="57086046">
        <w:t xml:space="preserve">, the </w:t>
      </w:r>
      <w:r>
        <w:t>assistance is not portable to other jurisdictions</w:t>
      </w:r>
      <w:r w:rsidR="001D4DE8">
        <w:t>,</w:t>
      </w:r>
      <w:r>
        <w:t xml:space="preserve"> and households must remain income eligible.</w:t>
      </w:r>
      <w:r w:rsidRPr="08ECB38E">
        <w:rPr>
          <w:rStyle w:val="FootnoteReference"/>
        </w:rPr>
        <w:footnoteReference w:id="38"/>
      </w:r>
      <w:r w:rsidR="006844F3">
        <w:t xml:space="preserve"> </w:t>
      </w:r>
    </w:p>
    <w:p w14:paraId="614B5F7A" w14:textId="77777777" w:rsidR="003D63B6" w:rsidRPr="0069289D" w:rsidRDefault="003D63B6" w:rsidP="003D63B6">
      <w:pPr>
        <w:pStyle w:val="ListParagraph"/>
        <w:numPr>
          <w:ilvl w:val="0"/>
          <w:numId w:val="2"/>
        </w:numPr>
        <w:spacing w:after="0" w:line="480" w:lineRule="auto"/>
        <w:jc w:val="both"/>
        <w:rPr>
          <w:b/>
          <w:bCs/>
          <w:i/>
          <w:iCs/>
        </w:rPr>
      </w:pPr>
      <w:r w:rsidRPr="0069289D">
        <w:rPr>
          <w:b/>
          <w:bCs/>
          <w:i/>
          <w:iCs/>
        </w:rPr>
        <w:t xml:space="preserve">Potential Impact </w:t>
      </w:r>
    </w:p>
    <w:p w14:paraId="6888734E" w14:textId="3A18E869" w:rsidR="001D4DE8" w:rsidRDefault="003D63B6" w:rsidP="260EFA5E">
      <w:pPr>
        <w:spacing w:after="0" w:line="480" w:lineRule="auto"/>
        <w:ind w:firstLine="720"/>
        <w:jc w:val="both"/>
      </w:pPr>
      <w:r>
        <w:t xml:space="preserve">New York City received the most EHVs in the country and currently has the largest population of people relying on EHV assistance to remain housed; as of June </w:t>
      </w:r>
      <w:r w:rsidR="00FD57DD">
        <w:t>9</w:t>
      </w:r>
      <w:r>
        <w:t xml:space="preserve">, 2026, according to HUD’s EHV Data Dashboard, NYCHA and HPD combined have over </w:t>
      </w:r>
      <w:r w:rsidR="00FD57DD">
        <w:t>6,700</w:t>
      </w:r>
      <w:r>
        <w:t xml:space="preserve"> currently leased </w:t>
      </w:r>
      <w:r w:rsidR="0877E86B">
        <w:lastRenderedPageBreak/>
        <w:t>EHVs</w:t>
      </w:r>
      <w:r>
        <w:t>.</w:t>
      </w:r>
      <w:r>
        <w:rPr>
          <w:rStyle w:val="FootnoteReference"/>
        </w:rPr>
        <w:footnoteReference w:id="39"/>
      </w:r>
      <w:r>
        <w:t xml:space="preserve"> The Housing Authorities for the City of Los Angeles and the County of Los Angeles have around 2,700 and 1,</w:t>
      </w:r>
      <w:r w:rsidR="00FD57DD">
        <w:t xml:space="preserve">600 </w:t>
      </w:r>
      <w:r>
        <w:t>leased vouchers, respectively, while the New York State Housing Trust Fund Corporation has around 1,300 leased vouchers.</w:t>
      </w:r>
      <w:r>
        <w:rPr>
          <w:rStyle w:val="FootnoteReference"/>
        </w:rPr>
        <w:footnoteReference w:id="40"/>
      </w:r>
      <w:r>
        <w:t xml:space="preserve"> </w:t>
      </w:r>
      <w:r w:rsidR="00640D49">
        <w:t xml:space="preserve">NYCHA administers more than 5,000 vouchers, more than any </w:t>
      </w:r>
      <w:r>
        <w:t>other PHA in the nation.</w:t>
      </w:r>
      <w:r w:rsidR="001D4DE8">
        <w:t xml:space="preserve"> </w:t>
      </w:r>
    </w:p>
    <w:p w14:paraId="1CF25F7D" w14:textId="653FD72C" w:rsidR="00EC0E97" w:rsidRDefault="003D63B6" w:rsidP="00BA02ED">
      <w:pPr>
        <w:spacing w:after="0" w:line="480" w:lineRule="auto"/>
        <w:ind w:firstLine="360"/>
        <w:jc w:val="both"/>
      </w:pPr>
      <w:r>
        <w:t>The impact of losing EHV assistance will not be equally felt across New York City. According to the Legal Aid Society, nearly half of NYCHA EHV households are concentrated in the Bronx with additional concentration in central Brooklyn, eastern Queens and the north shore of Staten Island. Each household that cannot be transitioned to a durable subsidy or an affordable unit before funding lapses is a household at risk of re-entering shelter or experiencing homelessness</w:t>
      </w:r>
      <w:r w:rsidR="0FD64269">
        <w:t xml:space="preserve"> in a city with an existing population of 98,671 individuals</w:t>
      </w:r>
      <w:r w:rsidR="47B0FC0F">
        <w:t>, including children,</w:t>
      </w:r>
      <w:r w:rsidR="0FD64269">
        <w:t xml:space="preserve"> </w:t>
      </w:r>
      <w:r w:rsidR="1BE8FCD1">
        <w:t>sleeping in shelters in March 202</w:t>
      </w:r>
      <w:r>
        <w:t>6</w:t>
      </w:r>
      <w:r w:rsidR="28E8F05B">
        <w:t xml:space="preserve"> alone</w:t>
      </w:r>
      <w:r>
        <w:t>.</w:t>
      </w:r>
      <w:r w:rsidRPr="60DB174C">
        <w:rPr>
          <w:rStyle w:val="FootnoteReference"/>
        </w:rPr>
        <w:footnoteReference w:id="41"/>
      </w:r>
      <w:r>
        <w:t xml:space="preserve"> The loss would also impact property owners who would lose a reliable rent subsidy</w:t>
      </w:r>
      <w:r w:rsidR="005D0D33">
        <w:t>, with</w:t>
      </w:r>
      <w:r>
        <w:t xml:space="preserve"> </w:t>
      </w:r>
      <w:r w:rsidR="005D0D33">
        <w:t>a</w:t>
      </w:r>
      <w:r w:rsidR="001D4DE8">
        <w:t xml:space="preserve">dvocates </w:t>
      </w:r>
      <w:r>
        <w:t>estimat</w:t>
      </w:r>
      <w:r w:rsidR="005D0D33">
        <w:t>ing</w:t>
      </w:r>
      <w:r>
        <w:t xml:space="preserve"> around 5,000 landlords could be impacted without a proper replacement for EHVs.</w:t>
      </w:r>
      <w:r>
        <w:rPr>
          <w:rStyle w:val="FootnoteReference"/>
        </w:rPr>
        <w:footnoteReference w:id="42"/>
      </w:r>
    </w:p>
    <w:p w14:paraId="58798719" w14:textId="77777777" w:rsidR="003D63B6" w:rsidRDefault="003D63B6" w:rsidP="003D63B6">
      <w:pPr>
        <w:pStyle w:val="ListParagraph"/>
        <w:numPr>
          <w:ilvl w:val="0"/>
          <w:numId w:val="1"/>
        </w:numPr>
        <w:jc w:val="both"/>
        <w:rPr>
          <w:b/>
          <w:bCs/>
          <w:u w:val="single"/>
        </w:rPr>
      </w:pPr>
      <w:r>
        <w:rPr>
          <w:b/>
          <w:bCs/>
          <w:u w:val="single"/>
        </w:rPr>
        <w:t>Legislation</w:t>
      </w:r>
      <w:r w:rsidRPr="59148D41">
        <w:rPr>
          <w:b/>
          <w:bCs/>
          <w:u w:val="single"/>
        </w:rPr>
        <w:t xml:space="preserve"> </w:t>
      </w:r>
      <w:r w:rsidRPr="5DCC67D5">
        <w:rPr>
          <w:b/>
          <w:bCs/>
          <w:u w:val="single"/>
        </w:rPr>
        <w:t xml:space="preserve"> </w:t>
      </w:r>
    </w:p>
    <w:p w14:paraId="4940AA11" w14:textId="05A87B18" w:rsidR="003D63B6" w:rsidRPr="00516816" w:rsidRDefault="003D63B6" w:rsidP="003D63B6">
      <w:pPr>
        <w:ind w:left="360" w:firstLine="360"/>
        <w:jc w:val="center"/>
        <w:rPr>
          <w:b/>
          <w:bCs/>
        </w:rPr>
      </w:pPr>
      <w:r w:rsidRPr="00516816">
        <w:rPr>
          <w:b/>
          <w:bCs/>
        </w:rPr>
        <w:t>Res. No.</w:t>
      </w:r>
      <w:r w:rsidR="00AC1D2C">
        <w:rPr>
          <w:b/>
          <w:bCs/>
        </w:rPr>
        <w:t xml:space="preserve"> 495</w:t>
      </w:r>
    </w:p>
    <w:p w14:paraId="2FBB90D5" w14:textId="494FAE3A" w:rsidR="00EC0E97" w:rsidRPr="00F46CD2" w:rsidRDefault="003D63B6" w:rsidP="00BA02ED">
      <w:pPr>
        <w:spacing w:line="480" w:lineRule="auto"/>
        <w:ind w:firstLine="720"/>
        <w:jc w:val="both"/>
        <w:rPr>
          <w:b/>
          <w:bCs/>
          <w:u w:val="single"/>
        </w:rPr>
      </w:pPr>
      <w:r>
        <w:t>Res. No.</w:t>
      </w:r>
      <w:r w:rsidR="00864829">
        <w:t xml:space="preserve"> 495</w:t>
      </w:r>
      <w:r>
        <w:t xml:space="preserve"> calls </w:t>
      </w:r>
      <w:r w:rsidRPr="00BA7516">
        <w:t xml:space="preserve">on the </w:t>
      </w:r>
      <w:r w:rsidR="00C07895">
        <w:t xml:space="preserve">New York </w:t>
      </w:r>
      <w:r w:rsidRPr="00BA7516">
        <w:t>State</w:t>
      </w:r>
      <w:r w:rsidR="00C07895">
        <w:t xml:space="preserve"> Legislature</w:t>
      </w:r>
      <w:r w:rsidRPr="00BA7516">
        <w:t xml:space="preserve"> to pass</w:t>
      </w:r>
      <w:r>
        <w:t>, and the Governor to sign,</w:t>
      </w:r>
      <w:r w:rsidRPr="00BA7516">
        <w:t xml:space="preserve"> </w:t>
      </w:r>
      <w:r w:rsidR="00577B53" w:rsidRPr="00BA7516">
        <w:t>A.10992</w:t>
      </w:r>
      <w:r w:rsidR="00577B53">
        <w:t>/</w:t>
      </w:r>
      <w:r w:rsidRPr="00BA7516">
        <w:t>S.9430</w:t>
      </w:r>
      <w:r w:rsidR="00577B53">
        <w:t>-</w:t>
      </w:r>
      <w:r w:rsidRPr="00BA7516">
        <w:t xml:space="preserve">A. </w:t>
      </w:r>
      <w:r w:rsidR="00FD57DD" w:rsidRPr="00BA02ED">
        <w:t xml:space="preserve">The New York State Housing Access Voucher Program (“HAVP”) </w:t>
      </w:r>
      <w:r w:rsidR="00C07895" w:rsidRPr="00BA02ED">
        <w:t>is a new voucher program that was launched</w:t>
      </w:r>
      <w:r w:rsidR="002B2B08">
        <w:t xml:space="preserve"> by the State</w:t>
      </w:r>
      <w:r w:rsidR="00C07895" w:rsidRPr="00BA02ED">
        <w:t xml:space="preserve"> in Mar</w:t>
      </w:r>
      <w:r w:rsidR="002B2B08">
        <w:t>ch</w:t>
      </w:r>
      <w:r w:rsidR="00C07895" w:rsidRPr="00BA02ED">
        <w:t xml:space="preserve"> </w:t>
      </w:r>
      <w:r w:rsidR="00FD57DD" w:rsidRPr="00BA02ED">
        <w:t xml:space="preserve">2026 to provide rental assistance to </w:t>
      </w:r>
      <w:r w:rsidR="00FD57DD" w:rsidRPr="00BA02ED">
        <w:lastRenderedPageBreak/>
        <w:t>households who are homeless or who face imminent loss of housing, with participating households paying no more than 30 percent of income toward rent</w:t>
      </w:r>
      <w:r w:rsidR="00C07895" w:rsidRPr="00BA02ED">
        <w:t xml:space="preserve">. </w:t>
      </w:r>
      <w:r w:rsidR="002B2B08">
        <w:t>The bill</w:t>
      </w:r>
      <w:r w:rsidR="00C07895" w:rsidRPr="00BA02ED">
        <w:t xml:space="preserve"> would amend the </w:t>
      </w:r>
      <w:r w:rsidR="00EF7174">
        <w:t>P</w:t>
      </w:r>
      <w:r w:rsidR="00C07895" w:rsidRPr="00BA02ED">
        <w:t xml:space="preserve">ublic </w:t>
      </w:r>
      <w:r w:rsidR="00EF7174">
        <w:t>H</w:t>
      </w:r>
      <w:r w:rsidR="00C07895" w:rsidRPr="00BA02ED">
        <w:t xml:space="preserve">ousing </w:t>
      </w:r>
      <w:r w:rsidR="00EF7174">
        <w:t>L</w:t>
      </w:r>
      <w:r w:rsidR="00C07895" w:rsidRPr="00BA02ED">
        <w:t>aw to extend HAVP priority to applicants at risk of losing their federal rental subsidy due to the imminent termination, reduction of funding or changes in eligibility in federal law or the policy of the program that is providing the subsidy.</w:t>
      </w:r>
      <w:r w:rsidR="00C07895" w:rsidRPr="00BA02ED">
        <w:rPr>
          <w:b/>
          <w:bCs/>
        </w:rPr>
        <w:t xml:space="preserve"> </w:t>
      </w:r>
      <w:r w:rsidR="002B2B08" w:rsidRPr="00BA02ED">
        <w:t>The bill would also remove the requirement that HAVP units be inspected under the federal housing choice standards and instead require</w:t>
      </w:r>
      <w:r w:rsidR="00640D49">
        <w:t>s</w:t>
      </w:r>
      <w:r w:rsidR="002B2B08" w:rsidRPr="00BA02ED">
        <w:t xml:space="preserve"> local administrators to inspect the units when a housing assistance payment contract is established.</w:t>
      </w:r>
    </w:p>
    <w:p w14:paraId="707A9560" w14:textId="24753115" w:rsidR="0098616F" w:rsidRPr="00BA02ED" w:rsidRDefault="003D63B6" w:rsidP="0098616F">
      <w:pPr>
        <w:pStyle w:val="ListParagraph"/>
        <w:numPr>
          <w:ilvl w:val="0"/>
          <w:numId w:val="1"/>
        </w:numPr>
        <w:jc w:val="both"/>
        <w:rPr>
          <w:b/>
          <w:bCs/>
          <w:u w:val="single"/>
        </w:rPr>
      </w:pPr>
      <w:r w:rsidRPr="00F46CD2">
        <w:rPr>
          <w:b/>
          <w:bCs/>
          <w:u w:val="single"/>
        </w:rPr>
        <w:t>Conclusion</w:t>
      </w:r>
    </w:p>
    <w:p w14:paraId="56822884" w14:textId="11E2B08C" w:rsidR="00266264" w:rsidRDefault="003D63B6" w:rsidP="00BA02ED">
      <w:pPr>
        <w:spacing w:after="0" w:line="480" w:lineRule="auto"/>
        <w:ind w:firstLine="720"/>
        <w:jc w:val="both"/>
        <w:sectPr w:rsidR="00266264" w:rsidSect="003D63B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r>
        <w:t>Emergency Housing Vouchers are a key form of housing assistance which serve some of the most vulnerable populations in New York City. NYCHA’s role in administering EHVs is even more critical now that the program is set to expire by the end of this year. For more than 5,000 NYC residents presently covered by EHVs</w:t>
      </w:r>
      <w:r w:rsidR="001D4DE8">
        <w:t>,</w:t>
      </w:r>
      <w:r>
        <w:t xml:space="preserve"> NYCHA and HPD are the key actors standing between them and the possibility of experiencing </w:t>
      </w:r>
      <w:r w:rsidRPr="003009E7">
        <w:t>homelessness</w:t>
      </w:r>
      <w:r>
        <w:t xml:space="preserve">. The Committee is intent on understanding the plans and contingencies NYCHA and the Mayoral Administration have in place to ensure current EHV recipients remain housed, as well as what progress has been made to transition them into other housing assistance programs. The Committee is also interested in hearing from NYCHA, the Mayoral Administration, advocates, and the public about any issues </w:t>
      </w:r>
      <w:r w:rsidR="001D4DE8">
        <w:t xml:space="preserve">with </w:t>
      </w:r>
      <w:r>
        <w:t>this transition, along with ideas on how to best serve the current EHV population moving forward.</w:t>
      </w:r>
    </w:p>
    <w:p w14:paraId="10BB33C3" w14:textId="1E376937" w:rsidR="003D63B6" w:rsidRDefault="003D63B6" w:rsidP="003D63B6">
      <w:pPr>
        <w:spacing w:line="276" w:lineRule="auto"/>
        <w:jc w:val="center"/>
        <w:rPr>
          <w:rFonts w:eastAsia="Times New Roman"/>
        </w:rPr>
      </w:pPr>
      <w:r w:rsidRPr="524B7592">
        <w:rPr>
          <w:rFonts w:eastAsia="Times New Roman"/>
        </w:rPr>
        <w:lastRenderedPageBreak/>
        <w:t>Res. No.</w:t>
      </w:r>
      <w:r w:rsidR="00E377FA">
        <w:rPr>
          <w:rFonts w:eastAsia="Times New Roman"/>
        </w:rPr>
        <w:t xml:space="preserve"> 495</w:t>
      </w:r>
    </w:p>
    <w:p w14:paraId="78BD764F" w14:textId="77777777" w:rsidR="003D63B6" w:rsidRDefault="003D63B6" w:rsidP="003D63B6">
      <w:pPr>
        <w:spacing w:line="276" w:lineRule="auto"/>
        <w:jc w:val="both"/>
        <w:rPr>
          <w:rFonts w:eastAsia="Times New Roman"/>
        </w:rPr>
      </w:pPr>
      <w:r w:rsidRPr="524B7592">
        <w:rPr>
          <w:rFonts w:eastAsia="Times New Roman"/>
        </w:rPr>
        <w:t xml:space="preserve">Resolution calling upon the New York State Legislature to pass, and the Governor to sign, A.10992/S.9430-A, in relation to priority applicants and inspection of units under the housing access voucher pilot program </w:t>
      </w:r>
    </w:p>
    <w:p w14:paraId="1770B6ED" w14:textId="1786295A" w:rsidR="003D63B6" w:rsidRDefault="003D63B6" w:rsidP="003D63B6">
      <w:pPr>
        <w:spacing w:line="276" w:lineRule="auto"/>
        <w:jc w:val="both"/>
        <w:rPr>
          <w:rFonts w:eastAsia="Times New Roman"/>
        </w:rPr>
      </w:pPr>
      <w:r w:rsidRPr="524B7592">
        <w:rPr>
          <w:rFonts w:eastAsia="Times New Roman"/>
        </w:rPr>
        <w:t xml:space="preserve">By </w:t>
      </w:r>
      <w:r w:rsidR="00284F28">
        <w:rPr>
          <w:rFonts w:eastAsia="Times New Roman"/>
        </w:rPr>
        <w:t xml:space="preserve">Council Member Chris Banks on behalf of </w:t>
      </w:r>
      <w:r w:rsidRPr="524B7592">
        <w:rPr>
          <w:rFonts w:eastAsia="Times New Roman"/>
        </w:rPr>
        <w:t>The Speaker (Council Member Menin)</w:t>
      </w:r>
    </w:p>
    <w:p w14:paraId="5A26703F" w14:textId="77777777" w:rsidR="003D63B6" w:rsidRDefault="003D63B6" w:rsidP="003D63B6">
      <w:pPr>
        <w:spacing w:line="480" w:lineRule="auto"/>
        <w:ind w:firstLine="720"/>
        <w:jc w:val="both"/>
        <w:rPr>
          <w:rFonts w:eastAsia="Times New Roman"/>
        </w:rPr>
      </w:pPr>
      <w:r w:rsidRPr="524B7592">
        <w:rPr>
          <w:rFonts w:eastAsia="Times New Roman"/>
        </w:rPr>
        <w:t>Whereas, According to the United States Department of Housing and Urban Development (“HUD”), the Emergency Housing Voucher (“EHV”) program was created in 2021 through the American Rescue Plan Act; and</w:t>
      </w:r>
    </w:p>
    <w:p w14:paraId="0FAD0C0A" w14:textId="77777777" w:rsidR="003D63B6" w:rsidRDefault="003D63B6" w:rsidP="003D63B6">
      <w:pPr>
        <w:spacing w:line="480" w:lineRule="auto"/>
        <w:ind w:firstLine="720"/>
        <w:jc w:val="both"/>
        <w:rPr>
          <w:rFonts w:eastAsia="Times New Roman"/>
        </w:rPr>
      </w:pPr>
      <w:r w:rsidRPr="524B7592">
        <w:rPr>
          <w:rFonts w:eastAsia="Times New Roman"/>
        </w:rPr>
        <w:t>Whereas, The American Rescue Plan Act of 2021 provided approximately $5 billion to fund about 70,000 EHVs nationwide for individuals and families who were homeless or at risk of homelessness, or fleeing domestic violence, dating violence, sexual assault, stalking, or human trafficking; and</w:t>
      </w:r>
    </w:p>
    <w:p w14:paraId="7CB3855D" w14:textId="77777777" w:rsidR="003D63B6" w:rsidRDefault="003D63B6" w:rsidP="003D63B6">
      <w:pPr>
        <w:spacing w:line="480" w:lineRule="auto"/>
        <w:ind w:firstLine="720"/>
        <w:jc w:val="both"/>
        <w:rPr>
          <w:rFonts w:eastAsia="Times New Roman"/>
        </w:rPr>
      </w:pPr>
      <w:r w:rsidRPr="524B7592">
        <w:rPr>
          <w:rFonts w:eastAsia="Times New Roman"/>
        </w:rPr>
        <w:t>Whereas, The EHV funding was originally intended to last until 2030; and</w:t>
      </w:r>
    </w:p>
    <w:p w14:paraId="0E1047A9" w14:textId="77777777" w:rsidR="003D63B6" w:rsidRDefault="003D63B6" w:rsidP="003D63B6">
      <w:pPr>
        <w:spacing w:line="480" w:lineRule="auto"/>
        <w:ind w:firstLine="720"/>
        <w:jc w:val="both"/>
        <w:rPr>
          <w:rFonts w:eastAsia="Times New Roman"/>
        </w:rPr>
      </w:pPr>
      <w:r w:rsidRPr="524B7592">
        <w:rPr>
          <w:rFonts w:eastAsia="Times New Roman"/>
        </w:rPr>
        <w:t xml:space="preserve">Whereas, HUD’s EHV Dashboard indicates that the New York City Housing Authority (“NYCHA”) currently administers approximately 5,061 vouchers, while the New York City (“NYC” or “City”) Department of Housing Preservation and Development (“HPD”) administers approximately 1,746 vouchers; and </w:t>
      </w:r>
    </w:p>
    <w:p w14:paraId="2199D013" w14:textId="77777777" w:rsidR="003D63B6" w:rsidRDefault="003D63B6" w:rsidP="003D63B6">
      <w:pPr>
        <w:spacing w:line="480" w:lineRule="auto"/>
        <w:ind w:firstLine="720"/>
        <w:jc w:val="both"/>
        <w:rPr>
          <w:rFonts w:eastAsia="Times New Roman"/>
        </w:rPr>
      </w:pPr>
      <w:r w:rsidRPr="524B7592">
        <w:rPr>
          <w:rFonts w:eastAsia="Times New Roman"/>
        </w:rPr>
        <w:t>Whereas, On March 6, 2025, HUD notified public housing authorities that EHV funds would be depleted by the end of federal fiscal year 2026, nearly 4 years earlier than originally projected; and</w:t>
      </w:r>
    </w:p>
    <w:p w14:paraId="24D02CCA" w14:textId="77777777" w:rsidR="003D63B6" w:rsidRDefault="003D63B6" w:rsidP="003D63B6">
      <w:pPr>
        <w:spacing w:line="480" w:lineRule="auto"/>
        <w:ind w:firstLine="720"/>
        <w:jc w:val="both"/>
        <w:rPr>
          <w:rFonts w:eastAsia="Times New Roman"/>
        </w:rPr>
      </w:pPr>
      <w:r w:rsidRPr="524B7592">
        <w:rPr>
          <w:rFonts w:eastAsia="Times New Roman"/>
        </w:rPr>
        <w:t xml:space="preserve">Whereas, According to a February 13, 2026 Gothamist article titled “NYC Still Struggling To Replace Emergency Housing Vouchers Set To Expire Under Trump” (“Gothamist article”), NYCHA initially planned to transition EHV households to traditional Section 8 Housing Choice </w:t>
      </w:r>
      <w:r w:rsidRPr="524B7592">
        <w:rPr>
          <w:rFonts w:eastAsia="Times New Roman"/>
        </w:rPr>
        <w:lastRenderedPageBreak/>
        <w:t>Vouchers and had closed its Section 8 waitlist in August 2025, which had been intaking new applicants, to reserve for the transition; and</w:t>
      </w:r>
    </w:p>
    <w:p w14:paraId="61530A96" w14:textId="77777777" w:rsidR="003D63B6" w:rsidRDefault="003D63B6" w:rsidP="003D63B6">
      <w:pPr>
        <w:spacing w:line="480" w:lineRule="auto"/>
        <w:ind w:firstLine="720"/>
        <w:jc w:val="both"/>
        <w:rPr>
          <w:rFonts w:eastAsia="Times New Roman"/>
        </w:rPr>
      </w:pPr>
      <w:r w:rsidRPr="524B7592">
        <w:rPr>
          <w:rFonts w:eastAsia="Times New Roman"/>
        </w:rPr>
        <w:t>Whereas, The Gothamist Article then stated that HUD denied NYCHA’s request to issue new vouchers in January 2026, leaving NYCHA without a funded path to convert EHV households to Section 8; and</w:t>
      </w:r>
    </w:p>
    <w:p w14:paraId="49CA0817" w14:textId="77777777" w:rsidR="003D63B6" w:rsidRDefault="003D63B6" w:rsidP="003D63B6">
      <w:pPr>
        <w:spacing w:line="480" w:lineRule="auto"/>
        <w:ind w:firstLine="720"/>
        <w:jc w:val="both"/>
        <w:rPr>
          <w:rFonts w:eastAsia="Times New Roman"/>
        </w:rPr>
      </w:pPr>
      <w:r w:rsidRPr="524B7592">
        <w:rPr>
          <w:rFonts w:eastAsia="Times New Roman"/>
        </w:rPr>
        <w:t>Whereas, At an April 2026 NYC Council Public Housing Committee Hearing, NYCHA informed the Council that it was working to identify alternative subsidized housing options for EHV participants, and to receive such alternatives, participants would be required to complete a NYCHA public housing application on NYCHA’s Self-Service Portal; and</w:t>
      </w:r>
    </w:p>
    <w:p w14:paraId="66A52DE6" w14:textId="77777777" w:rsidR="003D63B6" w:rsidRDefault="003D63B6" w:rsidP="003D63B6">
      <w:pPr>
        <w:spacing w:line="480" w:lineRule="auto"/>
        <w:ind w:firstLine="720"/>
        <w:jc w:val="both"/>
        <w:rPr>
          <w:rFonts w:eastAsia="Times New Roman"/>
        </w:rPr>
      </w:pPr>
      <w:r w:rsidRPr="524B7592">
        <w:rPr>
          <w:rFonts w:eastAsia="Times New Roman"/>
        </w:rPr>
        <w:t xml:space="preserve">Whereas, HPD is asking its EHV recipients to apply for the HOME Tenant-Based Rental Assistance program (“HOME TBRA”) to receive ongoing support, which is a federally funded rental assistance program to provide up to 2 years of rental assistance to families at risk of homelessness, families who are homeless, and families who are financially distressed, and may be renewed if additional federal funding becomes available; and </w:t>
      </w:r>
    </w:p>
    <w:p w14:paraId="69DEBEB2" w14:textId="77777777" w:rsidR="003D63B6" w:rsidRDefault="003D63B6" w:rsidP="003D63B6">
      <w:pPr>
        <w:spacing w:line="480" w:lineRule="auto"/>
        <w:ind w:firstLine="720"/>
        <w:jc w:val="both"/>
        <w:rPr>
          <w:rFonts w:eastAsia="Times New Roman"/>
        </w:rPr>
      </w:pPr>
      <w:r w:rsidRPr="524B7592">
        <w:rPr>
          <w:rFonts w:eastAsia="Times New Roman"/>
        </w:rPr>
        <w:t>Whereas, According to the Legal Aid Society, nearly half of the NYCHA EHV households were concentrated in the Bronx, with additional concentration in central Brooklyn, eastern Queens, and the north shore of Staten Island; and</w:t>
      </w:r>
    </w:p>
    <w:p w14:paraId="2146B351" w14:textId="77777777" w:rsidR="003D63B6" w:rsidRDefault="003D63B6" w:rsidP="003D63B6">
      <w:pPr>
        <w:spacing w:line="480" w:lineRule="auto"/>
        <w:ind w:firstLine="720"/>
        <w:jc w:val="both"/>
        <w:rPr>
          <w:rFonts w:eastAsia="Times New Roman"/>
        </w:rPr>
      </w:pPr>
      <w:r w:rsidRPr="524B7592">
        <w:rPr>
          <w:rFonts w:eastAsia="Times New Roman"/>
        </w:rPr>
        <w:t>Whereas, According to the Coalition for the Homeless, 98,671 people, including 32,050 children, slept each night in NYC shelters in March 2026; and</w:t>
      </w:r>
    </w:p>
    <w:p w14:paraId="3059FF8C" w14:textId="77777777" w:rsidR="003D63B6" w:rsidRDefault="003D63B6" w:rsidP="003D63B6">
      <w:pPr>
        <w:spacing w:line="480" w:lineRule="auto"/>
        <w:ind w:firstLine="720"/>
        <w:jc w:val="both"/>
        <w:rPr>
          <w:rFonts w:eastAsia="Times New Roman"/>
        </w:rPr>
      </w:pPr>
      <w:r w:rsidRPr="524B7592">
        <w:rPr>
          <w:rFonts w:eastAsia="Times New Roman"/>
        </w:rPr>
        <w:t>Whereas, The loss of EHV assistance without an effective replacement would force thousands of New Yorkers into the shelter system or onto the street; and</w:t>
      </w:r>
    </w:p>
    <w:p w14:paraId="07AD5E87" w14:textId="77777777" w:rsidR="003D63B6" w:rsidRDefault="003D63B6" w:rsidP="003D63B6">
      <w:pPr>
        <w:spacing w:line="480" w:lineRule="auto"/>
        <w:ind w:firstLine="720"/>
        <w:jc w:val="both"/>
        <w:rPr>
          <w:rFonts w:eastAsia="Times New Roman"/>
        </w:rPr>
      </w:pPr>
      <w:r w:rsidRPr="524B7592">
        <w:rPr>
          <w:rFonts w:eastAsia="Times New Roman"/>
        </w:rPr>
        <w:lastRenderedPageBreak/>
        <w:t>Whereas, The New York State Housing Access Voucher Program (“HAVP”) officially launched in March 2026 to provide rental assistance to households who are homeless or who face imminent loss of housing, with participating households paying no more than 30 percent of income toward rent; and</w:t>
      </w:r>
    </w:p>
    <w:p w14:paraId="21100B28" w14:textId="77777777" w:rsidR="003D63B6" w:rsidRDefault="003D63B6" w:rsidP="003D63B6">
      <w:pPr>
        <w:spacing w:line="480" w:lineRule="auto"/>
        <w:ind w:firstLine="720"/>
        <w:jc w:val="both"/>
        <w:rPr>
          <w:rFonts w:eastAsia="Times New Roman"/>
        </w:rPr>
      </w:pPr>
      <w:r w:rsidRPr="524B7592">
        <w:rPr>
          <w:rFonts w:eastAsia="Times New Roman"/>
        </w:rPr>
        <w:t>Whereas, A.10992, introduced by Assembly Member Linda Rosenthal and pending in the New York State Assembly, and companion bill</w:t>
      </w:r>
      <w:r w:rsidRPr="524B7592">
        <w:rPr>
          <w:rFonts w:ascii="Aptos" w:eastAsia="Aptos" w:hAnsi="Aptos" w:cs="Aptos"/>
        </w:rPr>
        <w:t xml:space="preserve"> </w:t>
      </w:r>
      <w:r w:rsidRPr="524B7592">
        <w:rPr>
          <w:rFonts w:eastAsia="Times New Roman"/>
        </w:rPr>
        <w:t>S.9430-A, introduced by State Senator Brian Kavanagh and pending in the New York State Senate, would amend the Public Housing Law to expand HAVP priority and modernize HAVP unit inspection standards; and</w:t>
      </w:r>
    </w:p>
    <w:p w14:paraId="7F88B427" w14:textId="77777777" w:rsidR="003D63B6" w:rsidRDefault="003D63B6" w:rsidP="003D63B6">
      <w:pPr>
        <w:spacing w:line="480" w:lineRule="auto"/>
        <w:ind w:firstLine="720"/>
        <w:jc w:val="both"/>
        <w:rPr>
          <w:rFonts w:eastAsia="Times New Roman"/>
        </w:rPr>
      </w:pPr>
      <w:r w:rsidRPr="524B7592">
        <w:rPr>
          <w:rFonts w:eastAsia="Times New Roman"/>
        </w:rPr>
        <w:t>Whereas, A.10992/S.9430-A would amend the law that currently gives HAVP priority to applicants who are homeless and extend that same priority to applicants at risk of losing a federal housing subsidy due to imminent termination, funding reductions, or changes in federal eligibility requirements; and</w:t>
      </w:r>
    </w:p>
    <w:p w14:paraId="3A7425F8" w14:textId="77777777" w:rsidR="003D63B6" w:rsidRDefault="003D63B6" w:rsidP="003D63B6">
      <w:pPr>
        <w:spacing w:line="480" w:lineRule="auto"/>
        <w:ind w:firstLine="720"/>
        <w:jc w:val="both"/>
        <w:rPr>
          <w:rFonts w:eastAsia="Times New Roman"/>
        </w:rPr>
      </w:pPr>
      <w:r w:rsidRPr="524B7592">
        <w:rPr>
          <w:rFonts w:eastAsia="Times New Roman"/>
        </w:rPr>
        <w:t>Whereas, A.10992/S.9430-A would also remove the requirements that HAVP units be inspected under the federal housing choice standards and instead require local administrators to inspect the units when a housing assistance payment contract is established; and</w:t>
      </w:r>
    </w:p>
    <w:p w14:paraId="14E160DB" w14:textId="77777777" w:rsidR="003D63B6" w:rsidRDefault="003D63B6" w:rsidP="003D63B6">
      <w:pPr>
        <w:spacing w:line="480" w:lineRule="auto"/>
        <w:ind w:firstLine="720"/>
        <w:jc w:val="both"/>
        <w:rPr>
          <w:rFonts w:eastAsia="Times New Roman"/>
        </w:rPr>
      </w:pPr>
      <w:r w:rsidRPr="524B7592">
        <w:rPr>
          <w:rFonts w:eastAsia="Times New Roman"/>
        </w:rPr>
        <w:t>Whereas, Allowing thousands of New Yorkers to lose their housing assistance and return to homelessness when a State-level solution is at hand would be preventable harm; and</w:t>
      </w:r>
    </w:p>
    <w:p w14:paraId="254D6928" w14:textId="77777777" w:rsidR="003D63B6" w:rsidRDefault="003D63B6" w:rsidP="003D63B6">
      <w:pPr>
        <w:spacing w:line="480" w:lineRule="auto"/>
        <w:ind w:firstLine="720"/>
        <w:jc w:val="both"/>
        <w:rPr>
          <w:rFonts w:eastAsia="Times New Roman"/>
        </w:rPr>
      </w:pPr>
      <w:r w:rsidRPr="524B7592">
        <w:rPr>
          <w:rFonts w:eastAsia="Times New Roman"/>
        </w:rPr>
        <w:t>Whereas, Expanding the eligibility criteria for HAVP would allow HPD and NYCHA to direct eligible EHV households to apply for HAVP to maintain stable housing and avoid displacement, now, therefore, be it</w:t>
      </w:r>
    </w:p>
    <w:p w14:paraId="25C7F4D5" w14:textId="77777777" w:rsidR="003D63B6" w:rsidRDefault="003D63B6" w:rsidP="003D63B6">
      <w:pPr>
        <w:spacing w:line="480" w:lineRule="auto"/>
        <w:ind w:firstLine="720"/>
        <w:jc w:val="both"/>
        <w:rPr>
          <w:rFonts w:eastAsia="Times New Roman"/>
        </w:rPr>
      </w:pPr>
      <w:r w:rsidRPr="524B7592">
        <w:rPr>
          <w:rFonts w:eastAsia="Times New Roman"/>
        </w:rPr>
        <w:lastRenderedPageBreak/>
        <w:t>Resolved, That the Council of the City of New York calls upon the New York State Legislature to pass, and the Governor to sign, A.10992/S.9430-A, in relation to priority applicants and inspection of units under the housing access voucher pilot program.</w:t>
      </w:r>
    </w:p>
    <w:p w14:paraId="030845EE" w14:textId="77777777" w:rsidR="003D63B6" w:rsidRDefault="003D63B6" w:rsidP="003D63B6">
      <w:pPr>
        <w:spacing w:line="276" w:lineRule="auto"/>
        <w:jc w:val="both"/>
        <w:rPr>
          <w:rFonts w:eastAsia="Times New Roman"/>
        </w:rPr>
      </w:pPr>
      <w:r w:rsidRPr="524B7592">
        <w:rPr>
          <w:rFonts w:eastAsia="Times New Roman"/>
        </w:rPr>
        <w:t xml:space="preserve"> </w:t>
      </w:r>
    </w:p>
    <w:p w14:paraId="6F6F77ED" w14:textId="77777777" w:rsidR="003D63B6" w:rsidRDefault="003D63B6" w:rsidP="003D63B6">
      <w:pPr>
        <w:spacing w:after="0" w:line="240" w:lineRule="auto"/>
        <w:jc w:val="both"/>
        <w:rPr>
          <w:rFonts w:eastAsia="Times New Roman"/>
          <w:sz w:val="18"/>
          <w:szCs w:val="18"/>
        </w:rPr>
      </w:pPr>
      <w:r w:rsidRPr="524B7592">
        <w:rPr>
          <w:rFonts w:eastAsia="Times New Roman"/>
          <w:sz w:val="18"/>
          <w:szCs w:val="18"/>
        </w:rPr>
        <w:t>JLC</w:t>
      </w:r>
    </w:p>
    <w:p w14:paraId="2258AF58" w14:textId="77777777" w:rsidR="003D63B6" w:rsidRDefault="003D63B6" w:rsidP="003D63B6">
      <w:pPr>
        <w:spacing w:after="0" w:line="240" w:lineRule="auto"/>
        <w:jc w:val="both"/>
        <w:rPr>
          <w:rFonts w:eastAsia="Times New Roman"/>
          <w:sz w:val="18"/>
          <w:szCs w:val="18"/>
        </w:rPr>
      </w:pPr>
      <w:r w:rsidRPr="524B7592">
        <w:rPr>
          <w:rFonts w:eastAsia="Times New Roman"/>
          <w:sz w:val="18"/>
          <w:szCs w:val="18"/>
        </w:rPr>
        <w:t>LS # 24085</w:t>
      </w:r>
    </w:p>
    <w:p w14:paraId="3F4B9145" w14:textId="77777777" w:rsidR="003D63B6" w:rsidRDefault="003D63B6" w:rsidP="003D63B6">
      <w:pPr>
        <w:spacing w:after="0" w:line="240" w:lineRule="auto"/>
        <w:jc w:val="both"/>
        <w:rPr>
          <w:rFonts w:eastAsia="Times New Roman"/>
          <w:sz w:val="18"/>
          <w:szCs w:val="18"/>
        </w:rPr>
      </w:pPr>
      <w:r w:rsidRPr="524B7592">
        <w:rPr>
          <w:rFonts w:eastAsia="Times New Roman"/>
          <w:sz w:val="18"/>
          <w:szCs w:val="18"/>
        </w:rPr>
        <w:t>6/03/2026</w:t>
      </w:r>
    </w:p>
    <w:p w14:paraId="5110D6C9" w14:textId="77777777" w:rsidR="003D63B6" w:rsidRDefault="003D63B6" w:rsidP="003D63B6">
      <w:pPr>
        <w:spacing w:after="0" w:line="480" w:lineRule="auto"/>
        <w:ind w:firstLine="720"/>
        <w:jc w:val="both"/>
      </w:pPr>
    </w:p>
    <w:p w14:paraId="0E0CCB3E" w14:textId="77777777" w:rsidR="003D63B6" w:rsidRPr="005F66D1" w:rsidRDefault="003D63B6" w:rsidP="003D63B6">
      <w:pPr>
        <w:spacing w:after="0" w:line="480" w:lineRule="auto"/>
        <w:ind w:firstLine="720"/>
        <w:jc w:val="both"/>
      </w:pPr>
    </w:p>
    <w:p w14:paraId="0F972A56" w14:textId="77777777" w:rsidR="00DF0EA2" w:rsidRDefault="00DF0EA2"/>
    <w:sectPr w:rsidR="00DF0EA2" w:rsidSect="003D63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C618C" w14:textId="77777777" w:rsidR="00A90B61" w:rsidRDefault="00A90B61" w:rsidP="003D63B6">
      <w:pPr>
        <w:spacing w:after="0" w:line="240" w:lineRule="auto"/>
      </w:pPr>
      <w:r>
        <w:separator/>
      </w:r>
    </w:p>
  </w:endnote>
  <w:endnote w:type="continuationSeparator" w:id="0">
    <w:p w14:paraId="01E6788F" w14:textId="77777777" w:rsidR="00A90B61" w:rsidRDefault="00A90B61" w:rsidP="003D6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6203087"/>
      <w:docPartObj>
        <w:docPartGallery w:val="Page Numbers (Bottom of Page)"/>
        <w:docPartUnique/>
      </w:docPartObj>
    </w:sdtPr>
    <w:sdtEndPr>
      <w:rPr>
        <w:noProof/>
      </w:rPr>
    </w:sdtEndPr>
    <w:sdtContent>
      <w:p w14:paraId="62925476" w14:textId="77777777" w:rsidR="003D63B6" w:rsidRDefault="003D63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BF1480" w14:textId="77777777" w:rsidR="003D63B6" w:rsidRDefault="003D63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33014663"/>
      <w:docPartObj>
        <w:docPartGallery w:val="Page Numbers (Bottom of Page)"/>
        <w:docPartUnique/>
      </w:docPartObj>
    </w:sdtPr>
    <w:sdtEndPr/>
    <w:sdtContent>
      <w:p w14:paraId="7ADD2C9D" w14:textId="5EA28CDB" w:rsidR="003D63B6" w:rsidRPr="00A40C54" w:rsidRDefault="003D63B6">
        <w:pPr>
          <w:pStyle w:val="Footer"/>
          <w:jc w:val="center"/>
          <w:rPr>
            <w:rFonts w:ascii="Times New Roman" w:hAnsi="Times New Roman" w:cs="Times New Roman"/>
          </w:rPr>
        </w:pPr>
        <w:r w:rsidRPr="00A40C54">
          <w:rPr>
            <w:rFonts w:ascii="Times New Roman" w:hAnsi="Times New Roman" w:cs="Times New Roman"/>
          </w:rPr>
          <w:fldChar w:fldCharType="begin"/>
        </w:r>
        <w:r w:rsidRPr="00A40C54">
          <w:rPr>
            <w:rFonts w:ascii="Times New Roman" w:hAnsi="Times New Roman" w:cs="Times New Roman"/>
          </w:rPr>
          <w:instrText xml:space="preserve"> PAGE   \* MERGEFORMAT </w:instrText>
        </w:r>
        <w:r w:rsidRPr="00A40C54">
          <w:rPr>
            <w:rFonts w:ascii="Times New Roman" w:hAnsi="Times New Roman" w:cs="Times New Roman"/>
          </w:rPr>
          <w:fldChar w:fldCharType="separate"/>
        </w:r>
        <w:r w:rsidR="00232D02">
          <w:rPr>
            <w:rFonts w:ascii="Times New Roman" w:hAnsi="Times New Roman" w:cs="Times New Roman"/>
            <w:noProof/>
          </w:rPr>
          <w:t>6</w:t>
        </w:r>
        <w:r w:rsidRPr="00A40C54">
          <w:rPr>
            <w:rFonts w:ascii="Times New Roman" w:hAnsi="Times New Roman" w:cs="Times New Roman"/>
            <w:noProof/>
          </w:rPr>
          <w:fldChar w:fldCharType="end"/>
        </w:r>
      </w:p>
    </w:sdtContent>
  </w:sdt>
  <w:p w14:paraId="1205783A" w14:textId="77777777" w:rsidR="003D63B6" w:rsidRPr="00A40C54" w:rsidRDefault="003D63B6">
    <w:pPr>
      <w:pStyle w:val="Foo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12FE" w14:textId="77777777" w:rsidR="003D63B6" w:rsidRDefault="003D63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1FE95" w14:textId="77777777" w:rsidR="00A90B61" w:rsidRDefault="00A90B61" w:rsidP="003D63B6">
      <w:pPr>
        <w:spacing w:after="0" w:line="240" w:lineRule="auto"/>
      </w:pPr>
      <w:r>
        <w:separator/>
      </w:r>
    </w:p>
  </w:footnote>
  <w:footnote w:type="continuationSeparator" w:id="0">
    <w:p w14:paraId="74AA8178" w14:textId="77777777" w:rsidR="00A90B61" w:rsidRDefault="00A90B61" w:rsidP="003D63B6">
      <w:pPr>
        <w:spacing w:after="0" w:line="240" w:lineRule="auto"/>
      </w:pPr>
      <w:r>
        <w:continuationSeparator/>
      </w:r>
    </w:p>
  </w:footnote>
  <w:footnote w:id="1">
    <w:p w14:paraId="66D894C7" w14:textId="77777777" w:rsidR="003D63B6" w:rsidRPr="00E807B1" w:rsidRDefault="003D63B6" w:rsidP="00E807B1">
      <w:pPr>
        <w:spacing w:after="0" w:line="240" w:lineRule="auto"/>
        <w:rPr>
          <w:sz w:val="20"/>
          <w:szCs w:val="20"/>
        </w:rPr>
      </w:pPr>
      <w:r w:rsidRPr="00E807B1">
        <w:rPr>
          <w:rStyle w:val="FootnoteReference"/>
          <w:sz w:val="20"/>
          <w:szCs w:val="20"/>
        </w:rPr>
        <w:footnoteRef/>
      </w:r>
      <w:r w:rsidRPr="00E807B1">
        <w:rPr>
          <w:sz w:val="20"/>
          <w:szCs w:val="20"/>
        </w:rPr>
        <w:t xml:space="preserve"> Ferre-Sadurni, Luis, “The Rise and Fall of New York Public Housing: An Oral History,” The New York Times (Jul. 9, 2018) </w:t>
      </w:r>
      <w:r w:rsidRPr="00E807B1">
        <w:rPr>
          <w:i/>
          <w:iCs/>
          <w:sz w:val="20"/>
          <w:szCs w:val="20"/>
        </w:rPr>
        <w:t>available at</w:t>
      </w:r>
      <w:r w:rsidRPr="00E807B1">
        <w:rPr>
          <w:sz w:val="20"/>
          <w:szCs w:val="20"/>
        </w:rPr>
        <w:t>:</w:t>
      </w:r>
      <w:r w:rsidRPr="00E807B1">
        <w:rPr>
          <w:i/>
          <w:iCs/>
          <w:sz w:val="20"/>
          <w:szCs w:val="20"/>
        </w:rPr>
        <w:t xml:space="preserve"> </w:t>
      </w:r>
      <w:hyperlink r:id="rId1" w:history="1">
        <w:r w:rsidRPr="00E807B1">
          <w:rPr>
            <w:rStyle w:val="Hyperlink"/>
            <w:color w:val="auto"/>
            <w:sz w:val="20"/>
            <w:szCs w:val="20"/>
          </w:rPr>
          <w:t>https://www.nytimes.com/interactive/2018/06/25/nyregion/new-york-city-public-housing-history.html</w:t>
        </w:r>
      </w:hyperlink>
      <w:r w:rsidRPr="00E807B1">
        <w:rPr>
          <w:sz w:val="20"/>
          <w:szCs w:val="20"/>
        </w:rPr>
        <w:t>.</w:t>
      </w:r>
    </w:p>
  </w:footnote>
  <w:footnote w:id="2">
    <w:p w14:paraId="1DD0790D" w14:textId="77777777" w:rsidR="003D63B6" w:rsidRPr="00E807B1" w:rsidRDefault="003D63B6" w:rsidP="00E807B1">
      <w:pPr>
        <w:spacing w:after="0" w:line="240" w:lineRule="auto"/>
        <w:rPr>
          <w:sz w:val="20"/>
          <w:szCs w:val="20"/>
        </w:rPr>
      </w:pPr>
      <w:r w:rsidRPr="00E807B1">
        <w:rPr>
          <w:rStyle w:val="FootnoteReference"/>
          <w:sz w:val="20"/>
          <w:szCs w:val="20"/>
        </w:rPr>
        <w:footnoteRef/>
      </w:r>
      <w:r w:rsidRPr="00E807B1">
        <w:rPr>
          <w:sz w:val="20"/>
          <w:szCs w:val="20"/>
        </w:rPr>
        <w:t xml:space="preserve"> Housing Act of 1937, </w:t>
      </w:r>
      <w:r w:rsidRPr="00E807B1">
        <w:rPr>
          <w:i/>
          <w:iCs/>
          <w:sz w:val="20"/>
          <w:szCs w:val="20"/>
        </w:rPr>
        <w:t>available at</w:t>
      </w:r>
      <w:r w:rsidRPr="00E807B1">
        <w:rPr>
          <w:sz w:val="20"/>
          <w:szCs w:val="20"/>
        </w:rPr>
        <w:t xml:space="preserve">: </w:t>
      </w:r>
      <w:hyperlink r:id="rId2" w:history="1">
        <w:r w:rsidRPr="00E807B1">
          <w:rPr>
            <w:sz w:val="20"/>
            <w:szCs w:val="20"/>
            <w:u w:val="single"/>
          </w:rPr>
          <w:t>https</w:t>
        </w:r>
      </w:hyperlink>
      <w:hyperlink r:id="rId3" w:history="1">
        <w:r w:rsidRPr="00E807B1">
          <w:rPr>
            <w:sz w:val="20"/>
            <w:szCs w:val="20"/>
            <w:u w:val="single"/>
          </w:rPr>
          <w:t>://</w:t>
        </w:r>
      </w:hyperlink>
      <w:hyperlink r:id="rId4" w:history="1">
        <w:r w:rsidRPr="00E807B1">
          <w:rPr>
            <w:sz w:val="20"/>
            <w:szCs w:val="20"/>
            <w:u w:val="single"/>
          </w:rPr>
          <w:t>www</w:t>
        </w:r>
      </w:hyperlink>
      <w:hyperlink r:id="rId5" w:history="1">
        <w:r w:rsidRPr="00E807B1">
          <w:rPr>
            <w:sz w:val="20"/>
            <w:szCs w:val="20"/>
            <w:u w:val="single"/>
          </w:rPr>
          <w:t>.</w:t>
        </w:r>
      </w:hyperlink>
      <w:hyperlink r:id="rId6" w:history="1">
        <w:r w:rsidRPr="00E807B1">
          <w:rPr>
            <w:sz w:val="20"/>
            <w:szCs w:val="20"/>
            <w:u w:val="single"/>
          </w:rPr>
          <w:t>gpo</w:t>
        </w:r>
      </w:hyperlink>
      <w:hyperlink r:id="rId7" w:history="1">
        <w:r w:rsidRPr="00E807B1">
          <w:rPr>
            <w:sz w:val="20"/>
            <w:szCs w:val="20"/>
            <w:u w:val="single"/>
          </w:rPr>
          <w:t>.</w:t>
        </w:r>
      </w:hyperlink>
      <w:hyperlink r:id="rId8" w:history="1">
        <w:r w:rsidRPr="00E807B1">
          <w:rPr>
            <w:sz w:val="20"/>
            <w:szCs w:val="20"/>
            <w:u w:val="single"/>
          </w:rPr>
          <w:t>gov</w:t>
        </w:r>
      </w:hyperlink>
      <w:hyperlink r:id="rId9" w:history="1">
        <w:r w:rsidRPr="00E807B1">
          <w:rPr>
            <w:sz w:val="20"/>
            <w:szCs w:val="20"/>
            <w:u w:val="single"/>
          </w:rPr>
          <w:t>/</w:t>
        </w:r>
      </w:hyperlink>
      <w:hyperlink r:id="rId10" w:history="1">
        <w:r w:rsidRPr="00E807B1">
          <w:rPr>
            <w:sz w:val="20"/>
            <w:szCs w:val="20"/>
            <w:u w:val="single"/>
          </w:rPr>
          <w:t>fdsys</w:t>
        </w:r>
      </w:hyperlink>
      <w:hyperlink r:id="rId11" w:history="1">
        <w:r w:rsidRPr="00E807B1">
          <w:rPr>
            <w:sz w:val="20"/>
            <w:szCs w:val="20"/>
            <w:u w:val="single"/>
          </w:rPr>
          <w:t>/</w:t>
        </w:r>
      </w:hyperlink>
      <w:hyperlink r:id="rId12" w:history="1">
        <w:r w:rsidRPr="00E807B1">
          <w:rPr>
            <w:sz w:val="20"/>
            <w:szCs w:val="20"/>
            <w:u w:val="single"/>
          </w:rPr>
          <w:t>pkg</w:t>
        </w:r>
      </w:hyperlink>
      <w:hyperlink r:id="rId13" w:history="1">
        <w:r w:rsidRPr="00E807B1">
          <w:rPr>
            <w:sz w:val="20"/>
            <w:szCs w:val="20"/>
            <w:u w:val="single"/>
          </w:rPr>
          <w:t>/</w:t>
        </w:r>
      </w:hyperlink>
      <w:hyperlink r:id="rId14" w:history="1">
        <w:r w:rsidRPr="00E807B1">
          <w:rPr>
            <w:sz w:val="20"/>
            <w:szCs w:val="20"/>
            <w:u w:val="single"/>
          </w:rPr>
          <w:t>USCODE</w:t>
        </w:r>
      </w:hyperlink>
      <w:hyperlink r:id="rId15" w:history="1">
        <w:r w:rsidRPr="00E807B1">
          <w:rPr>
            <w:sz w:val="20"/>
            <w:szCs w:val="20"/>
            <w:u w:val="single"/>
          </w:rPr>
          <w:t>-2009-</w:t>
        </w:r>
      </w:hyperlink>
      <w:hyperlink r:id="rId16" w:history="1">
        <w:r w:rsidRPr="00E807B1">
          <w:rPr>
            <w:sz w:val="20"/>
            <w:szCs w:val="20"/>
            <w:u w:val="single"/>
          </w:rPr>
          <w:t>title</w:t>
        </w:r>
      </w:hyperlink>
      <w:hyperlink r:id="rId17" w:history="1">
        <w:r w:rsidRPr="00E807B1">
          <w:rPr>
            <w:sz w:val="20"/>
            <w:szCs w:val="20"/>
            <w:u w:val="single"/>
          </w:rPr>
          <w:t>42/</w:t>
        </w:r>
      </w:hyperlink>
      <w:hyperlink r:id="rId18" w:history="1">
        <w:r w:rsidRPr="00E807B1">
          <w:rPr>
            <w:sz w:val="20"/>
            <w:szCs w:val="20"/>
            <w:u w:val="single"/>
          </w:rPr>
          <w:t>pdf</w:t>
        </w:r>
      </w:hyperlink>
      <w:hyperlink r:id="rId19" w:history="1">
        <w:r w:rsidRPr="00E807B1">
          <w:rPr>
            <w:sz w:val="20"/>
            <w:szCs w:val="20"/>
            <w:u w:val="single"/>
          </w:rPr>
          <w:t>/</w:t>
        </w:r>
      </w:hyperlink>
      <w:hyperlink r:id="rId20" w:history="1">
        <w:r w:rsidRPr="00E807B1">
          <w:rPr>
            <w:sz w:val="20"/>
            <w:szCs w:val="20"/>
            <w:u w:val="single"/>
          </w:rPr>
          <w:t>USCODE</w:t>
        </w:r>
      </w:hyperlink>
      <w:hyperlink r:id="rId21" w:history="1">
        <w:r w:rsidRPr="00E807B1">
          <w:rPr>
            <w:sz w:val="20"/>
            <w:szCs w:val="20"/>
            <w:u w:val="single"/>
          </w:rPr>
          <w:t>-2009-</w:t>
        </w:r>
      </w:hyperlink>
      <w:hyperlink r:id="rId22" w:history="1">
        <w:r w:rsidRPr="00E807B1">
          <w:rPr>
            <w:sz w:val="20"/>
            <w:szCs w:val="20"/>
            <w:u w:val="single"/>
          </w:rPr>
          <w:t>title</w:t>
        </w:r>
      </w:hyperlink>
      <w:hyperlink r:id="rId23" w:history="1">
        <w:r w:rsidRPr="00E807B1">
          <w:rPr>
            <w:sz w:val="20"/>
            <w:szCs w:val="20"/>
            <w:u w:val="single"/>
          </w:rPr>
          <w:t>42-</w:t>
        </w:r>
      </w:hyperlink>
      <w:hyperlink r:id="rId24" w:history="1">
        <w:r w:rsidRPr="00E807B1">
          <w:rPr>
            <w:sz w:val="20"/>
            <w:szCs w:val="20"/>
            <w:u w:val="single"/>
          </w:rPr>
          <w:t>chap</w:t>
        </w:r>
      </w:hyperlink>
      <w:hyperlink r:id="rId25" w:history="1">
        <w:r w:rsidRPr="00E807B1">
          <w:rPr>
            <w:sz w:val="20"/>
            <w:szCs w:val="20"/>
            <w:u w:val="single"/>
          </w:rPr>
          <w:t>8.</w:t>
        </w:r>
      </w:hyperlink>
      <w:hyperlink r:id="rId26" w:history="1">
        <w:r w:rsidRPr="00E807B1">
          <w:rPr>
            <w:sz w:val="20"/>
            <w:szCs w:val="20"/>
            <w:u w:val="single"/>
          </w:rPr>
          <w:t>pdf</w:t>
        </w:r>
      </w:hyperlink>
      <w:r w:rsidRPr="00E807B1">
        <w:rPr>
          <w:sz w:val="20"/>
          <w:szCs w:val="20"/>
        </w:rPr>
        <w:t xml:space="preserve">. </w:t>
      </w:r>
    </w:p>
  </w:footnote>
  <w:footnote w:id="3">
    <w:p w14:paraId="61C0AAA2" w14:textId="77777777" w:rsidR="003D63B6" w:rsidRPr="00E807B1" w:rsidRDefault="003D63B6" w:rsidP="00E807B1">
      <w:pPr>
        <w:spacing w:after="0" w:line="240" w:lineRule="auto"/>
        <w:rPr>
          <w:sz w:val="20"/>
          <w:szCs w:val="20"/>
        </w:rPr>
      </w:pPr>
      <w:r w:rsidRPr="00E807B1">
        <w:rPr>
          <w:rStyle w:val="FootnoteReference"/>
          <w:sz w:val="20"/>
          <w:szCs w:val="20"/>
        </w:rPr>
        <w:footnoteRef/>
      </w:r>
      <w:r w:rsidRPr="00E807B1">
        <w:rPr>
          <w:sz w:val="20"/>
          <w:szCs w:val="20"/>
        </w:rPr>
        <w:t xml:space="preserve"> Marcuse, Peter, “The Beginnings of Public Housing in New York,” J. of Urban Hist, Vol. 12, No. 4:353</w:t>
      </w:r>
      <w:r w:rsidRPr="00E807B1">
        <w:rPr>
          <w:sz w:val="20"/>
          <w:szCs w:val="20"/>
        </w:rPr>
        <w:noBreakHyphen/>
        <w:t xml:space="preserve">390 at 353-54, available at: </w:t>
      </w:r>
      <w:hyperlink r:id="rId27" w:history="1">
        <w:r w:rsidRPr="00E807B1">
          <w:rPr>
            <w:rStyle w:val="Hyperlink"/>
            <w:color w:val="auto"/>
            <w:sz w:val="20"/>
            <w:szCs w:val="20"/>
          </w:rPr>
          <w:t>https://journals.sagepub.com/doi/abs/10.1177/009614428601200403</w:t>
        </w:r>
      </w:hyperlink>
      <w:r w:rsidRPr="00E807B1">
        <w:rPr>
          <w:sz w:val="20"/>
          <w:szCs w:val="20"/>
        </w:rPr>
        <w:t xml:space="preserve">; J.A. Stoloff, “A Brief History of Public Housing”, Paper presented at August 14 meeting of the American Sociological Association (2004), </w:t>
      </w:r>
      <w:r w:rsidRPr="00E807B1">
        <w:rPr>
          <w:i/>
          <w:iCs/>
          <w:sz w:val="20"/>
          <w:szCs w:val="20"/>
        </w:rPr>
        <w:t>available at</w:t>
      </w:r>
      <w:r w:rsidRPr="00E807B1">
        <w:rPr>
          <w:sz w:val="20"/>
          <w:szCs w:val="20"/>
        </w:rPr>
        <w:t>:</w:t>
      </w:r>
      <w:r w:rsidRPr="00E807B1">
        <w:rPr>
          <w:i/>
          <w:iCs/>
          <w:sz w:val="20"/>
          <w:szCs w:val="20"/>
        </w:rPr>
        <w:t xml:space="preserve"> </w:t>
      </w:r>
      <w:hyperlink r:id="rId28" w:history="1">
        <w:r w:rsidRPr="00E807B1">
          <w:rPr>
            <w:rStyle w:val="Hyperlink"/>
            <w:color w:val="auto"/>
            <w:sz w:val="20"/>
            <w:szCs w:val="20"/>
          </w:rPr>
          <w:t>https://www.researchgate.net/publication/228789405_A_brief_history_of_public_housing</w:t>
        </w:r>
      </w:hyperlink>
      <w:r w:rsidRPr="00E807B1">
        <w:rPr>
          <w:i/>
          <w:iCs/>
          <w:sz w:val="20"/>
          <w:szCs w:val="20"/>
        </w:rPr>
        <w:t xml:space="preserve"> </w:t>
      </w:r>
      <w:r w:rsidRPr="00E807B1">
        <w:rPr>
          <w:sz w:val="20"/>
          <w:szCs w:val="20"/>
        </w:rPr>
        <w:t>at 2-3.</w:t>
      </w:r>
    </w:p>
  </w:footnote>
  <w:footnote w:id="4">
    <w:p w14:paraId="375EEA8F" w14:textId="77777777" w:rsidR="003D63B6" w:rsidRPr="00E807B1" w:rsidRDefault="003D63B6" w:rsidP="00E807B1">
      <w:pPr>
        <w:spacing w:after="0" w:line="240" w:lineRule="auto"/>
        <w:rPr>
          <w:sz w:val="20"/>
          <w:szCs w:val="20"/>
        </w:rPr>
      </w:pPr>
      <w:r w:rsidRPr="00E807B1">
        <w:rPr>
          <w:rStyle w:val="FootnoteReference"/>
          <w:sz w:val="20"/>
          <w:szCs w:val="20"/>
        </w:rPr>
        <w:footnoteRef/>
      </w:r>
      <w:r w:rsidRPr="00E807B1">
        <w:rPr>
          <w:sz w:val="20"/>
          <w:szCs w:val="20"/>
        </w:rPr>
        <w:t xml:space="preserve"> Marcuse, </w:t>
      </w:r>
      <w:r w:rsidRPr="00E807B1">
        <w:rPr>
          <w:i/>
          <w:iCs/>
          <w:sz w:val="20"/>
          <w:szCs w:val="20"/>
        </w:rPr>
        <w:t xml:space="preserve">supra </w:t>
      </w:r>
      <w:r w:rsidRPr="00E807B1">
        <w:rPr>
          <w:sz w:val="20"/>
          <w:szCs w:val="20"/>
        </w:rPr>
        <w:t xml:space="preserve">n. 3 at 354; Stoloff, </w:t>
      </w:r>
      <w:r w:rsidRPr="00E807B1">
        <w:rPr>
          <w:i/>
          <w:iCs/>
          <w:sz w:val="20"/>
          <w:szCs w:val="20"/>
        </w:rPr>
        <w:t xml:space="preserve">supra </w:t>
      </w:r>
      <w:r w:rsidRPr="00E807B1">
        <w:rPr>
          <w:sz w:val="20"/>
          <w:szCs w:val="20"/>
        </w:rPr>
        <w:t xml:space="preserve">n. 3 at 1; </w:t>
      </w:r>
      <w:r w:rsidRPr="00E807B1">
        <w:rPr>
          <w:i/>
          <w:iCs/>
          <w:sz w:val="20"/>
          <w:szCs w:val="20"/>
        </w:rPr>
        <w:t>see also</w:t>
      </w:r>
      <w:r w:rsidRPr="00E807B1">
        <w:rPr>
          <w:sz w:val="20"/>
          <w:szCs w:val="20"/>
        </w:rPr>
        <w:t xml:space="preserve"> Judith D. Feins, et al., “Revised Methods of Providing Federal Funds for Public Housing Agencies”, US Department of Housing and Urban Development (1994), </w:t>
      </w:r>
      <w:r w:rsidRPr="00E807B1">
        <w:rPr>
          <w:i/>
          <w:iCs/>
          <w:sz w:val="20"/>
          <w:szCs w:val="20"/>
        </w:rPr>
        <w:t>available at</w:t>
      </w:r>
      <w:r w:rsidRPr="00E807B1">
        <w:rPr>
          <w:sz w:val="20"/>
          <w:szCs w:val="20"/>
        </w:rPr>
        <w:t xml:space="preserve">: </w:t>
      </w:r>
      <w:hyperlink r:id="rId29" w:history="1">
        <w:r w:rsidRPr="00E807B1">
          <w:rPr>
            <w:rStyle w:val="Hyperlink"/>
            <w:color w:val="auto"/>
            <w:sz w:val="20"/>
            <w:szCs w:val="20"/>
          </w:rPr>
          <w:t>https://www.huduser.gov/portal/Publications/pdf/HUD-6476.pdf</w:t>
        </w:r>
      </w:hyperlink>
      <w:r w:rsidRPr="00E807B1">
        <w:rPr>
          <w:sz w:val="20"/>
          <w:szCs w:val="20"/>
        </w:rPr>
        <w:t xml:space="preserve"> at 9.</w:t>
      </w:r>
    </w:p>
  </w:footnote>
  <w:footnote w:id="5">
    <w:p w14:paraId="6A35589C" w14:textId="184BA8C2" w:rsidR="00FF3330" w:rsidRPr="00E807B1" w:rsidRDefault="00FF3330" w:rsidP="00E807B1">
      <w:pPr>
        <w:pStyle w:val="FootnoteText"/>
        <w:rPr>
          <w:rFonts w:ascii="Times New Roman" w:hAnsi="Times New Roman" w:cs="Times New Roman"/>
        </w:rPr>
      </w:pPr>
      <w:r w:rsidRPr="00E807B1">
        <w:rPr>
          <w:rStyle w:val="FootnoteReference"/>
          <w:rFonts w:ascii="Times New Roman" w:hAnsi="Times New Roman"/>
        </w:rPr>
        <w:footnoteRef/>
      </w:r>
      <w:r w:rsidRPr="00E807B1">
        <w:rPr>
          <w:rFonts w:ascii="Times New Roman" w:hAnsi="Times New Roman" w:cs="Times New Roman"/>
        </w:rPr>
        <w:t xml:space="preserve"> Federal statutory and regulatory law provide the framework for the administration of the Section 8 program. 42 U.S.C.A. §1437f(a) authorizes housing assistance payments “for the purpose of aiding low-income families in obtaining a decent place to live and of promoting economically mixed housing”; </w:t>
      </w:r>
      <w:r w:rsidR="0048324B" w:rsidRPr="00E807B1">
        <w:rPr>
          <w:rFonts w:ascii="Times New Roman" w:hAnsi="Times New Roman" w:cs="Times New Roman"/>
        </w:rPr>
        <w:t xml:space="preserve">In addition, the New York State Homes and Community Renewal administers a state-wide Section 8 program, which includes New York City. HCR, Section 8 – Housing Choice Voucher (HCV) Program, </w:t>
      </w:r>
      <w:r w:rsidR="0048324B" w:rsidRPr="00E807B1">
        <w:rPr>
          <w:rFonts w:ascii="Times New Roman" w:hAnsi="Times New Roman" w:cs="Times New Roman"/>
          <w:i/>
          <w:iCs/>
        </w:rPr>
        <w:t>available at</w:t>
      </w:r>
      <w:r w:rsidR="0048324B" w:rsidRPr="00E807B1">
        <w:rPr>
          <w:rFonts w:ascii="Times New Roman" w:hAnsi="Times New Roman" w:cs="Times New Roman"/>
        </w:rPr>
        <w:t xml:space="preserve"> </w:t>
      </w:r>
      <w:hyperlink r:id="rId30" w:history="1">
        <w:r w:rsidR="0048324B" w:rsidRPr="00E807B1">
          <w:rPr>
            <w:rStyle w:val="Hyperlink"/>
            <w:rFonts w:ascii="Times New Roman" w:hAnsi="Times New Roman" w:cs="Times New Roman"/>
          </w:rPr>
          <w:t>https://hcr.ny.gov/hcv</w:t>
        </w:r>
      </w:hyperlink>
      <w:r w:rsidR="0048324B" w:rsidRPr="00E807B1">
        <w:rPr>
          <w:rFonts w:ascii="Times New Roman" w:hAnsi="Times New Roman" w:cs="Times New Roman"/>
        </w:rPr>
        <w:t>.</w:t>
      </w:r>
    </w:p>
  </w:footnote>
  <w:footnote w:id="6">
    <w:p w14:paraId="72C8234C" w14:textId="2F2D4EE6" w:rsidR="00F92FF6" w:rsidRPr="00E807B1" w:rsidRDefault="00F92FF6" w:rsidP="00E807B1">
      <w:pPr>
        <w:pStyle w:val="FootnoteText"/>
        <w:rPr>
          <w:rFonts w:ascii="Times New Roman" w:hAnsi="Times New Roman" w:cs="Times New Roman"/>
        </w:rPr>
      </w:pPr>
      <w:r w:rsidRPr="00E807B1">
        <w:rPr>
          <w:rStyle w:val="FootnoteReference"/>
          <w:rFonts w:ascii="Times New Roman" w:hAnsi="Times New Roman"/>
        </w:rPr>
        <w:footnoteRef/>
      </w:r>
      <w:r w:rsidRPr="00E807B1">
        <w:rPr>
          <w:rFonts w:ascii="Times New Roman" w:hAnsi="Times New Roman" w:cs="Times New Roman"/>
        </w:rPr>
        <w:t xml:space="preserve"> NYCHA, </w:t>
      </w:r>
      <w:r w:rsidRPr="00E807B1">
        <w:rPr>
          <w:rFonts w:ascii="Times New Roman" w:hAnsi="Times New Roman" w:cs="Times New Roman"/>
          <w:i/>
          <w:iCs/>
        </w:rPr>
        <w:t>2026 NYCHA Budget Book</w:t>
      </w:r>
      <w:r w:rsidRPr="00E807B1">
        <w:rPr>
          <w:rFonts w:ascii="Times New Roman" w:hAnsi="Times New Roman" w:cs="Times New Roman"/>
        </w:rPr>
        <w:t xml:space="preserve">, </w:t>
      </w:r>
      <w:r w:rsidRPr="00E807B1">
        <w:rPr>
          <w:rFonts w:ascii="Times New Roman" w:hAnsi="Times New Roman" w:cs="Times New Roman"/>
          <w:i/>
          <w:iCs/>
        </w:rPr>
        <w:t xml:space="preserve">available at </w:t>
      </w:r>
      <w:hyperlink r:id="rId31" w:history="1">
        <w:r w:rsidRPr="00E807B1">
          <w:rPr>
            <w:rStyle w:val="Hyperlink"/>
            <w:rFonts w:ascii="Times New Roman" w:hAnsi="Times New Roman" w:cs="Times New Roman"/>
          </w:rPr>
          <w:t>https://www.nyc.gov/assets/nycha/downloads/pdf/annual-plan/2026/2026-2030-annual-plan-budget-book.pdf</w:t>
        </w:r>
      </w:hyperlink>
      <w:r w:rsidRPr="00E807B1">
        <w:rPr>
          <w:rFonts w:ascii="Times New Roman" w:hAnsi="Times New Roman" w:cs="Times New Roman"/>
        </w:rPr>
        <w:t xml:space="preserve"> at 4.</w:t>
      </w:r>
    </w:p>
  </w:footnote>
  <w:footnote w:id="7">
    <w:p w14:paraId="4F594465" w14:textId="0E6D83F3" w:rsidR="003D63B6" w:rsidRPr="00E807B1" w:rsidRDefault="003D63B6" w:rsidP="00E807B1">
      <w:pPr>
        <w:pStyle w:val="FootnoteText"/>
        <w:rPr>
          <w:rFonts w:ascii="Times New Roman" w:eastAsia="Times New Roman" w:hAnsi="Times New Roman" w:cs="Times New Roman"/>
        </w:rPr>
      </w:pPr>
      <w:r w:rsidRPr="00E807B1">
        <w:rPr>
          <w:rStyle w:val="FootnoteReference"/>
          <w:rFonts w:ascii="Times New Roman" w:eastAsia="Times New Roman" w:hAnsi="Times New Roman"/>
        </w:rPr>
        <w:footnoteRef/>
      </w:r>
      <w:r w:rsidRPr="00E807B1">
        <w:rPr>
          <w:rFonts w:ascii="Times New Roman" w:eastAsia="Times New Roman" w:hAnsi="Times New Roman" w:cs="Times New Roman"/>
        </w:rPr>
        <w:t xml:space="preserve"> New York City Housing Authority, </w:t>
      </w:r>
      <w:r w:rsidR="0080589F">
        <w:rPr>
          <w:rFonts w:ascii="Times New Roman" w:eastAsia="Times New Roman" w:hAnsi="Times New Roman" w:cs="Times New Roman"/>
          <w:i/>
          <w:iCs/>
        </w:rPr>
        <w:t>2026 NYCHA Budget Book</w:t>
      </w:r>
      <w:r w:rsidRPr="00E807B1">
        <w:rPr>
          <w:rFonts w:ascii="Times New Roman" w:eastAsia="Times New Roman" w:hAnsi="Times New Roman" w:cs="Times New Roman"/>
        </w:rPr>
        <w:t xml:space="preserve">, </w:t>
      </w:r>
      <w:r w:rsidRPr="00E807B1">
        <w:rPr>
          <w:rFonts w:ascii="Times New Roman" w:eastAsia="Times New Roman" w:hAnsi="Times New Roman" w:cs="Times New Roman"/>
          <w:i/>
          <w:iCs/>
        </w:rPr>
        <w:t>available at</w:t>
      </w:r>
      <w:r w:rsidRPr="00E807B1">
        <w:rPr>
          <w:rFonts w:ascii="Times New Roman" w:eastAsia="Times New Roman" w:hAnsi="Times New Roman" w:cs="Times New Roman"/>
        </w:rPr>
        <w:t xml:space="preserve">: </w:t>
      </w:r>
      <w:hyperlink r:id="rId32" w:history="1">
        <w:r w:rsidR="0080589F" w:rsidRPr="00D37136">
          <w:rPr>
            <w:rStyle w:val="Hyperlink"/>
            <w:rFonts w:ascii="Times New Roman" w:hAnsi="Times New Roman" w:cs="Times New Roman"/>
          </w:rPr>
          <w:t>https://www.nyc.gov/assets/nycha/downloads/pdf/annual-plan/2026/2026-2030-annual-plan-budget-book.pdf</w:t>
        </w:r>
      </w:hyperlink>
      <w:r w:rsidR="0080589F">
        <w:rPr>
          <w:rFonts w:ascii="Times New Roman" w:hAnsi="Times New Roman" w:cs="Times New Roman"/>
        </w:rPr>
        <w:t xml:space="preserve"> at 3</w:t>
      </w:r>
      <w:r w:rsidRPr="00E807B1">
        <w:rPr>
          <w:rFonts w:ascii="Times New Roman" w:eastAsia="Times New Roman" w:hAnsi="Times New Roman" w:cs="Times New Roman"/>
        </w:rPr>
        <w:t>.</w:t>
      </w:r>
    </w:p>
  </w:footnote>
  <w:footnote w:id="8">
    <w:p w14:paraId="0A51D65A" w14:textId="77777777" w:rsidR="003D63B6" w:rsidRPr="00E807B1" w:rsidRDefault="003D63B6" w:rsidP="00E807B1">
      <w:pPr>
        <w:pStyle w:val="FootnoteText"/>
        <w:rPr>
          <w:rFonts w:ascii="Times New Roman" w:hAnsi="Times New Roman" w:cs="Times New Roman"/>
        </w:rPr>
      </w:pPr>
      <w:r w:rsidRPr="00E807B1">
        <w:rPr>
          <w:rStyle w:val="FootnoteReference"/>
          <w:rFonts w:ascii="Times New Roman" w:hAnsi="Times New Roman"/>
        </w:rPr>
        <w:footnoteRef/>
      </w:r>
      <w:r w:rsidRPr="00E807B1">
        <w:rPr>
          <w:rFonts w:ascii="Times New Roman" w:hAnsi="Times New Roman" w:cs="Times New Roman"/>
        </w:rPr>
        <w:t xml:space="preserve"> New York Housing Conference, </w:t>
      </w:r>
      <w:r w:rsidRPr="00E807B1">
        <w:rPr>
          <w:rFonts w:ascii="Times New Roman" w:hAnsi="Times New Roman" w:cs="Times New Roman"/>
          <w:i/>
          <w:iCs/>
        </w:rPr>
        <w:t>NYHC Report on the Impact of the Abrupt End of EHV</w:t>
      </w:r>
      <w:r w:rsidRPr="00E807B1">
        <w:rPr>
          <w:rFonts w:ascii="Times New Roman" w:hAnsi="Times New Roman" w:cs="Times New Roman"/>
        </w:rPr>
        <w:t xml:space="preserve"> (May 14, 2025), </w:t>
      </w:r>
      <w:r w:rsidRPr="00E807B1">
        <w:rPr>
          <w:rFonts w:ascii="Times New Roman" w:hAnsi="Times New Roman" w:cs="Times New Roman"/>
          <w:i/>
          <w:iCs/>
        </w:rPr>
        <w:t>available at</w:t>
      </w:r>
      <w:r w:rsidRPr="00E807B1">
        <w:rPr>
          <w:rFonts w:ascii="Times New Roman" w:hAnsi="Times New Roman" w:cs="Times New Roman"/>
        </w:rPr>
        <w:t xml:space="preserve"> </w:t>
      </w:r>
      <w:hyperlink r:id="rId33" w:history="1">
        <w:r w:rsidRPr="00E807B1">
          <w:rPr>
            <w:rStyle w:val="Hyperlink"/>
            <w:rFonts w:ascii="Times New Roman" w:hAnsi="Times New Roman" w:cs="Times New Roman"/>
          </w:rPr>
          <w:t>https://thenyhc.org/2025/05/14/nyhc-report-on-the-impact-of-the-abrubt-end-of-ehv/</w:t>
        </w:r>
      </w:hyperlink>
      <w:r w:rsidRPr="00E807B1">
        <w:rPr>
          <w:rFonts w:ascii="Times New Roman" w:hAnsi="Times New Roman" w:cs="Times New Roman"/>
        </w:rPr>
        <w:t>.</w:t>
      </w:r>
    </w:p>
  </w:footnote>
  <w:footnote w:id="9">
    <w:p w14:paraId="0098EDF3" w14:textId="2D94F332" w:rsidR="003D63B6" w:rsidRPr="00E807B1" w:rsidRDefault="003D63B6" w:rsidP="00E807B1">
      <w:pPr>
        <w:pStyle w:val="FootnoteText"/>
        <w:rPr>
          <w:rFonts w:ascii="Times New Roman" w:hAnsi="Times New Roman" w:cs="Times New Roman"/>
          <w:i/>
          <w:iCs/>
        </w:rPr>
      </w:pPr>
      <w:r w:rsidRPr="00E807B1">
        <w:rPr>
          <w:rStyle w:val="FootnoteReference"/>
          <w:rFonts w:ascii="Times New Roman" w:hAnsi="Times New Roman"/>
        </w:rPr>
        <w:footnoteRef/>
      </w:r>
      <w:r w:rsidRPr="00E807B1">
        <w:rPr>
          <w:rFonts w:ascii="Times New Roman" w:hAnsi="Times New Roman" w:cs="Times New Roman"/>
        </w:rPr>
        <w:t xml:space="preserve"> NYCHA Adopted Budget (2025), </w:t>
      </w:r>
      <w:r w:rsidR="003A07C7">
        <w:rPr>
          <w:rFonts w:ascii="Times New Roman" w:hAnsi="Times New Roman" w:cs="Times New Roman"/>
          <w:i/>
          <w:iCs/>
        </w:rPr>
        <w:t xml:space="preserve">available at </w:t>
      </w:r>
      <w:hyperlink r:id="rId34" w:history="1">
        <w:r w:rsidR="003A07C7" w:rsidRPr="003A07C7">
          <w:rPr>
            <w:rStyle w:val="Hyperlink"/>
            <w:rFonts w:ascii="Times New Roman" w:hAnsi="Times New Roman" w:cs="Times New Roman"/>
          </w:rPr>
          <w:t>https://www.nyc.gov/assets/nycha/downloads/pdf/annual-plan/2025/2025-2029-annual-plan-budget-book.pdf</w:t>
        </w:r>
      </w:hyperlink>
      <w:r w:rsidR="003A07C7">
        <w:rPr>
          <w:rFonts w:ascii="Times New Roman" w:hAnsi="Times New Roman" w:cs="Times New Roman"/>
          <w:i/>
          <w:iCs/>
        </w:rPr>
        <w:t xml:space="preserve"> </w:t>
      </w:r>
      <w:r w:rsidRPr="00E807B1">
        <w:rPr>
          <w:rFonts w:ascii="Times New Roman" w:hAnsi="Times New Roman" w:cs="Times New Roman"/>
        </w:rPr>
        <w:t>at 47.</w:t>
      </w:r>
    </w:p>
  </w:footnote>
  <w:footnote w:id="10">
    <w:p w14:paraId="05ED400C" w14:textId="05D82C24" w:rsidR="003D63B6" w:rsidRPr="00E807B1" w:rsidRDefault="003D63B6" w:rsidP="00E807B1">
      <w:pPr>
        <w:pStyle w:val="FootnoteText"/>
        <w:rPr>
          <w:rFonts w:ascii="Times New Roman" w:hAnsi="Times New Roman" w:cs="Times New Roman"/>
        </w:rPr>
      </w:pPr>
      <w:r w:rsidRPr="00E807B1">
        <w:rPr>
          <w:rStyle w:val="FootnoteReference"/>
          <w:rFonts w:ascii="Times New Roman" w:hAnsi="Times New Roman"/>
        </w:rPr>
        <w:footnoteRef/>
      </w:r>
      <w:r w:rsidRPr="00E807B1">
        <w:rPr>
          <w:rFonts w:ascii="Times New Roman" w:hAnsi="Times New Roman" w:cs="Times New Roman"/>
        </w:rPr>
        <w:t xml:space="preserve"> HUD, Emergency Housing Voucher (EHC) Data Dashboard, last accessed Jun. 3, 2026, </w:t>
      </w:r>
      <w:r w:rsidRPr="00E807B1">
        <w:rPr>
          <w:rFonts w:ascii="Times New Roman" w:hAnsi="Times New Roman" w:cs="Times New Roman"/>
          <w:i/>
          <w:iCs/>
        </w:rPr>
        <w:t>available at</w:t>
      </w:r>
      <w:r w:rsidRPr="00E807B1">
        <w:rPr>
          <w:rFonts w:ascii="Times New Roman" w:hAnsi="Times New Roman" w:cs="Times New Roman"/>
        </w:rPr>
        <w:t xml:space="preserve"> </w:t>
      </w:r>
      <w:hyperlink r:id="rId35" w:history="1">
        <w:r w:rsidRPr="00E807B1">
          <w:rPr>
            <w:rStyle w:val="Hyperlink"/>
            <w:rFonts w:ascii="Times New Roman" w:hAnsi="Times New Roman" w:cs="Times New Roman"/>
          </w:rPr>
          <w:t>https://www.hud.gov/helping-americans/housing-choice-vouchers-emergency-dash</w:t>
        </w:r>
      </w:hyperlink>
      <w:r w:rsidR="00C76B47">
        <w:rPr>
          <w:rFonts w:ascii="Times New Roman" w:hAnsi="Times New Roman" w:cs="Times New Roman"/>
        </w:rPr>
        <w:t>.</w:t>
      </w:r>
    </w:p>
  </w:footnote>
  <w:footnote w:id="11">
    <w:p w14:paraId="79BECBBF" w14:textId="77777777" w:rsidR="003D63B6" w:rsidRPr="00E807B1" w:rsidRDefault="003D63B6" w:rsidP="00E807B1">
      <w:pPr>
        <w:pStyle w:val="FootnoteText"/>
        <w:rPr>
          <w:rFonts w:ascii="Times New Roman" w:hAnsi="Times New Roman" w:cs="Times New Roman"/>
        </w:rPr>
      </w:pPr>
      <w:r w:rsidRPr="00E807B1">
        <w:rPr>
          <w:rStyle w:val="FootnoteReference"/>
          <w:rFonts w:ascii="Times New Roman" w:hAnsi="Times New Roman"/>
        </w:rPr>
        <w:footnoteRef/>
      </w:r>
      <w:r w:rsidRPr="00E807B1">
        <w:rPr>
          <w:rFonts w:ascii="Times New Roman" w:hAnsi="Times New Roman" w:cs="Times New Roman"/>
        </w:rPr>
        <w:t xml:space="preserve"> HUD, Notice PIH 2021-15(HA) (May 5, 2021) at 2, </w:t>
      </w:r>
      <w:r w:rsidRPr="00E807B1">
        <w:rPr>
          <w:rFonts w:ascii="Times New Roman" w:hAnsi="Times New Roman" w:cs="Times New Roman"/>
          <w:i/>
          <w:iCs/>
        </w:rPr>
        <w:t>available at</w:t>
      </w:r>
      <w:r w:rsidRPr="00E807B1">
        <w:rPr>
          <w:rFonts w:ascii="Times New Roman" w:hAnsi="Times New Roman" w:cs="Times New Roman"/>
        </w:rPr>
        <w:t xml:space="preserve"> </w:t>
      </w:r>
      <w:hyperlink r:id="rId36" w:history="1">
        <w:r w:rsidRPr="00E807B1">
          <w:rPr>
            <w:rStyle w:val="Hyperlink"/>
            <w:rFonts w:ascii="Times New Roman" w:hAnsi="Times New Roman" w:cs="Times New Roman"/>
          </w:rPr>
          <w:t>https://www.hud.gov/sites/dfiles/PIH/documents/PIH2021-15.pdf</w:t>
        </w:r>
      </w:hyperlink>
      <w:r w:rsidRPr="00E807B1">
        <w:rPr>
          <w:rFonts w:ascii="Times New Roman" w:hAnsi="Times New Roman" w:cs="Times New Roman"/>
        </w:rPr>
        <w:t>.</w:t>
      </w:r>
    </w:p>
  </w:footnote>
  <w:footnote w:id="12">
    <w:p w14:paraId="279B5D5A" w14:textId="77777777" w:rsidR="003D63B6" w:rsidRPr="00E807B1" w:rsidRDefault="003D63B6" w:rsidP="00E807B1">
      <w:pPr>
        <w:pStyle w:val="FootnoteText"/>
        <w:rPr>
          <w:rFonts w:ascii="Times New Roman" w:hAnsi="Times New Roman" w:cs="Times New Roman"/>
        </w:rPr>
      </w:pPr>
      <w:r w:rsidRPr="00E807B1">
        <w:rPr>
          <w:rStyle w:val="FootnoteReference"/>
          <w:rFonts w:ascii="Times New Roman" w:hAnsi="Times New Roman"/>
        </w:rPr>
        <w:footnoteRef/>
      </w:r>
      <w:r w:rsidRPr="00E807B1">
        <w:rPr>
          <w:rFonts w:ascii="Times New Roman" w:hAnsi="Times New Roman" w:cs="Times New Roman"/>
        </w:rPr>
        <w:t xml:space="preserve"> DHCR, Emergency Housing Voucher Program (EHV), </w:t>
      </w:r>
      <w:r w:rsidRPr="00E807B1">
        <w:rPr>
          <w:rFonts w:ascii="Times New Roman" w:hAnsi="Times New Roman" w:cs="Times New Roman"/>
          <w:i/>
          <w:iCs/>
        </w:rPr>
        <w:t>available at</w:t>
      </w:r>
      <w:r w:rsidRPr="00E807B1">
        <w:rPr>
          <w:rFonts w:ascii="Times New Roman" w:hAnsi="Times New Roman" w:cs="Times New Roman"/>
        </w:rPr>
        <w:t xml:space="preserve"> </w:t>
      </w:r>
      <w:hyperlink r:id="rId37" w:history="1">
        <w:r w:rsidRPr="00E807B1">
          <w:rPr>
            <w:rStyle w:val="Hyperlink"/>
            <w:rFonts w:ascii="Times New Roman" w:hAnsi="Times New Roman" w:cs="Times New Roman"/>
          </w:rPr>
          <w:t>https://hcr.ny.gov/ehv</w:t>
        </w:r>
      </w:hyperlink>
      <w:r w:rsidRPr="00E807B1">
        <w:rPr>
          <w:rFonts w:ascii="Times New Roman" w:hAnsi="Times New Roman" w:cs="Times New Roman"/>
        </w:rPr>
        <w:t>.</w:t>
      </w:r>
    </w:p>
  </w:footnote>
  <w:footnote w:id="13">
    <w:p w14:paraId="0E58FCC5" w14:textId="77777777" w:rsidR="003D63B6" w:rsidRPr="00E807B1" w:rsidRDefault="003D63B6" w:rsidP="00E807B1">
      <w:pPr>
        <w:pStyle w:val="FootnoteText"/>
        <w:rPr>
          <w:rFonts w:ascii="Times New Roman" w:hAnsi="Times New Roman" w:cs="Times New Roman"/>
        </w:rPr>
      </w:pPr>
      <w:r w:rsidRPr="00E807B1">
        <w:rPr>
          <w:rStyle w:val="FootnoteReference"/>
          <w:rFonts w:ascii="Times New Roman" w:hAnsi="Times New Roman"/>
        </w:rPr>
        <w:footnoteRef/>
      </w:r>
      <w:r w:rsidRPr="00E807B1">
        <w:rPr>
          <w:rFonts w:ascii="Times New Roman" w:hAnsi="Times New Roman" w:cs="Times New Roman"/>
        </w:rPr>
        <w:t xml:space="preserve"> HUD, Notice PIH 2021-15(HA) (May 5, 2021) at 2, </w:t>
      </w:r>
      <w:r w:rsidRPr="00E807B1">
        <w:rPr>
          <w:rFonts w:ascii="Times New Roman" w:hAnsi="Times New Roman" w:cs="Times New Roman"/>
          <w:i/>
          <w:iCs/>
        </w:rPr>
        <w:t>available at</w:t>
      </w:r>
      <w:r w:rsidRPr="00E807B1">
        <w:rPr>
          <w:rFonts w:ascii="Times New Roman" w:hAnsi="Times New Roman" w:cs="Times New Roman"/>
        </w:rPr>
        <w:t xml:space="preserve"> </w:t>
      </w:r>
      <w:hyperlink r:id="rId38" w:history="1">
        <w:r w:rsidRPr="00E807B1">
          <w:rPr>
            <w:rStyle w:val="Hyperlink"/>
            <w:rFonts w:ascii="Times New Roman" w:hAnsi="Times New Roman" w:cs="Times New Roman"/>
          </w:rPr>
          <w:t>https://www.hud.gov/sites/dfiles/PIH/documents/PIH2021-15.pdf</w:t>
        </w:r>
      </w:hyperlink>
      <w:r w:rsidRPr="00E807B1">
        <w:rPr>
          <w:rFonts w:ascii="Times New Roman" w:hAnsi="Times New Roman" w:cs="Times New Roman"/>
        </w:rPr>
        <w:t>.</w:t>
      </w:r>
    </w:p>
  </w:footnote>
  <w:footnote w:id="14">
    <w:p w14:paraId="05FCFA23" w14:textId="414B09BD" w:rsidR="00274731" w:rsidRDefault="00274731">
      <w:pPr>
        <w:pStyle w:val="FootnoteText"/>
      </w:pPr>
      <w:r>
        <w:rPr>
          <w:rStyle w:val="FootnoteReference"/>
        </w:rPr>
        <w:footnoteRef/>
      </w:r>
      <w:r>
        <w:t xml:space="preserve"> </w:t>
      </w:r>
      <w:r>
        <w:rPr>
          <w:rFonts w:ascii="Times New Roman" w:hAnsi="Times New Roman" w:cs="Times New Roman"/>
        </w:rPr>
        <w:t xml:space="preserve">New York City Department of Housing Preservation and Development, </w:t>
      </w:r>
      <w:r>
        <w:rPr>
          <w:rFonts w:ascii="Times New Roman" w:hAnsi="Times New Roman" w:cs="Times New Roman"/>
          <w:i/>
          <w:iCs/>
        </w:rPr>
        <w:t xml:space="preserve">Emergency Housing Voucher Briefing Supplement </w:t>
      </w:r>
      <w:r>
        <w:rPr>
          <w:rFonts w:ascii="Times New Roman" w:hAnsi="Times New Roman" w:cs="Times New Roman"/>
        </w:rPr>
        <w:t xml:space="preserve">(Mar. 2022), </w:t>
      </w:r>
      <w:r>
        <w:rPr>
          <w:rFonts w:ascii="Times New Roman" w:hAnsi="Times New Roman" w:cs="Times New Roman"/>
          <w:i/>
          <w:iCs/>
        </w:rPr>
        <w:t xml:space="preserve">available at </w:t>
      </w:r>
      <w:hyperlink r:id="rId39" w:history="1">
        <w:r w:rsidRPr="00274731">
          <w:rPr>
            <w:rStyle w:val="Hyperlink"/>
            <w:rFonts w:ascii="Times New Roman" w:hAnsi="Times New Roman" w:cs="Times New Roman"/>
          </w:rPr>
          <w:t>https://www.nyc.gov/assets/hpd/downloads/pdfs/services/hpd-ehv-briefing-supplement.pdf</w:t>
        </w:r>
      </w:hyperlink>
      <w:r w:rsidR="0003015D">
        <w:rPr>
          <w:rFonts w:ascii="Times New Roman" w:hAnsi="Times New Roman" w:cs="Times New Roman"/>
        </w:rPr>
        <w:t xml:space="preserve"> at 5;</w:t>
      </w:r>
      <w:r>
        <w:rPr>
          <w:rFonts w:ascii="Times New Roman" w:hAnsi="Times New Roman" w:cs="Times New Roman"/>
        </w:rPr>
        <w:t xml:space="preserve"> NYCHA, </w:t>
      </w:r>
      <w:r>
        <w:rPr>
          <w:rFonts w:ascii="Times New Roman" w:hAnsi="Times New Roman" w:cs="Times New Roman"/>
          <w:i/>
          <w:iCs/>
        </w:rPr>
        <w:t>Frequently Asked Questions: Emergency Housing Voucher Program</w:t>
      </w:r>
      <w:r w:rsidR="00E47854">
        <w:rPr>
          <w:rFonts w:ascii="Times New Roman" w:hAnsi="Times New Roman" w:cs="Times New Roman"/>
        </w:rPr>
        <w:t xml:space="preserve">, </w:t>
      </w:r>
      <w:r w:rsidR="00E47854">
        <w:rPr>
          <w:rFonts w:ascii="Times New Roman" w:hAnsi="Times New Roman" w:cs="Times New Roman"/>
          <w:i/>
          <w:iCs/>
        </w:rPr>
        <w:t xml:space="preserve">available at </w:t>
      </w:r>
      <w:hyperlink r:id="rId40" w:history="1">
        <w:r w:rsidR="00E47854" w:rsidRPr="00BA02ED">
          <w:rPr>
            <w:rStyle w:val="Hyperlink"/>
            <w:rFonts w:ascii="Times New Roman" w:hAnsi="Times New Roman" w:cs="Times New Roman"/>
          </w:rPr>
          <w:t>https://www.nyc.gov/assets/nycccoc/downloads/pdf/ehv-faqs.pdf</w:t>
        </w:r>
      </w:hyperlink>
      <w:r w:rsidR="00E47854">
        <w:rPr>
          <w:rFonts w:ascii="Times New Roman" w:hAnsi="Times New Roman" w:cs="Times New Roman"/>
        </w:rPr>
        <w:t xml:space="preserve"> at 3</w:t>
      </w:r>
      <w:r w:rsidRPr="00E807B1">
        <w:rPr>
          <w:rFonts w:ascii="Times New Roman" w:hAnsi="Times New Roman" w:cs="Times New Roman"/>
        </w:rPr>
        <w:t>.</w:t>
      </w:r>
    </w:p>
  </w:footnote>
  <w:footnote w:id="15">
    <w:p w14:paraId="06E5D874" w14:textId="2DDE4FF8" w:rsidR="003D63B6" w:rsidRPr="00E807B1" w:rsidRDefault="003D63B6" w:rsidP="00E807B1">
      <w:pPr>
        <w:pStyle w:val="FootnoteText"/>
        <w:rPr>
          <w:rFonts w:ascii="Times New Roman" w:hAnsi="Times New Roman" w:cs="Times New Roman"/>
        </w:rPr>
      </w:pPr>
      <w:r w:rsidRPr="00E807B1">
        <w:rPr>
          <w:rStyle w:val="FootnoteReference"/>
          <w:rFonts w:ascii="Times New Roman" w:hAnsi="Times New Roman"/>
        </w:rPr>
        <w:footnoteRef/>
      </w:r>
      <w:r w:rsidRPr="00E807B1">
        <w:rPr>
          <w:rFonts w:ascii="Times New Roman" w:hAnsi="Times New Roman" w:cs="Times New Roman"/>
        </w:rPr>
        <w:t xml:space="preserve"> </w:t>
      </w:r>
      <w:r w:rsidR="00C60185">
        <w:rPr>
          <w:rFonts w:ascii="Times New Roman" w:hAnsi="Times New Roman" w:cs="Times New Roman"/>
        </w:rPr>
        <w:t xml:space="preserve">New York City Department of Housing Preservation and Development, </w:t>
      </w:r>
      <w:r w:rsidR="00C60185">
        <w:rPr>
          <w:rFonts w:ascii="Times New Roman" w:hAnsi="Times New Roman" w:cs="Times New Roman"/>
          <w:i/>
          <w:iCs/>
        </w:rPr>
        <w:t xml:space="preserve">Emergency Housing Voucher Briefing Supplement </w:t>
      </w:r>
      <w:r w:rsidR="00C60185">
        <w:rPr>
          <w:rFonts w:ascii="Times New Roman" w:hAnsi="Times New Roman" w:cs="Times New Roman"/>
        </w:rPr>
        <w:t xml:space="preserve">(Mar. 2022), </w:t>
      </w:r>
      <w:r w:rsidR="00C60185">
        <w:rPr>
          <w:rFonts w:ascii="Times New Roman" w:hAnsi="Times New Roman" w:cs="Times New Roman"/>
          <w:i/>
          <w:iCs/>
        </w:rPr>
        <w:t xml:space="preserve">available at </w:t>
      </w:r>
      <w:hyperlink r:id="rId41" w:history="1">
        <w:r w:rsidR="00C60185" w:rsidRPr="00BA02ED">
          <w:rPr>
            <w:rStyle w:val="Hyperlink"/>
            <w:rFonts w:ascii="Times New Roman" w:hAnsi="Times New Roman" w:cs="Times New Roman"/>
          </w:rPr>
          <w:t>https://www.nyc.gov/assets/hpd/downloads/pdfs/services/hpd-ehv-briefing-supplement.pdf</w:t>
        </w:r>
      </w:hyperlink>
      <w:r w:rsidR="00C60185">
        <w:rPr>
          <w:rFonts w:ascii="Times New Roman" w:hAnsi="Times New Roman" w:cs="Times New Roman"/>
          <w:i/>
          <w:iCs/>
        </w:rPr>
        <w:t xml:space="preserve"> </w:t>
      </w:r>
      <w:r w:rsidRPr="00E807B1">
        <w:rPr>
          <w:rFonts w:ascii="Times New Roman" w:hAnsi="Times New Roman" w:cs="Times New Roman"/>
        </w:rPr>
        <w:t>at 4.</w:t>
      </w:r>
    </w:p>
  </w:footnote>
  <w:footnote w:id="16">
    <w:p w14:paraId="3AAD872C" w14:textId="77777777" w:rsidR="003D63B6" w:rsidRPr="00E807B1" w:rsidRDefault="003D63B6" w:rsidP="00E807B1">
      <w:pPr>
        <w:spacing w:after="0" w:line="240" w:lineRule="auto"/>
        <w:rPr>
          <w:sz w:val="20"/>
          <w:szCs w:val="20"/>
        </w:rPr>
      </w:pPr>
      <w:r w:rsidRPr="00E807B1">
        <w:rPr>
          <w:rStyle w:val="FootnoteReference"/>
          <w:sz w:val="20"/>
          <w:szCs w:val="20"/>
        </w:rPr>
        <w:footnoteRef/>
      </w:r>
      <w:r w:rsidRPr="00E807B1">
        <w:rPr>
          <w:sz w:val="20"/>
          <w:szCs w:val="20"/>
        </w:rPr>
        <w:t xml:space="preserve"> New York City Continuum of Care, Emergency Housing Voucher Program, (accessed: June 3, 2026) available at: https://www.nyc.gov/site/nycccoc/ehv/ehv.page</w:t>
      </w:r>
    </w:p>
  </w:footnote>
  <w:footnote w:id="17">
    <w:p w14:paraId="2E278332" w14:textId="77777777" w:rsidR="003D63B6" w:rsidRPr="00E807B1" w:rsidRDefault="003D63B6" w:rsidP="00E807B1">
      <w:pPr>
        <w:pStyle w:val="FootnoteText"/>
        <w:rPr>
          <w:rFonts w:ascii="Times New Roman" w:hAnsi="Times New Roman" w:cs="Times New Roman"/>
        </w:rPr>
      </w:pPr>
      <w:r w:rsidRPr="00E807B1">
        <w:rPr>
          <w:rStyle w:val="FootnoteReference"/>
          <w:rFonts w:ascii="Times New Roman" w:hAnsi="Times New Roman"/>
        </w:rPr>
        <w:footnoteRef/>
      </w:r>
      <w:r w:rsidRPr="00E807B1">
        <w:rPr>
          <w:rFonts w:ascii="Times New Roman" w:hAnsi="Times New Roman" w:cs="Times New Roman"/>
        </w:rPr>
        <w:t xml:space="preserve"> New York Housing Conference, Emergency Housing Vouchers Abrupt Funding End (May 2025), </w:t>
      </w:r>
      <w:r w:rsidRPr="00E807B1">
        <w:rPr>
          <w:rFonts w:ascii="Times New Roman" w:hAnsi="Times New Roman" w:cs="Times New Roman"/>
          <w:i/>
          <w:iCs/>
        </w:rPr>
        <w:t>available at</w:t>
      </w:r>
      <w:r w:rsidRPr="00E807B1">
        <w:rPr>
          <w:rFonts w:ascii="Times New Roman" w:hAnsi="Times New Roman" w:cs="Times New Roman"/>
        </w:rPr>
        <w:t xml:space="preserve"> </w:t>
      </w:r>
      <w:hyperlink r:id="rId42" w:history="1">
        <w:r w:rsidRPr="00E807B1">
          <w:rPr>
            <w:rStyle w:val="Hyperlink"/>
            <w:rFonts w:ascii="Times New Roman" w:hAnsi="Times New Roman" w:cs="Times New Roman"/>
          </w:rPr>
          <w:t>https://thenyhc.org/wp-content/uploads/2025/05/NYHC-EHV-Policy-Brief-May-2025.pdf</w:t>
        </w:r>
      </w:hyperlink>
      <w:r w:rsidRPr="00E807B1">
        <w:rPr>
          <w:rFonts w:ascii="Times New Roman" w:hAnsi="Times New Roman" w:cs="Times New Roman"/>
        </w:rPr>
        <w:t xml:space="preserve"> at 1-2.</w:t>
      </w:r>
    </w:p>
  </w:footnote>
  <w:footnote w:id="18">
    <w:p w14:paraId="3CE0D155" w14:textId="77777777" w:rsidR="003D63B6" w:rsidRPr="00E807B1" w:rsidRDefault="003D63B6" w:rsidP="00E807B1">
      <w:pPr>
        <w:pStyle w:val="FootnoteText"/>
        <w:rPr>
          <w:rFonts w:ascii="Times New Roman" w:hAnsi="Times New Roman" w:cs="Times New Roman"/>
        </w:rPr>
      </w:pPr>
      <w:r w:rsidRPr="00E807B1">
        <w:rPr>
          <w:rStyle w:val="FootnoteReference"/>
          <w:rFonts w:ascii="Times New Roman" w:hAnsi="Times New Roman"/>
        </w:rPr>
        <w:footnoteRef/>
      </w:r>
      <w:r w:rsidRPr="00E807B1">
        <w:rPr>
          <w:rFonts w:ascii="Times New Roman" w:hAnsi="Times New Roman" w:cs="Times New Roman"/>
        </w:rPr>
        <w:t xml:space="preserve"> New York Housing Conference, Emergency Housing Vouchers Abrupt Funding End (May 2025), </w:t>
      </w:r>
      <w:r w:rsidRPr="00E807B1">
        <w:rPr>
          <w:rFonts w:ascii="Times New Roman" w:hAnsi="Times New Roman" w:cs="Times New Roman"/>
          <w:i/>
          <w:iCs/>
        </w:rPr>
        <w:t>available at</w:t>
      </w:r>
      <w:r w:rsidRPr="00E807B1">
        <w:rPr>
          <w:rFonts w:ascii="Times New Roman" w:hAnsi="Times New Roman" w:cs="Times New Roman"/>
        </w:rPr>
        <w:t xml:space="preserve"> </w:t>
      </w:r>
      <w:hyperlink r:id="rId43" w:history="1">
        <w:r w:rsidRPr="00E807B1">
          <w:rPr>
            <w:rStyle w:val="Hyperlink"/>
            <w:rFonts w:ascii="Times New Roman" w:hAnsi="Times New Roman" w:cs="Times New Roman"/>
          </w:rPr>
          <w:t>https://thenyhc.org/wp-content/uploads/2025/05/NYHC-EHV-Policy-Brief-May-2025.pdf</w:t>
        </w:r>
      </w:hyperlink>
      <w:r w:rsidRPr="00E807B1">
        <w:rPr>
          <w:rFonts w:ascii="Times New Roman" w:hAnsi="Times New Roman" w:cs="Times New Roman"/>
        </w:rPr>
        <w:t xml:space="preserve"> at 2.</w:t>
      </w:r>
    </w:p>
  </w:footnote>
  <w:footnote w:id="19">
    <w:p w14:paraId="17CB7E40" w14:textId="77777777" w:rsidR="003D63B6" w:rsidRPr="00E807B1" w:rsidRDefault="003D63B6" w:rsidP="00E807B1">
      <w:pPr>
        <w:pStyle w:val="FootnoteText"/>
        <w:rPr>
          <w:rFonts w:ascii="Times New Roman" w:hAnsi="Times New Roman" w:cs="Times New Roman"/>
        </w:rPr>
      </w:pPr>
      <w:r w:rsidRPr="00E807B1">
        <w:rPr>
          <w:rStyle w:val="FootnoteReference"/>
          <w:rFonts w:ascii="Times New Roman" w:hAnsi="Times New Roman"/>
        </w:rPr>
        <w:footnoteRef/>
      </w:r>
      <w:r w:rsidRPr="00E807B1">
        <w:rPr>
          <w:rFonts w:ascii="Times New Roman" w:hAnsi="Times New Roman" w:cs="Times New Roman"/>
        </w:rPr>
        <w:t xml:space="preserve"> HUD, Letter to PHAs Re: Emergency Housing Voucher Program Renewal Funding Allocation (Mar. 6, 2025), </w:t>
      </w:r>
      <w:r w:rsidRPr="00E807B1">
        <w:rPr>
          <w:rFonts w:ascii="Times New Roman" w:hAnsi="Times New Roman" w:cs="Times New Roman"/>
          <w:i/>
          <w:iCs/>
        </w:rPr>
        <w:t>available at</w:t>
      </w:r>
      <w:r w:rsidRPr="00E807B1">
        <w:rPr>
          <w:rFonts w:ascii="Times New Roman" w:hAnsi="Times New Roman" w:cs="Times New Roman"/>
        </w:rPr>
        <w:t xml:space="preserve"> </w:t>
      </w:r>
      <w:hyperlink r:id="rId44" w:history="1">
        <w:r w:rsidRPr="00E807B1">
          <w:rPr>
            <w:rStyle w:val="Hyperlink"/>
            <w:rFonts w:ascii="Times New Roman" w:hAnsi="Times New Roman" w:cs="Times New Roman"/>
          </w:rPr>
          <w:t>https://www.nahro.org/wp-content/uploads/2025/03/HUD-EHV-letter-3-6-2025.pdf</w:t>
        </w:r>
      </w:hyperlink>
      <w:r w:rsidRPr="00E807B1">
        <w:rPr>
          <w:rFonts w:ascii="Times New Roman" w:hAnsi="Times New Roman" w:cs="Times New Roman"/>
        </w:rPr>
        <w:t xml:space="preserve"> at 1.</w:t>
      </w:r>
    </w:p>
  </w:footnote>
  <w:footnote w:id="20">
    <w:p w14:paraId="74B724F4" w14:textId="77777777" w:rsidR="003D63B6" w:rsidRPr="00E807B1" w:rsidRDefault="003D63B6" w:rsidP="00E807B1">
      <w:pPr>
        <w:pStyle w:val="FootnoteText"/>
        <w:rPr>
          <w:rFonts w:ascii="Times New Roman" w:hAnsi="Times New Roman" w:cs="Times New Roman"/>
        </w:rPr>
      </w:pPr>
      <w:r w:rsidRPr="00E807B1">
        <w:rPr>
          <w:rStyle w:val="FootnoteReference"/>
          <w:rFonts w:ascii="Times New Roman" w:hAnsi="Times New Roman"/>
        </w:rPr>
        <w:footnoteRef/>
      </w:r>
      <w:r w:rsidRPr="00E807B1">
        <w:rPr>
          <w:rFonts w:ascii="Times New Roman" w:hAnsi="Times New Roman" w:cs="Times New Roman"/>
        </w:rPr>
        <w:t xml:space="preserve"> HUD, Letter to PHAs Re: Emergency Housing Voucher Program Renewal Funding Allocation (Mar. 6, 2025), </w:t>
      </w:r>
      <w:r w:rsidRPr="00E807B1">
        <w:rPr>
          <w:rFonts w:ascii="Times New Roman" w:hAnsi="Times New Roman" w:cs="Times New Roman"/>
          <w:i/>
          <w:iCs/>
        </w:rPr>
        <w:t>available at</w:t>
      </w:r>
      <w:r w:rsidRPr="00E807B1">
        <w:rPr>
          <w:rFonts w:ascii="Times New Roman" w:hAnsi="Times New Roman" w:cs="Times New Roman"/>
        </w:rPr>
        <w:t xml:space="preserve"> </w:t>
      </w:r>
      <w:hyperlink r:id="rId45" w:history="1">
        <w:r w:rsidRPr="00E807B1">
          <w:rPr>
            <w:rStyle w:val="Hyperlink"/>
            <w:rFonts w:ascii="Times New Roman" w:hAnsi="Times New Roman" w:cs="Times New Roman"/>
          </w:rPr>
          <w:t>https://www.nahro.org/wp-content/uploads/2025/03/HUD-EHV-letter-3-6-2025.pdf</w:t>
        </w:r>
      </w:hyperlink>
      <w:r w:rsidRPr="00E807B1">
        <w:rPr>
          <w:rFonts w:ascii="Times New Roman" w:hAnsi="Times New Roman" w:cs="Times New Roman"/>
        </w:rPr>
        <w:t xml:space="preserve"> at 2-3.</w:t>
      </w:r>
    </w:p>
  </w:footnote>
  <w:footnote w:id="21">
    <w:p w14:paraId="31119E53" w14:textId="4F798992" w:rsidR="003D63B6" w:rsidRPr="00E807B1" w:rsidRDefault="003D63B6" w:rsidP="00E807B1">
      <w:pPr>
        <w:pStyle w:val="FootnoteText"/>
        <w:rPr>
          <w:rFonts w:ascii="Times New Roman" w:hAnsi="Times New Roman" w:cs="Times New Roman"/>
          <w:i/>
          <w:iCs/>
        </w:rPr>
      </w:pPr>
      <w:r w:rsidRPr="00E807B1">
        <w:rPr>
          <w:rStyle w:val="FootnoteReference"/>
          <w:rFonts w:ascii="Times New Roman" w:hAnsi="Times New Roman"/>
        </w:rPr>
        <w:footnoteRef/>
      </w:r>
      <w:r w:rsidRPr="00E807B1">
        <w:rPr>
          <w:rFonts w:ascii="Times New Roman" w:hAnsi="Times New Roman" w:cs="Times New Roman"/>
        </w:rPr>
        <w:t xml:space="preserve"> Ben Christopher, ‘</w:t>
      </w:r>
      <w:r w:rsidRPr="00D62E9E">
        <w:rPr>
          <w:rFonts w:ascii="Times New Roman" w:hAnsi="Times New Roman" w:cs="Times New Roman"/>
          <w:i/>
          <w:iCs/>
        </w:rPr>
        <w:t>Quiet panic’ as national rental assistance program set to run out of cash</w:t>
      </w:r>
      <w:r w:rsidRPr="00E807B1">
        <w:rPr>
          <w:rFonts w:ascii="Times New Roman" w:hAnsi="Times New Roman" w:cs="Times New Roman"/>
        </w:rPr>
        <w:t xml:space="preserve"> (Mar. 18, 2025), CalMatters, </w:t>
      </w:r>
      <w:r w:rsidRPr="00E807B1">
        <w:rPr>
          <w:rFonts w:ascii="Times New Roman" w:hAnsi="Times New Roman" w:cs="Times New Roman"/>
          <w:i/>
          <w:iCs/>
        </w:rPr>
        <w:t xml:space="preserve">available at </w:t>
      </w:r>
      <w:hyperlink r:id="rId46" w:history="1">
        <w:r w:rsidRPr="00E807B1">
          <w:rPr>
            <w:rStyle w:val="Hyperlink"/>
            <w:rFonts w:ascii="Times New Roman" w:hAnsi="Times New Roman" w:cs="Times New Roman"/>
          </w:rPr>
          <w:t>https://calmatters.org/housing/2025/03/rental-assistance-hud-emergency-voucher/</w:t>
        </w:r>
      </w:hyperlink>
      <w:r w:rsidRPr="00E807B1">
        <w:rPr>
          <w:rFonts w:ascii="Times New Roman" w:hAnsi="Times New Roman" w:cs="Times New Roman"/>
        </w:rPr>
        <w:t>.</w:t>
      </w:r>
    </w:p>
  </w:footnote>
  <w:footnote w:id="22">
    <w:p w14:paraId="0BF3AF65" w14:textId="201643D7" w:rsidR="003D63B6" w:rsidRPr="00E807B1" w:rsidRDefault="003D63B6" w:rsidP="00E807B1">
      <w:pPr>
        <w:pStyle w:val="FootnoteText"/>
        <w:rPr>
          <w:rFonts w:ascii="Times New Roman" w:hAnsi="Times New Roman" w:cs="Times New Roman"/>
        </w:rPr>
      </w:pPr>
      <w:r w:rsidRPr="00E807B1">
        <w:rPr>
          <w:rStyle w:val="FootnoteReference"/>
          <w:rFonts w:ascii="Times New Roman" w:hAnsi="Times New Roman"/>
        </w:rPr>
        <w:footnoteRef/>
      </w:r>
      <w:r w:rsidRPr="00E807B1">
        <w:rPr>
          <w:rFonts w:ascii="Times New Roman" w:hAnsi="Times New Roman" w:cs="Times New Roman"/>
        </w:rPr>
        <w:t xml:space="preserve"> David Brand, </w:t>
      </w:r>
      <w:r w:rsidRPr="00C1720A">
        <w:rPr>
          <w:rFonts w:ascii="Times New Roman" w:hAnsi="Times New Roman" w:cs="Times New Roman"/>
          <w:i/>
          <w:iCs/>
        </w:rPr>
        <w:t>NYC to replace thousands of rental vouchers after federal program expires, but at a cost</w:t>
      </w:r>
      <w:r w:rsidRPr="00E807B1">
        <w:rPr>
          <w:rFonts w:ascii="Times New Roman" w:hAnsi="Times New Roman" w:cs="Times New Roman"/>
        </w:rPr>
        <w:t xml:space="preserve"> (Aug. 11, 2025), Gothamist, </w:t>
      </w:r>
      <w:r w:rsidRPr="00E807B1">
        <w:rPr>
          <w:rFonts w:ascii="Times New Roman" w:hAnsi="Times New Roman" w:cs="Times New Roman"/>
          <w:i/>
          <w:iCs/>
        </w:rPr>
        <w:t>available at</w:t>
      </w:r>
      <w:r w:rsidRPr="00E807B1">
        <w:rPr>
          <w:rFonts w:ascii="Times New Roman" w:hAnsi="Times New Roman" w:cs="Times New Roman"/>
        </w:rPr>
        <w:t xml:space="preserve"> </w:t>
      </w:r>
      <w:hyperlink r:id="rId47" w:history="1">
        <w:r w:rsidRPr="00E807B1">
          <w:rPr>
            <w:rStyle w:val="Hyperlink"/>
            <w:rFonts w:ascii="Times New Roman" w:hAnsi="Times New Roman" w:cs="Times New Roman"/>
          </w:rPr>
          <w:t>https://gothamist.com/news/nyc-to-replace-thousands-of-rental-vouchers-after-federal-program-expires-but-at-a-cost</w:t>
        </w:r>
      </w:hyperlink>
      <w:r w:rsidRPr="00E807B1">
        <w:rPr>
          <w:rFonts w:ascii="Times New Roman" w:hAnsi="Times New Roman" w:cs="Times New Roman"/>
        </w:rPr>
        <w:t>.</w:t>
      </w:r>
    </w:p>
  </w:footnote>
  <w:footnote w:id="23">
    <w:p w14:paraId="1E9C75FB" w14:textId="12745779" w:rsidR="003D63B6" w:rsidRPr="00E807B1" w:rsidRDefault="003D63B6" w:rsidP="00E807B1">
      <w:pPr>
        <w:spacing w:after="0" w:line="240" w:lineRule="auto"/>
        <w:rPr>
          <w:sz w:val="20"/>
          <w:szCs w:val="20"/>
        </w:rPr>
      </w:pPr>
      <w:r w:rsidRPr="00E807B1">
        <w:rPr>
          <w:rStyle w:val="FootnoteReference"/>
          <w:sz w:val="20"/>
          <w:szCs w:val="20"/>
        </w:rPr>
        <w:footnoteRef/>
      </w:r>
      <w:r w:rsidRPr="00E807B1">
        <w:rPr>
          <w:sz w:val="20"/>
          <w:szCs w:val="20"/>
        </w:rPr>
        <w:t xml:space="preserve"> F</w:t>
      </w:r>
      <w:r w:rsidRPr="00E807B1">
        <w:rPr>
          <w:rFonts w:eastAsia="Times New Roman"/>
          <w:sz w:val="20"/>
          <w:szCs w:val="20"/>
        </w:rPr>
        <w:t xml:space="preserve">requently Asked Questions, Emergency Housing Voucher Transition to the Housing Choice Voucher Program, NYCHA, </w:t>
      </w:r>
      <w:r w:rsidRPr="00E807B1">
        <w:rPr>
          <w:rFonts w:eastAsia="Times New Roman"/>
          <w:i/>
          <w:iCs/>
          <w:sz w:val="20"/>
          <w:szCs w:val="20"/>
        </w:rPr>
        <w:t>available at</w:t>
      </w:r>
      <w:r w:rsidR="008878D7">
        <w:rPr>
          <w:rFonts w:eastAsia="Times New Roman"/>
          <w:sz w:val="20"/>
          <w:szCs w:val="20"/>
        </w:rPr>
        <w:t xml:space="preserve"> </w:t>
      </w:r>
      <w:hyperlink r:id="rId48" w:history="1">
        <w:r w:rsidRPr="00E807B1">
          <w:rPr>
            <w:rStyle w:val="Hyperlink"/>
            <w:sz w:val="20"/>
            <w:szCs w:val="20"/>
          </w:rPr>
          <w:t>https://web.archive.org/web/20251117033636/https://www.nyc.gov/assets/nycha/downloads/pdf/ehv-conversion-faq.pdf</w:t>
        </w:r>
      </w:hyperlink>
      <w:r w:rsidRPr="00E807B1">
        <w:rPr>
          <w:sz w:val="20"/>
          <w:szCs w:val="20"/>
        </w:rPr>
        <w:t>.</w:t>
      </w:r>
    </w:p>
  </w:footnote>
  <w:footnote w:id="24">
    <w:p w14:paraId="7366F22D" w14:textId="538AC39B" w:rsidR="003D63B6" w:rsidRPr="00E807B1" w:rsidRDefault="003D63B6" w:rsidP="00E807B1">
      <w:pPr>
        <w:spacing w:after="0" w:line="240" w:lineRule="auto"/>
        <w:rPr>
          <w:sz w:val="20"/>
          <w:szCs w:val="20"/>
        </w:rPr>
      </w:pPr>
      <w:r w:rsidRPr="00E807B1">
        <w:rPr>
          <w:rStyle w:val="FootnoteReference"/>
          <w:sz w:val="20"/>
          <w:szCs w:val="20"/>
        </w:rPr>
        <w:footnoteRef/>
      </w:r>
      <w:r w:rsidRPr="00E807B1">
        <w:rPr>
          <w:sz w:val="20"/>
          <w:szCs w:val="20"/>
        </w:rPr>
        <w:t xml:space="preserve"> Brand, David, </w:t>
      </w:r>
      <w:r w:rsidRPr="00D321B8">
        <w:rPr>
          <w:i/>
          <w:iCs/>
          <w:sz w:val="20"/>
          <w:szCs w:val="20"/>
        </w:rPr>
        <w:t>NYC Still Struggling To Replace Emergency Housing Vouchers Set To Expire Under Trump</w:t>
      </w:r>
      <w:r w:rsidR="00D321B8">
        <w:rPr>
          <w:sz w:val="20"/>
          <w:szCs w:val="20"/>
        </w:rPr>
        <w:t>,</w:t>
      </w:r>
      <w:r w:rsidRPr="00E807B1">
        <w:rPr>
          <w:sz w:val="20"/>
          <w:szCs w:val="20"/>
        </w:rPr>
        <w:t xml:space="preserve"> Gothamist (Feb</w:t>
      </w:r>
      <w:r w:rsidR="00D321B8">
        <w:rPr>
          <w:sz w:val="20"/>
          <w:szCs w:val="20"/>
        </w:rPr>
        <w:t>.</w:t>
      </w:r>
      <w:r w:rsidRPr="00E807B1">
        <w:rPr>
          <w:sz w:val="20"/>
          <w:szCs w:val="20"/>
        </w:rPr>
        <w:t xml:space="preserve"> 13, 2026) </w:t>
      </w:r>
      <w:r w:rsidRPr="00D321B8">
        <w:rPr>
          <w:i/>
          <w:iCs/>
          <w:sz w:val="20"/>
          <w:szCs w:val="20"/>
        </w:rPr>
        <w:t>available at</w:t>
      </w:r>
      <w:r w:rsidRPr="00E807B1">
        <w:rPr>
          <w:sz w:val="20"/>
          <w:szCs w:val="20"/>
        </w:rPr>
        <w:t xml:space="preserve"> </w:t>
      </w:r>
      <w:hyperlink r:id="rId49" w:history="1">
        <w:r w:rsidRPr="00E807B1">
          <w:rPr>
            <w:rStyle w:val="Hyperlink"/>
            <w:sz w:val="20"/>
            <w:szCs w:val="20"/>
          </w:rPr>
          <w:t>https://gothamist.com/news/nyc-still-struggling-to-replace-emergency-housing-vouchers-set-to-expire-under-trump</w:t>
        </w:r>
      </w:hyperlink>
      <w:r w:rsidRPr="00E807B1">
        <w:rPr>
          <w:sz w:val="20"/>
          <w:szCs w:val="20"/>
        </w:rPr>
        <w:t>.</w:t>
      </w:r>
      <w:r w:rsidR="008878D7">
        <w:rPr>
          <w:sz w:val="20"/>
          <w:szCs w:val="20"/>
        </w:rPr>
        <w:t xml:space="preserve"> </w:t>
      </w:r>
    </w:p>
  </w:footnote>
  <w:footnote w:id="25">
    <w:p w14:paraId="4F6599F0" w14:textId="5CE41660" w:rsidR="003D63B6" w:rsidRPr="00E807B1" w:rsidRDefault="003D63B6" w:rsidP="00E807B1">
      <w:pPr>
        <w:spacing w:after="0" w:line="240" w:lineRule="auto"/>
        <w:rPr>
          <w:sz w:val="20"/>
          <w:szCs w:val="20"/>
        </w:rPr>
      </w:pPr>
      <w:r w:rsidRPr="00E807B1">
        <w:rPr>
          <w:rStyle w:val="FootnoteReference"/>
          <w:sz w:val="20"/>
          <w:szCs w:val="20"/>
        </w:rPr>
        <w:footnoteRef/>
      </w:r>
      <w:r w:rsidRPr="00E807B1">
        <w:rPr>
          <w:sz w:val="20"/>
          <w:szCs w:val="20"/>
        </w:rPr>
        <w:t xml:space="preserve"> F</w:t>
      </w:r>
      <w:r w:rsidRPr="00E807B1">
        <w:rPr>
          <w:rFonts w:eastAsia="Times New Roman"/>
          <w:sz w:val="20"/>
          <w:szCs w:val="20"/>
        </w:rPr>
        <w:t xml:space="preserve">requently Asked Questions Emergency Housing Voucher Transition to the Housing Choice Voucher Program, NYCHA, </w:t>
      </w:r>
      <w:r w:rsidRPr="00E807B1">
        <w:rPr>
          <w:rFonts w:eastAsia="Times New Roman"/>
          <w:i/>
          <w:iCs/>
          <w:sz w:val="20"/>
          <w:szCs w:val="20"/>
        </w:rPr>
        <w:t>available at</w:t>
      </w:r>
      <w:r w:rsidRPr="00E807B1">
        <w:rPr>
          <w:rFonts w:eastAsia="Times New Roman"/>
          <w:sz w:val="20"/>
          <w:szCs w:val="20"/>
        </w:rPr>
        <w:t xml:space="preserve"> </w:t>
      </w:r>
      <w:hyperlink r:id="rId50" w:history="1">
        <w:r w:rsidRPr="00E807B1">
          <w:rPr>
            <w:rStyle w:val="Hyperlink"/>
            <w:sz w:val="20"/>
            <w:szCs w:val="20"/>
          </w:rPr>
          <w:t>https://web.archive.org/web/20251117033636/https://www.nyc.gov/assets/nycha/downloads/pdf/ehv-conversion-faq.pdf</w:t>
        </w:r>
      </w:hyperlink>
      <w:r w:rsidRPr="00E807B1">
        <w:rPr>
          <w:sz w:val="20"/>
          <w:szCs w:val="20"/>
        </w:rPr>
        <w:t>.</w:t>
      </w:r>
      <w:r w:rsidR="008878D7">
        <w:rPr>
          <w:sz w:val="20"/>
          <w:szCs w:val="20"/>
        </w:rPr>
        <w:t xml:space="preserve"> </w:t>
      </w:r>
    </w:p>
  </w:footnote>
  <w:footnote w:id="26">
    <w:p w14:paraId="07CF741E" w14:textId="77777777" w:rsidR="003D63B6" w:rsidRPr="00E807B1" w:rsidRDefault="003D63B6" w:rsidP="00E807B1">
      <w:pPr>
        <w:spacing w:after="0" w:line="240" w:lineRule="auto"/>
        <w:rPr>
          <w:sz w:val="20"/>
          <w:szCs w:val="20"/>
        </w:rPr>
      </w:pPr>
      <w:r w:rsidRPr="00E807B1">
        <w:rPr>
          <w:rStyle w:val="FootnoteReference"/>
          <w:sz w:val="20"/>
          <w:szCs w:val="20"/>
        </w:rPr>
        <w:footnoteRef/>
      </w:r>
      <w:r w:rsidRPr="00E807B1">
        <w:rPr>
          <w:rFonts w:eastAsia="Times New Roman"/>
          <w:sz w:val="20"/>
          <w:szCs w:val="20"/>
        </w:rPr>
        <w:t xml:space="preserve">Frequently Asked Questions Emergency Housing Voucher Transition to the Housing Choice Voucher Program, NYCHA, </w:t>
      </w:r>
      <w:r w:rsidRPr="00E807B1">
        <w:rPr>
          <w:rFonts w:eastAsia="Times New Roman"/>
          <w:i/>
          <w:iCs/>
          <w:sz w:val="20"/>
          <w:szCs w:val="20"/>
        </w:rPr>
        <w:t>available at</w:t>
      </w:r>
      <w:r w:rsidRPr="00E807B1">
        <w:rPr>
          <w:rFonts w:eastAsia="Times New Roman"/>
          <w:sz w:val="20"/>
          <w:szCs w:val="20"/>
        </w:rPr>
        <w:t xml:space="preserve"> </w:t>
      </w:r>
      <w:hyperlink r:id="rId51" w:history="1">
        <w:r w:rsidRPr="00E807B1">
          <w:rPr>
            <w:rStyle w:val="Hyperlink"/>
            <w:sz w:val="20"/>
            <w:szCs w:val="20"/>
          </w:rPr>
          <w:t>https://web.archive.org/web/20251117033636/https://www.nyc.gov/assets/nycha/downloads/pdf/ehv-conversion-faq.pdf</w:t>
        </w:r>
      </w:hyperlink>
      <w:r w:rsidRPr="00E807B1">
        <w:rPr>
          <w:sz w:val="20"/>
          <w:szCs w:val="20"/>
        </w:rPr>
        <w:t xml:space="preserve">. </w:t>
      </w:r>
    </w:p>
  </w:footnote>
  <w:footnote w:id="27">
    <w:p w14:paraId="3CA653E7" w14:textId="77777777" w:rsidR="003D63B6" w:rsidRPr="00E807B1" w:rsidRDefault="003D63B6" w:rsidP="00E807B1">
      <w:pPr>
        <w:spacing w:after="0" w:line="240" w:lineRule="auto"/>
        <w:rPr>
          <w:sz w:val="20"/>
          <w:szCs w:val="20"/>
        </w:rPr>
      </w:pPr>
      <w:r w:rsidRPr="00E807B1">
        <w:rPr>
          <w:rStyle w:val="FootnoteReference"/>
          <w:sz w:val="20"/>
          <w:szCs w:val="20"/>
        </w:rPr>
        <w:footnoteRef/>
      </w:r>
      <w:r w:rsidRPr="00E807B1">
        <w:rPr>
          <w:sz w:val="20"/>
          <w:szCs w:val="20"/>
        </w:rPr>
        <w:t xml:space="preserve"> Brand, David, NYC Still Struggling To Replace Emergency Housing Vouchers Set To Expire Under Trump Gothamist (Feb. 13, 2026) </w:t>
      </w:r>
      <w:r w:rsidRPr="00E807B1">
        <w:rPr>
          <w:i/>
          <w:iCs/>
          <w:sz w:val="20"/>
          <w:szCs w:val="20"/>
        </w:rPr>
        <w:t>available at</w:t>
      </w:r>
      <w:r w:rsidRPr="00E807B1">
        <w:rPr>
          <w:sz w:val="20"/>
          <w:szCs w:val="20"/>
        </w:rPr>
        <w:t xml:space="preserve"> </w:t>
      </w:r>
      <w:hyperlink r:id="rId52" w:history="1">
        <w:r w:rsidRPr="00E807B1">
          <w:rPr>
            <w:rStyle w:val="Hyperlink"/>
            <w:sz w:val="20"/>
            <w:szCs w:val="20"/>
          </w:rPr>
          <w:t>https://gothamist.com/news/nyc-still-struggling-to-replace-emergency-housing-vouchers-set-to-expire-under-trump</w:t>
        </w:r>
      </w:hyperlink>
      <w:r w:rsidRPr="00E807B1">
        <w:rPr>
          <w:sz w:val="20"/>
          <w:szCs w:val="20"/>
        </w:rPr>
        <w:t xml:space="preserve">. </w:t>
      </w:r>
    </w:p>
  </w:footnote>
  <w:footnote w:id="28">
    <w:p w14:paraId="53ED96D0" w14:textId="79D5E646" w:rsidR="003D63B6" w:rsidRPr="00E807B1" w:rsidRDefault="003D63B6" w:rsidP="00E807B1">
      <w:pPr>
        <w:pStyle w:val="FootnoteText"/>
        <w:rPr>
          <w:rFonts w:ascii="Times New Roman" w:hAnsi="Times New Roman" w:cs="Times New Roman"/>
        </w:rPr>
      </w:pPr>
      <w:r w:rsidRPr="00E807B1">
        <w:rPr>
          <w:rStyle w:val="FootnoteReference"/>
          <w:rFonts w:ascii="Times New Roman" w:hAnsi="Times New Roman"/>
        </w:rPr>
        <w:footnoteRef/>
      </w:r>
      <w:r w:rsidR="614CFCE1" w:rsidRPr="00E807B1">
        <w:rPr>
          <w:rFonts w:ascii="Times New Roman" w:hAnsi="Times New Roman" w:cs="Times New Roman"/>
        </w:rPr>
        <w:t xml:space="preserve"> </w:t>
      </w:r>
      <w:r w:rsidR="614CFCE1" w:rsidRPr="614CFCE1">
        <w:rPr>
          <w:rFonts w:ascii="Times New Roman" w:hAnsi="Times New Roman" w:cs="Times New Roman"/>
        </w:rPr>
        <w:t xml:space="preserve">Executive Budget Hearing - Public Housing, New York City Council, June 2, 2026, available at: </w:t>
      </w:r>
      <w:hyperlink r:id="rId53" w:history="1">
        <w:r w:rsidR="614CFCE1" w:rsidRPr="614CFCE1">
          <w:rPr>
            <w:rStyle w:val="Hyperlink"/>
            <w:rFonts w:ascii="Times New Roman" w:hAnsi="Times New Roman" w:cs="Times New Roman"/>
          </w:rPr>
          <w:t>https://legistar.council.nyc.gov/MeetingDetail.aspx?ID=1415372&amp;GUID=B27E2563-E790-4BD2-A14B-52783A76CB29</w:t>
        </w:r>
      </w:hyperlink>
      <w:r w:rsidR="614CFCE1" w:rsidRPr="00E807B1">
        <w:rPr>
          <w:rFonts w:ascii="Times New Roman" w:hAnsi="Times New Roman" w:cs="Times New Roman"/>
        </w:rPr>
        <w:t xml:space="preserve">. </w:t>
      </w:r>
    </w:p>
  </w:footnote>
  <w:footnote w:id="29">
    <w:p w14:paraId="5CBF97DB" w14:textId="08A0589E" w:rsidR="003D63B6" w:rsidRPr="00E807B1" w:rsidRDefault="003D63B6" w:rsidP="00E807B1">
      <w:pPr>
        <w:pStyle w:val="FootnoteText"/>
        <w:rPr>
          <w:rFonts w:ascii="Times New Roman" w:hAnsi="Times New Roman" w:cs="Times New Roman"/>
        </w:rPr>
      </w:pPr>
      <w:r w:rsidRPr="00E807B1">
        <w:rPr>
          <w:rStyle w:val="FootnoteReference"/>
          <w:rFonts w:ascii="Times New Roman" w:hAnsi="Times New Roman"/>
        </w:rPr>
        <w:footnoteRef/>
      </w:r>
      <w:r w:rsidRPr="00E807B1">
        <w:rPr>
          <w:rFonts w:ascii="Times New Roman" w:hAnsi="Times New Roman" w:cs="Times New Roman"/>
        </w:rPr>
        <w:t xml:space="preserve"> Executive Budget Hearing - Public Housing, New York City Council, June 2, 2026, available at: </w:t>
      </w:r>
      <w:hyperlink r:id="rId54">
        <w:r w:rsidR="001D4DE8">
          <w:rPr>
            <w:rStyle w:val="Hyperlink"/>
            <w:rFonts w:ascii="Times New Roman" w:hAnsi="Times New Roman" w:cs="Times New Roman"/>
          </w:rPr>
          <w:t>https://legistar.council.nyc.gov/MeetingDetail.aspx?ID=1415372&amp;GUID=B27E2563-E790-4BD2-A14B-52783A76CB29</w:t>
        </w:r>
      </w:hyperlink>
      <w:r w:rsidRPr="00E807B1">
        <w:rPr>
          <w:rFonts w:ascii="Times New Roman" w:hAnsi="Times New Roman" w:cs="Times New Roman"/>
        </w:rPr>
        <w:t>.</w:t>
      </w:r>
    </w:p>
  </w:footnote>
  <w:footnote w:id="30">
    <w:p w14:paraId="3D3194C9" w14:textId="13A499A1" w:rsidR="003D63B6" w:rsidRPr="00E807B1" w:rsidRDefault="003D63B6" w:rsidP="00E807B1">
      <w:pPr>
        <w:spacing w:after="0" w:line="240" w:lineRule="auto"/>
        <w:rPr>
          <w:sz w:val="20"/>
          <w:szCs w:val="20"/>
        </w:rPr>
      </w:pPr>
      <w:r w:rsidRPr="00E807B1">
        <w:rPr>
          <w:rStyle w:val="FootnoteReference"/>
          <w:sz w:val="20"/>
          <w:szCs w:val="20"/>
        </w:rPr>
        <w:footnoteRef/>
      </w:r>
      <w:r w:rsidRPr="00E807B1">
        <w:rPr>
          <w:sz w:val="20"/>
          <w:szCs w:val="20"/>
        </w:rPr>
        <w:t xml:space="preserve"> Executive Budget Hearing - Public Housing, New York City Council, June 2, 2026, available at: </w:t>
      </w:r>
      <w:hyperlink r:id="rId55">
        <w:r w:rsidR="001D4DE8">
          <w:rPr>
            <w:rStyle w:val="Hyperlink"/>
            <w:sz w:val="20"/>
            <w:szCs w:val="20"/>
          </w:rPr>
          <w:t>https://legistar.council.nyc.gov/MeetingDetail.aspx?ID=1415372&amp;GUID=B27E2563-E790-4BD2-A14B-52783A76CB29</w:t>
        </w:r>
      </w:hyperlink>
      <w:r w:rsidRPr="00E807B1">
        <w:rPr>
          <w:sz w:val="20"/>
          <w:szCs w:val="20"/>
        </w:rPr>
        <w:t xml:space="preserve">. </w:t>
      </w:r>
    </w:p>
  </w:footnote>
  <w:footnote w:id="31">
    <w:p w14:paraId="3225AFE6" w14:textId="514C817C" w:rsidR="003D63B6" w:rsidRPr="00E807B1" w:rsidRDefault="003D63B6" w:rsidP="260EFA5E">
      <w:pPr>
        <w:pStyle w:val="FootnoteText"/>
        <w:rPr>
          <w:rFonts w:ascii="Times New Roman" w:hAnsi="Times New Roman" w:cs="Times New Roman"/>
        </w:rPr>
      </w:pPr>
      <w:r w:rsidRPr="00E807B1">
        <w:rPr>
          <w:rStyle w:val="FootnoteReference"/>
          <w:rFonts w:ascii="Times New Roman" w:hAnsi="Times New Roman"/>
        </w:rPr>
        <w:footnoteRef/>
      </w:r>
      <w:r w:rsidR="260EFA5E" w:rsidRPr="00E807B1">
        <w:rPr>
          <w:rFonts w:ascii="Times New Roman" w:hAnsi="Times New Roman" w:cs="Times New Roman"/>
        </w:rPr>
        <w:t xml:space="preserve"> </w:t>
      </w:r>
      <w:r w:rsidR="260EFA5E" w:rsidRPr="260EFA5E">
        <w:rPr>
          <w:rFonts w:ascii="Times New Roman" w:hAnsi="Times New Roman" w:cs="Times New Roman"/>
        </w:rPr>
        <w:t xml:space="preserve">New York </w:t>
      </w:r>
      <w:r w:rsidR="00FD57DD" w:rsidRPr="260EFA5E">
        <w:rPr>
          <w:rFonts w:ascii="Times New Roman" w:hAnsi="Times New Roman" w:cs="Times New Roman"/>
        </w:rPr>
        <w:t>Continuum</w:t>
      </w:r>
      <w:r w:rsidR="260EFA5E" w:rsidRPr="260EFA5E">
        <w:rPr>
          <w:rFonts w:ascii="Times New Roman" w:hAnsi="Times New Roman" w:cs="Times New Roman"/>
        </w:rPr>
        <w:t xml:space="preserve"> of Care, </w:t>
      </w:r>
      <w:r w:rsidR="260EFA5E" w:rsidRPr="260EFA5E">
        <w:rPr>
          <w:rFonts w:ascii="Times New Roman" w:hAnsi="Times New Roman" w:cs="Times New Roman"/>
          <w:i/>
          <w:iCs/>
        </w:rPr>
        <w:t xml:space="preserve">Emergency Housing Vouchers </w:t>
      </w:r>
      <w:r w:rsidR="260EFA5E" w:rsidRPr="260EFA5E">
        <w:rPr>
          <w:rFonts w:ascii="Times New Roman" w:hAnsi="Times New Roman" w:cs="Times New Roman"/>
        </w:rPr>
        <w:t xml:space="preserve">available at: </w:t>
      </w:r>
      <w:hyperlink r:id="rId56" w:history="1">
        <w:r w:rsidR="260EFA5E" w:rsidRPr="614CFCE1">
          <w:rPr>
            <w:rStyle w:val="Hyperlink"/>
            <w:rFonts w:ascii="Times New Roman" w:hAnsi="Times New Roman" w:cs="Times New Roman"/>
          </w:rPr>
          <w:t>https://www.nyc.gov/site/nycccoc/ehv/ehv.page</w:t>
        </w:r>
        <w:r w:rsidR="260EFA5E" w:rsidRPr="260EFA5E">
          <w:rPr>
            <w:rStyle w:val="Hyperlink"/>
            <w:rFonts w:ascii="Times New Roman" w:hAnsi="Times New Roman" w:cs="Times New Roman"/>
          </w:rPr>
          <w:t>;</w:t>
        </w:r>
      </w:hyperlink>
      <w:r w:rsidR="260EFA5E">
        <w:rPr>
          <w:rFonts w:ascii="Times New Roman" w:hAnsi="Times New Roman" w:cs="Times New Roman"/>
        </w:rPr>
        <w:t xml:space="preserve"> </w:t>
      </w:r>
      <w:r w:rsidR="260EFA5E" w:rsidRPr="260EFA5E">
        <w:rPr>
          <w:rFonts w:ascii="Times New Roman" w:eastAsia="Times New Roman" w:hAnsi="Times New Roman" w:cs="Times New Roman"/>
          <w:color w:val="000000" w:themeColor="text1"/>
          <w:sz w:val="19"/>
          <w:szCs w:val="19"/>
        </w:rPr>
        <w:t>New York City Department of Housing Preservation &amp; Development,</w:t>
      </w:r>
      <w:r w:rsidR="260EFA5E" w:rsidRPr="260EFA5E">
        <w:t xml:space="preserve"> </w:t>
      </w:r>
      <w:r w:rsidR="260EFA5E" w:rsidRPr="260EFA5E">
        <w:rPr>
          <w:rFonts w:ascii="Times New Roman" w:hAnsi="Times New Roman" w:cs="Times New Roman"/>
        </w:rPr>
        <w:t xml:space="preserve">HOME Tenant- Based Rental Assistance (TBRA) Program FAQ for EHV Program Participants, available at: </w:t>
      </w:r>
      <w:hyperlink r:id="rId57">
        <w:r w:rsidR="260EFA5E" w:rsidRPr="260EFA5E">
          <w:rPr>
            <w:rStyle w:val="Hyperlink"/>
            <w:rFonts w:ascii="Times New Roman" w:hAnsi="Times New Roman" w:cs="Times New Roman"/>
          </w:rPr>
          <w:t>https://www.nyc.gov/assets/hpd/downloads/pdfs/services/home-tbra-tenant-faq.pdf</w:t>
        </w:r>
      </w:hyperlink>
      <w:r w:rsidR="260EFA5E" w:rsidRPr="00E807B1">
        <w:rPr>
          <w:rFonts w:ascii="Times New Roman" w:hAnsi="Times New Roman" w:cs="Times New Roman"/>
        </w:rPr>
        <w:t xml:space="preserve"> at 1.</w:t>
      </w:r>
      <w:r w:rsidR="260EFA5E" w:rsidRPr="260EFA5E">
        <w:rPr>
          <w:rFonts w:ascii="Times New Roman" w:hAnsi="Times New Roman" w:cs="Times New Roman"/>
        </w:rPr>
        <w:t xml:space="preserve"> </w:t>
      </w:r>
    </w:p>
  </w:footnote>
  <w:footnote w:id="32">
    <w:p w14:paraId="6AD9CBF7" w14:textId="2F1996B1" w:rsidR="003D63B6" w:rsidRPr="00E807B1" w:rsidRDefault="003D63B6" w:rsidP="00E807B1">
      <w:pPr>
        <w:pStyle w:val="FootnoteText"/>
        <w:rPr>
          <w:rFonts w:ascii="Times New Roman" w:hAnsi="Times New Roman" w:cs="Times New Roman"/>
        </w:rPr>
      </w:pPr>
      <w:r w:rsidRPr="00E807B1">
        <w:rPr>
          <w:rStyle w:val="FootnoteReference"/>
          <w:rFonts w:ascii="Times New Roman" w:hAnsi="Times New Roman"/>
        </w:rPr>
        <w:footnoteRef/>
      </w:r>
      <w:r w:rsidR="260EFA5E" w:rsidRPr="00E807B1">
        <w:rPr>
          <w:rFonts w:ascii="Times New Roman" w:hAnsi="Times New Roman" w:cs="Times New Roman"/>
        </w:rPr>
        <w:t xml:space="preserve"> </w:t>
      </w:r>
      <w:r w:rsidR="260EFA5E" w:rsidRPr="260EFA5E">
        <w:rPr>
          <w:rFonts w:ascii="Times New Roman" w:eastAsia="Times New Roman" w:hAnsi="Times New Roman" w:cs="Times New Roman"/>
          <w:color w:val="000000" w:themeColor="text1"/>
          <w:sz w:val="19"/>
          <w:szCs w:val="19"/>
        </w:rPr>
        <w:t>New York City Department of Housing Preservation &amp; Development,</w:t>
      </w:r>
      <w:r w:rsidR="260EFA5E" w:rsidRPr="260EFA5E">
        <w:t xml:space="preserve"> </w:t>
      </w:r>
      <w:r w:rsidR="260EFA5E" w:rsidRPr="260EFA5E">
        <w:rPr>
          <w:rFonts w:ascii="Times New Roman" w:hAnsi="Times New Roman" w:cs="Times New Roman"/>
        </w:rPr>
        <w:t xml:space="preserve">HOME Tenant- Based Rental Assistance (TBRA) Program FAQ for EHV Program Participants, at 5, available at: </w:t>
      </w:r>
      <w:hyperlink r:id="rId58">
        <w:r w:rsidR="260EFA5E" w:rsidRPr="260EFA5E">
          <w:rPr>
            <w:rStyle w:val="Hyperlink"/>
            <w:rFonts w:ascii="Times New Roman" w:hAnsi="Times New Roman" w:cs="Times New Roman"/>
          </w:rPr>
          <w:t>https://www.nyc.gov/assets/hpd/downloads/pdfs/services/HOME-briefing-book-english.pdf</w:t>
        </w:r>
      </w:hyperlink>
      <w:r w:rsidR="260EFA5E" w:rsidRPr="00E807B1">
        <w:rPr>
          <w:rFonts w:ascii="Times New Roman" w:hAnsi="Times New Roman" w:cs="Times New Roman"/>
        </w:rPr>
        <w:t xml:space="preserve">; New York City Human Resources Administration, </w:t>
      </w:r>
      <w:r w:rsidR="260EFA5E" w:rsidRPr="260EFA5E">
        <w:rPr>
          <w:rFonts w:ascii="Times New Roman" w:hAnsi="Times New Roman" w:cs="Times New Roman"/>
          <w:i/>
          <w:iCs/>
        </w:rPr>
        <w:t xml:space="preserve">HOME TBRA, </w:t>
      </w:r>
      <w:r w:rsidR="260EFA5E" w:rsidRPr="00E807B1">
        <w:rPr>
          <w:rFonts w:ascii="Times New Roman" w:hAnsi="Times New Roman" w:cs="Times New Roman"/>
        </w:rPr>
        <w:t xml:space="preserve">available at: </w:t>
      </w:r>
      <w:hyperlink r:id="rId59">
        <w:r w:rsidR="260EFA5E" w:rsidRPr="260EFA5E">
          <w:rPr>
            <w:rStyle w:val="Hyperlink"/>
            <w:rFonts w:ascii="Times New Roman" w:hAnsi="Times New Roman" w:cs="Times New Roman"/>
          </w:rPr>
          <w:t>https://www.nyc.gov/site/hra/help/home-tbra.page</w:t>
        </w:r>
      </w:hyperlink>
      <w:r w:rsidR="260EFA5E" w:rsidRPr="00E807B1">
        <w:rPr>
          <w:rFonts w:ascii="Times New Roman" w:hAnsi="Times New Roman" w:cs="Times New Roman"/>
        </w:rPr>
        <w:t xml:space="preserve"> (last accessed 6/4/26).</w:t>
      </w:r>
    </w:p>
  </w:footnote>
  <w:footnote w:id="33">
    <w:p w14:paraId="4072B286" w14:textId="77777777" w:rsidR="003D63B6" w:rsidRPr="00E807B1" w:rsidRDefault="003D63B6" w:rsidP="00E807B1">
      <w:pPr>
        <w:spacing w:after="0" w:line="240" w:lineRule="auto"/>
        <w:rPr>
          <w:sz w:val="20"/>
          <w:szCs w:val="20"/>
        </w:rPr>
      </w:pPr>
      <w:r w:rsidRPr="00E807B1">
        <w:rPr>
          <w:rStyle w:val="FootnoteReference"/>
          <w:sz w:val="20"/>
          <w:szCs w:val="20"/>
        </w:rPr>
        <w:footnoteRef/>
      </w:r>
      <w:r w:rsidRPr="00E807B1">
        <w:rPr>
          <w:sz w:val="20"/>
          <w:szCs w:val="20"/>
        </w:rPr>
        <w:t xml:space="preserve"> New York City Human Resources Association, </w:t>
      </w:r>
      <w:r w:rsidRPr="00E807B1">
        <w:rPr>
          <w:i/>
          <w:iCs/>
          <w:sz w:val="20"/>
          <w:szCs w:val="20"/>
        </w:rPr>
        <w:t xml:space="preserve">HOME TBRA, </w:t>
      </w:r>
      <w:r w:rsidRPr="00E807B1">
        <w:rPr>
          <w:sz w:val="20"/>
          <w:szCs w:val="20"/>
        </w:rPr>
        <w:t xml:space="preserve">available at: </w:t>
      </w:r>
      <w:hyperlink r:id="rId60" w:history="1">
        <w:r w:rsidRPr="00E807B1">
          <w:rPr>
            <w:rStyle w:val="Hyperlink"/>
            <w:sz w:val="20"/>
            <w:szCs w:val="20"/>
          </w:rPr>
          <w:t>https://www.nyc.gov/assets/hra/downloads/pdf/services/homelessness-prevention/HRA%20HOME%20TBRA%20Fact%20Sheet.pdf</w:t>
        </w:r>
      </w:hyperlink>
      <w:r w:rsidRPr="00E807B1">
        <w:rPr>
          <w:sz w:val="20"/>
          <w:szCs w:val="20"/>
        </w:rPr>
        <w:t xml:space="preserve"> (last accessed 6/4/26). </w:t>
      </w:r>
    </w:p>
  </w:footnote>
  <w:footnote w:id="34">
    <w:p w14:paraId="0B3798D2" w14:textId="7A96AE47" w:rsidR="003D63B6" w:rsidRPr="00E807B1" w:rsidRDefault="003D63B6" w:rsidP="00E807B1">
      <w:pPr>
        <w:spacing w:after="0" w:line="240" w:lineRule="auto"/>
        <w:rPr>
          <w:sz w:val="20"/>
          <w:szCs w:val="20"/>
        </w:rPr>
      </w:pPr>
      <w:r w:rsidRPr="00E807B1">
        <w:rPr>
          <w:rStyle w:val="FootnoteReference"/>
          <w:sz w:val="20"/>
          <w:szCs w:val="20"/>
        </w:rPr>
        <w:footnoteRef/>
      </w:r>
      <w:r w:rsidRPr="00E807B1">
        <w:rPr>
          <w:sz w:val="20"/>
          <w:szCs w:val="20"/>
        </w:rPr>
        <w:t xml:space="preserve"> New York City Department of Housing Preservation &amp; Development, </w:t>
      </w:r>
      <w:r w:rsidRPr="00E807B1">
        <w:rPr>
          <w:i/>
          <w:iCs/>
          <w:sz w:val="20"/>
          <w:szCs w:val="20"/>
        </w:rPr>
        <w:t>HOME Tenant-Based Rental Assistance (TBRA) Program FAQ For EHV Program Participants</w:t>
      </w:r>
      <w:r w:rsidRPr="00E807B1">
        <w:rPr>
          <w:sz w:val="20"/>
          <w:szCs w:val="20"/>
        </w:rPr>
        <w:t xml:space="preserve">, available at: </w:t>
      </w:r>
      <w:hyperlink r:id="rId61" w:history="1">
        <w:r w:rsidRPr="00E807B1">
          <w:rPr>
            <w:rStyle w:val="Hyperlink"/>
            <w:sz w:val="20"/>
            <w:szCs w:val="20"/>
          </w:rPr>
          <w:t>https://www.nyc.gov/assets/hpd/downloads/pdfs/services/home-tbra-tenant-faq.pdf</w:t>
        </w:r>
      </w:hyperlink>
      <w:r w:rsidR="008878D7">
        <w:rPr>
          <w:sz w:val="20"/>
          <w:szCs w:val="20"/>
        </w:rPr>
        <w:t xml:space="preserve"> </w:t>
      </w:r>
      <w:r w:rsidRPr="00E807B1">
        <w:rPr>
          <w:sz w:val="20"/>
          <w:szCs w:val="20"/>
        </w:rPr>
        <w:t>(last accessed 6/4/26).</w:t>
      </w:r>
    </w:p>
  </w:footnote>
  <w:footnote w:id="35">
    <w:p w14:paraId="6EEE7778" w14:textId="03B6C292" w:rsidR="003D63B6" w:rsidRPr="00BA02ED" w:rsidRDefault="003D63B6" w:rsidP="00E807B1">
      <w:pPr>
        <w:spacing w:after="0" w:line="240" w:lineRule="auto"/>
        <w:rPr>
          <w:rFonts w:ascii="Times" w:hAnsi="Times" w:cs="Times"/>
          <w:sz w:val="20"/>
          <w:szCs w:val="20"/>
        </w:rPr>
      </w:pPr>
      <w:r w:rsidRPr="00BA02ED">
        <w:rPr>
          <w:rStyle w:val="FootnoteReference"/>
          <w:rFonts w:ascii="Times" w:hAnsi="Times" w:cs="Times"/>
          <w:sz w:val="20"/>
          <w:szCs w:val="20"/>
        </w:rPr>
        <w:footnoteRef/>
      </w:r>
      <w:r w:rsidR="260EFA5E" w:rsidRPr="00BA02ED">
        <w:rPr>
          <w:rFonts w:ascii="Times" w:hAnsi="Times" w:cs="Times"/>
          <w:sz w:val="20"/>
          <w:szCs w:val="20"/>
        </w:rPr>
        <w:t xml:space="preserve"> HOME-TBRA Tenant Info Session (02.27.26) </w:t>
      </w:r>
      <w:hyperlink r:id="rId62" w:history="1">
        <w:r w:rsidR="260EFA5E" w:rsidRPr="00BA02ED">
          <w:rPr>
            <w:rStyle w:val="Hyperlink"/>
            <w:rFonts w:ascii="Times" w:hAnsi="Times" w:cs="Times"/>
            <w:sz w:val="20"/>
            <w:szCs w:val="20"/>
          </w:rPr>
          <w:t>https://www.nyc.gov/assets/hpd/downloads/misc/tenant-owner-info-session-02-27-26.mp4</w:t>
        </w:r>
      </w:hyperlink>
      <w:r w:rsidR="260EFA5E" w:rsidRPr="00BA02ED">
        <w:rPr>
          <w:rFonts w:ascii="Times" w:hAnsi="Times" w:cs="Times"/>
          <w:sz w:val="20"/>
          <w:szCs w:val="20"/>
        </w:rPr>
        <w:t xml:space="preserve"> at 9:30.</w:t>
      </w:r>
    </w:p>
  </w:footnote>
  <w:footnote w:id="36">
    <w:p w14:paraId="4D6A25DD" w14:textId="2E0D5360" w:rsidR="003D63B6" w:rsidRPr="00BA02ED" w:rsidRDefault="003D63B6" w:rsidP="260EFA5E">
      <w:pPr>
        <w:spacing w:after="0" w:line="240" w:lineRule="auto"/>
        <w:rPr>
          <w:rFonts w:ascii="Times" w:eastAsia="Times New Roman" w:hAnsi="Times" w:cs="Times"/>
          <w:sz w:val="20"/>
          <w:szCs w:val="20"/>
        </w:rPr>
      </w:pPr>
      <w:r w:rsidRPr="00BA02ED">
        <w:rPr>
          <w:rStyle w:val="FootnoteReference"/>
          <w:rFonts w:ascii="Times" w:hAnsi="Times" w:cs="Times"/>
          <w:sz w:val="20"/>
          <w:szCs w:val="20"/>
        </w:rPr>
        <w:footnoteRef/>
      </w:r>
      <w:r w:rsidR="260EFA5E" w:rsidRPr="00BA02ED">
        <w:rPr>
          <w:rFonts w:ascii="Times" w:hAnsi="Times" w:cs="Times"/>
          <w:sz w:val="20"/>
          <w:szCs w:val="20"/>
        </w:rPr>
        <w:t xml:space="preserve"> </w:t>
      </w:r>
      <w:r w:rsidR="260EFA5E" w:rsidRPr="00BA02ED">
        <w:rPr>
          <w:rFonts w:ascii="Times" w:eastAsia="Times New Roman" w:hAnsi="Times" w:cs="Times"/>
          <w:color w:val="000000" w:themeColor="text1"/>
          <w:sz w:val="19"/>
          <w:szCs w:val="19"/>
        </w:rPr>
        <w:t>New York City Department of Housing Preservation &amp; Development,</w:t>
      </w:r>
      <w:r w:rsidR="260EFA5E" w:rsidRPr="00BA02ED">
        <w:rPr>
          <w:rFonts w:ascii="Times" w:eastAsia="Times New Roman" w:hAnsi="Times" w:cs="Times"/>
          <w:sz w:val="20"/>
          <w:szCs w:val="20"/>
        </w:rPr>
        <w:t xml:space="preserve"> </w:t>
      </w:r>
      <w:r w:rsidR="260EFA5E" w:rsidRPr="00BA02ED">
        <w:rPr>
          <w:rFonts w:ascii="Times" w:hAnsi="Times" w:cs="Times"/>
          <w:sz w:val="20"/>
          <w:szCs w:val="20"/>
        </w:rPr>
        <w:t xml:space="preserve">Program Comparison Chart: Emergency Housing Voucher vs. HOME Tenant-Based Rental </w:t>
      </w:r>
      <w:r w:rsidR="006844F3" w:rsidRPr="00BA02ED">
        <w:rPr>
          <w:rFonts w:ascii="Times" w:hAnsi="Times" w:cs="Times"/>
          <w:sz w:val="20"/>
          <w:szCs w:val="20"/>
        </w:rPr>
        <w:t>Assistance</w:t>
      </w:r>
      <w:r w:rsidR="260EFA5E" w:rsidRPr="00BA02ED">
        <w:rPr>
          <w:rFonts w:ascii="Times" w:hAnsi="Times" w:cs="Times"/>
          <w:sz w:val="20"/>
          <w:szCs w:val="20"/>
        </w:rPr>
        <w:t xml:space="preserve"> (TBRA), at 1, available at: </w:t>
      </w:r>
      <w:hyperlink r:id="rId63">
        <w:r w:rsidR="260EFA5E" w:rsidRPr="00BA02ED">
          <w:rPr>
            <w:rStyle w:val="Hyperlink"/>
            <w:rFonts w:ascii="Times" w:hAnsi="Times" w:cs="Times"/>
            <w:sz w:val="20"/>
            <w:szCs w:val="20"/>
          </w:rPr>
          <w:t>https://www.nyc.gov/assets/hpd/downloads/pdfs/services/ehv-transitions-vs-tbra.pdf</w:t>
        </w:r>
      </w:hyperlink>
      <w:r w:rsidR="260EFA5E" w:rsidRPr="00BA02ED">
        <w:rPr>
          <w:rFonts w:ascii="Times" w:hAnsi="Times" w:cs="Times"/>
          <w:sz w:val="20"/>
          <w:szCs w:val="20"/>
        </w:rPr>
        <w:t>.</w:t>
      </w:r>
    </w:p>
  </w:footnote>
  <w:footnote w:id="37">
    <w:p w14:paraId="4CA23EFC" w14:textId="21C21973" w:rsidR="006844F3" w:rsidRDefault="006844F3">
      <w:pPr>
        <w:pStyle w:val="FootnoteText"/>
      </w:pPr>
      <w:r w:rsidRPr="00BA02ED">
        <w:rPr>
          <w:rStyle w:val="FootnoteReference"/>
          <w:rFonts w:ascii="Times" w:hAnsi="Times" w:cs="Times"/>
        </w:rPr>
        <w:footnoteRef/>
      </w:r>
      <w:r w:rsidRPr="00BA02ED">
        <w:rPr>
          <w:rFonts w:ascii="Times" w:hAnsi="Times" w:cs="Times"/>
        </w:rPr>
        <w:t xml:space="preserve"> New York City Department of Housing Preservation &amp; Development, Program Comparison Chart: Emergency Housing Voucher vs. HOME Tenant-Based Rental Assistance (TBRA), at 3, available at: </w:t>
      </w:r>
      <w:hyperlink r:id="rId64" w:history="1">
        <w:r w:rsidRPr="00BA02ED">
          <w:rPr>
            <w:rStyle w:val="Hyperlink"/>
            <w:rFonts w:ascii="Times" w:hAnsi="Times" w:cs="Times"/>
          </w:rPr>
          <w:t>https://www.nyc.gov/assets/hpd/downloads/pdfs/services/ehv-transitions-vs-tbra.pdf</w:t>
        </w:r>
      </w:hyperlink>
      <w:r w:rsidRPr="00BA02ED">
        <w:rPr>
          <w:rFonts w:ascii="Times" w:hAnsi="Times" w:cs="Times"/>
        </w:rPr>
        <w:t xml:space="preserve"> and Emergency Housing Vouchers, HUD, at 7, available at https://www.hud.gov/sites/dfiles/PIH/documents/HCV-Landlord-Symposium-EHV-Focused-Presentation-.pdf</w:t>
      </w:r>
    </w:p>
  </w:footnote>
  <w:footnote w:id="38">
    <w:p w14:paraId="7C3B5F15" w14:textId="2641DEC4" w:rsidR="003D63B6" w:rsidRPr="00E807B1" w:rsidRDefault="003D63B6" w:rsidP="260EFA5E">
      <w:pPr>
        <w:spacing w:after="0" w:line="240" w:lineRule="auto"/>
        <w:rPr>
          <w:sz w:val="20"/>
          <w:szCs w:val="20"/>
        </w:rPr>
      </w:pPr>
      <w:r w:rsidRPr="00E807B1">
        <w:rPr>
          <w:rStyle w:val="FootnoteReference"/>
          <w:sz w:val="20"/>
          <w:szCs w:val="20"/>
        </w:rPr>
        <w:footnoteRef/>
      </w:r>
      <w:r w:rsidR="260EFA5E" w:rsidRPr="260EFA5E">
        <w:rPr>
          <w:rFonts w:eastAsia="Times New Roman"/>
          <w:color w:val="000000" w:themeColor="text1"/>
          <w:sz w:val="19"/>
          <w:szCs w:val="19"/>
        </w:rPr>
        <w:t>New York City Department of Housing Preservation &amp; Development,</w:t>
      </w:r>
      <w:r w:rsidR="260EFA5E" w:rsidRPr="260EFA5E">
        <w:rPr>
          <w:rFonts w:eastAsia="Times New Roman"/>
          <w:sz w:val="20"/>
          <w:szCs w:val="20"/>
        </w:rPr>
        <w:t xml:space="preserve"> </w:t>
      </w:r>
      <w:r w:rsidR="260EFA5E" w:rsidRPr="260EFA5E">
        <w:rPr>
          <w:sz w:val="20"/>
          <w:szCs w:val="20"/>
        </w:rPr>
        <w:t xml:space="preserve">Program Comparison Chart: Emergency Housing Voucher vs. HOME Tenant-Based Rental </w:t>
      </w:r>
      <w:r w:rsidR="006844F3" w:rsidRPr="260EFA5E">
        <w:rPr>
          <w:sz w:val="20"/>
          <w:szCs w:val="20"/>
        </w:rPr>
        <w:t>Assistance</w:t>
      </w:r>
      <w:r w:rsidR="260EFA5E" w:rsidRPr="260EFA5E">
        <w:rPr>
          <w:sz w:val="20"/>
          <w:szCs w:val="20"/>
        </w:rPr>
        <w:t xml:space="preserve"> (TBRA), at 3, available at: </w:t>
      </w:r>
      <w:hyperlink r:id="rId65" w:history="1">
        <w:r w:rsidR="260EFA5E" w:rsidRPr="260EFA5E">
          <w:rPr>
            <w:rStyle w:val="Hyperlink"/>
            <w:sz w:val="20"/>
            <w:szCs w:val="20"/>
          </w:rPr>
          <w:t>https://www.nyc.gov/assets/hpd/downloads/pdfs/services/ehv-transitions-vs-tbra.pdf</w:t>
        </w:r>
      </w:hyperlink>
      <w:r w:rsidR="260EFA5E" w:rsidRPr="00E807B1">
        <w:rPr>
          <w:sz w:val="20"/>
          <w:szCs w:val="20"/>
        </w:rPr>
        <w:t xml:space="preserve"> </w:t>
      </w:r>
      <w:hyperlink r:id="rId66" w:history="1"/>
    </w:p>
  </w:footnote>
  <w:footnote w:id="39">
    <w:p w14:paraId="0CBB93A1" w14:textId="63F3C61A" w:rsidR="003D63B6" w:rsidRPr="00E807B1" w:rsidRDefault="003D63B6" w:rsidP="00E807B1">
      <w:pPr>
        <w:pStyle w:val="FootnoteText"/>
        <w:rPr>
          <w:rFonts w:ascii="Times New Roman" w:hAnsi="Times New Roman" w:cs="Times New Roman"/>
        </w:rPr>
      </w:pPr>
      <w:r w:rsidRPr="00E807B1">
        <w:rPr>
          <w:rStyle w:val="FootnoteReference"/>
          <w:rFonts w:ascii="Times New Roman" w:hAnsi="Times New Roman"/>
        </w:rPr>
        <w:footnoteRef/>
      </w:r>
      <w:r w:rsidRPr="00E807B1">
        <w:rPr>
          <w:rFonts w:ascii="Times New Roman" w:hAnsi="Times New Roman" w:cs="Times New Roman"/>
        </w:rPr>
        <w:t xml:space="preserve"> David Brand, </w:t>
      </w:r>
      <w:r w:rsidRPr="00E807B1">
        <w:rPr>
          <w:rFonts w:ascii="Times New Roman" w:hAnsi="Times New Roman" w:cs="Times New Roman"/>
          <w:i/>
          <w:iCs/>
        </w:rPr>
        <w:t>NYC to replace thousands of rental vouchers after federal program expires, but at a cost</w:t>
      </w:r>
      <w:r w:rsidRPr="00E807B1">
        <w:rPr>
          <w:rFonts w:ascii="Times New Roman" w:hAnsi="Times New Roman" w:cs="Times New Roman"/>
        </w:rPr>
        <w:t xml:space="preserve"> (Aug. 11, 2025), Gothamist, </w:t>
      </w:r>
      <w:r w:rsidRPr="00E807B1">
        <w:rPr>
          <w:rFonts w:ascii="Times New Roman" w:hAnsi="Times New Roman" w:cs="Times New Roman"/>
          <w:i/>
          <w:iCs/>
        </w:rPr>
        <w:t>available at</w:t>
      </w:r>
      <w:r w:rsidRPr="00E807B1">
        <w:rPr>
          <w:rFonts w:ascii="Times New Roman" w:hAnsi="Times New Roman" w:cs="Times New Roman"/>
        </w:rPr>
        <w:t xml:space="preserve"> </w:t>
      </w:r>
      <w:hyperlink r:id="rId67" w:history="1">
        <w:r w:rsidRPr="00E807B1">
          <w:rPr>
            <w:rStyle w:val="Hyperlink"/>
            <w:rFonts w:ascii="Times New Roman" w:hAnsi="Times New Roman" w:cs="Times New Roman"/>
          </w:rPr>
          <w:t>https://gothamist.com/news/nyc-to-replace-thousands-of-rental-vouchers-after-federal-program-expires-but-at-a-cost</w:t>
        </w:r>
      </w:hyperlink>
      <w:r w:rsidRPr="00E807B1">
        <w:rPr>
          <w:rFonts w:ascii="Times New Roman" w:hAnsi="Times New Roman" w:cs="Times New Roman"/>
        </w:rPr>
        <w:t xml:space="preserve">; HUD, Emergency Housing Voucher (EHC) Data Dashboard, last accessed Jun. 3, 2026, </w:t>
      </w:r>
      <w:r w:rsidRPr="00E807B1">
        <w:rPr>
          <w:rFonts w:ascii="Times New Roman" w:hAnsi="Times New Roman" w:cs="Times New Roman"/>
          <w:i/>
          <w:iCs/>
        </w:rPr>
        <w:t>available at</w:t>
      </w:r>
      <w:r w:rsidRPr="00E807B1">
        <w:rPr>
          <w:rFonts w:ascii="Times New Roman" w:hAnsi="Times New Roman" w:cs="Times New Roman"/>
        </w:rPr>
        <w:t xml:space="preserve"> </w:t>
      </w:r>
      <w:hyperlink r:id="rId68" w:history="1">
        <w:r w:rsidRPr="00E807B1">
          <w:rPr>
            <w:rStyle w:val="Hyperlink"/>
            <w:rFonts w:ascii="Times New Roman" w:hAnsi="Times New Roman" w:cs="Times New Roman"/>
          </w:rPr>
          <w:t>https://www.hud.gov/helping-americans/housing-choice-vouchers-emergency-dash</w:t>
        </w:r>
      </w:hyperlink>
      <w:r w:rsidRPr="00E807B1">
        <w:rPr>
          <w:rFonts w:ascii="Times New Roman" w:hAnsi="Times New Roman" w:cs="Times New Roman"/>
        </w:rPr>
        <w:t xml:space="preserve">. </w:t>
      </w:r>
    </w:p>
  </w:footnote>
  <w:footnote w:id="40">
    <w:p w14:paraId="131B49A7" w14:textId="480BC112" w:rsidR="003D63B6" w:rsidRPr="00E807B1" w:rsidRDefault="003D63B6" w:rsidP="00E807B1">
      <w:pPr>
        <w:pStyle w:val="FootnoteText"/>
        <w:rPr>
          <w:rFonts w:ascii="Times New Roman" w:hAnsi="Times New Roman" w:cs="Times New Roman"/>
        </w:rPr>
      </w:pPr>
      <w:r w:rsidRPr="00E807B1">
        <w:rPr>
          <w:rStyle w:val="FootnoteReference"/>
          <w:rFonts w:ascii="Times New Roman" w:hAnsi="Times New Roman"/>
        </w:rPr>
        <w:footnoteRef/>
      </w:r>
      <w:r w:rsidRPr="00E807B1">
        <w:rPr>
          <w:rFonts w:ascii="Times New Roman" w:hAnsi="Times New Roman" w:cs="Times New Roman"/>
        </w:rPr>
        <w:t xml:space="preserve"> HUD, Emergency Housing Voucher (EHC) Data Dashboard, last accessed Jun. </w:t>
      </w:r>
      <w:r w:rsidR="00FD57DD">
        <w:rPr>
          <w:rFonts w:ascii="Times New Roman" w:hAnsi="Times New Roman" w:cs="Times New Roman"/>
        </w:rPr>
        <w:t>9</w:t>
      </w:r>
      <w:r w:rsidRPr="00E807B1">
        <w:rPr>
          <w:rFonts w:ascii="Times New Roman" w:hAnsi="Times New Roman" w:cs="Times New Roman"/>
        </w:rPr>
        <w:t xml:space="preserve">, 2026, </w:t>
      </w:r>
      <w:r w:rsidRPr="00E807B1">
        <w:rPr>
          <w:rFonts w:ascii="Times New Roman" w:hAnsi="Times New Roman" w:cs="Times New Roman"/>
          <w:i/>
          <w:iCs/>
        </w:rPr>
        <w:t>available at</w:t>
      </w:r>
      <w:r w:rsidRPr="00E807B1">
        <w:rPr>
          <w:rFonts w:ascii="Times New Roman" w:hAnsi="Times New Roman" w:cs="Times New Roman"/>
        </w:rPr>
        <w:t xml:space="preserve"> </w:t>
      </w:r>
      <w:hyperlink r:id="rId69" w:history="1">
        <w:r w:rsidRPr="00E807B1">
          <w:rPr>
            <w:rStyle w:val="Hyperlink"/>
            <w:rFonts w:ascii="Times New Roman" w:hAnsi="Times New Roman" w:cs="Times New Roman"/>
          </w:rPr>
          <w:t>https://www.hud.gov/helping-americans/housing-choice-vouchers-emergency-dash</w:t>
        </w:r>
      </w:hyperlink>
      <w:r w:rsidRPr="00E807B1">
        <w:rPr>
          <w:rFonts w:ascii="Times New Roman" w:hAnsi="Times New Roman" w:cs="Times New Roman"/>
        </w:rPr>
        <w:t xml:space="preserve">. </w:t>
      </w:r>
    </w:p>
  </w:footnote>
  <w:footnote w:id="41">
    <w:p w14:paraId="2FF04661" w14:textId="682BDB31" w:rsidR="003D63B6" w:rsidRPr="00E807B1" w:rsidRDefault="003D63B6" w:rsidP="00E807B1">
      <w:pPr>
        <w:spacing w:after="0" w:line="240" w:lineRule="auto"/>
        <w:rPr>
          <w:b/>
          <w:bCs/>
          <w:sz w:val="20"/>
          <w:szCs w:val="20"/>
        </w:rPr>
      </w:pPr>
      <w:r w:rsidRPr="00E807B1">
        <w:rPr>
          <w:rStyle w:val="FootnoteReference"/>
          <w:sz w:val="20"/>
          <w:szCs w:val="20"/>
        </w:rPr>
        <w:footnoteRef/>
      </w:r>
      <w:r w:rsidRPr="00E807B1">
        <w:rPr>
          <w:sz w:val="20"/>
          <w:szCs w:val="20"/>
        </w:rPr>
        <w:t xml:space="preserve"> </w:t>
      </w:r>
      <w:r w:rsidR="00516816" w:rsidRPr="00E807B1">
        <w:rPr>
          <w:sz w:val="20"/>
          <w:szCs w:val="20"/>
        </w:rPr>
        <w:t xml:space="preserve">Coalition for the Homeless, </w:t>
      </w:r>
      <w:r w:rsidR="00516816" w:rsidRPr="00E807B1">
        <w:rPr>
          <w:i/>
          <w:iCs/>
          <w:sz w:val="20"/>
          <w:szCs w:val="20"/>
        </w:rPr>
        <w:t>Basic Facts About Homelessness: New York City</w:t>
      </w:r>
      <w:r w:rsidR="00516816" w:rsidRPr="00E807B1">
        <w:rPr>
          <w:sz w:val="20"/>
          <w:szCs w:val="20"/>
        </w:rPr>
        <w:t xml:space="preserve">, (updated Mar. 2026), </w:t>
      </w:r>
      <w:r w:rsidR="00516816" w:rsidRPr="00E807B1">
        <w:rPr>
          <w:i/>
          <w:iCs/>
          <w:sz w:val="20"/>
          <w:szCs w:val="20"/>
        </w:rPr>
        <w:t>available at</w:t>
      </w:r>
      <w:r w:rsidR="00516816" w:rsidRPr="00E807B1">
        <w:rPr>
          <w:sz w:val="20"/>
          <w:szCs w:val="20"/>
        </w:rPr>
        <w:t xml:space="preserve"> </w:t>
      </w:r>
      <w:hyperlink r:id="rId70" w:history="1">
        <w:r w:rsidR="00516816" w:rsidRPr="00E807B1">
          <w:rPr>
            <w:rStyle w:val="Hyperlink"/>
            <w:sz w:val="20"/>
            <w:szCs w:val="20"/>
          </w:rPr>
          <w:t>https://www.coalitionforthehomeless.org/basic-facts-about-homelessness-new-york-city/</w:t>
        </w:r>
      </w:hyperlink>
      <w:r w:rsidR="00516816" w:rsidRPr="00E807B1">
        <w:rPr>
          <w:sz w:val="20"/>
          <w:szCs w:val="20"/>
        </w:rPr>
        <w:t xml:space="preserve">. </w:t>
      </w:r>
    </w:p>
  </w:footnote>
  <w:footnote w:id="42">
    <w:p w14:paraId="2FC8C22B" w14:textId="04883B18" w:rsidR="003D63B6" w:rsidRPr="00E807B1" w:rsidRDefault="003D63B6" w:rsidP="00E807B1">
      <w:pPr>
        <w:pStyle w:val="FootnoteText"/>
        <w:rPr>
          <w:rFonts w:ascii="Times New Roman" w:hAnsi="Times New Roman" w:cs="Times New Roman"/>
        </w:rPr>
      </w:pPr>
      <w:r w:rsidRPr="00E807B1">
        <w:rPr>
          <w:rStyle w:val="FootnoteReference"/>
          <w:rFonts w:ascii="Times New Roman" w:hAnsi="Times New Roman"/>
        </w:rPr>
        <w:footnoteRef/>
      </w:r>
      <w:r w:rsidRPr="00E807B1">
        <w:rPr>
          <w:rFonts w:ascii="Times New Roman" w:hAnsi="Times New Roman" w:cs="Times New Roman"/>
        </w:rPr>
        <w:t xml:space="preserve"> Nick Garbner, </w:t>
      </w:r>
      <w:r w:rsidRPr="00E807B1">
        <w:rPr>
          <w:rFonts w:ascii="Times New Roman" w:hAnsi="Times New Roman" w:cs="Times New Roman"/>
          <w:i/>
          <w:iCs/>
        </w:rPr>
        <w:t>Premature end to federal housing aid threatens 5,000 NYC landlords, 16,000 tenants</w:t>
      </w:r>
      <w:r w:rsidRPr="00E807B1">
        <w:rPr>
          <w:rFonts w:ascii="Times New Roman" w:hAnsi="Times New Roman" w:cs="Times New Roman"/>
        </w:rPr>
        <w:t xml:space="preserve">, Crain’s New York Business (May 14, 2025), </w:t>
      </w:r>
      <w:r w:rsidRPr="00E807B1">
        <w:rPr>
          <w:rFonts w:ascii="Times New Roman" w:hAnsi="Times New Roman" w:cs="Times New Roman"/>
          <w:i/>
          <w:iCs/>
        </w:rPr>
        <w:t xml:space="preserve">available at </w:t>
      </w:r>
      <w:hyperlink r:id="rId71" w:history="1">
        <w:r w:rsidRPr="00E807B1">
          <w:rPr>
            <w:rStyle w:val="Hyperlink"/>
            <w:rFonts w:ascii="Times New Roman" w:hAnsi="Times New Roman" w:cs="Times New Roman"/>
          </w:rPr>
          <w:t>https://www.crainsnewyork.com/politics-policy/demise-emergency-housing-vouchers-threatens-5000-nyc-landlords-16000-tenants/</w:t>
        </w:r>
      </w:hyperlink>
      <w:r w:rsidRPr="00E807B1">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DB7AC" w14:textId="77777777" w:rsidR="003D63B6" w:rsidRDefault="003D63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EA198" w14:textId="46D75E58" w:rsidR="003D63B6" w:rsidRDefault="003D63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0D2D7" w14:textId="77777777" w:rsidR="003D63B6" w:rsidRDefault="003D63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B5BEB"/>
    <w:multiLevelType w:val="hybridMultilevel"/>
    <w:tmpl w:val="0866A344"/>
    <w:lvl w:ilvl="0" w:tplc="1A9C2D1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196B75"/>
    <w:multiLevelType w:val="hybridMultilevel"/>
    <w:tmpl w:val="41884DC8"/>
    <w:lvl w:ilvl="0" w:tplc="8BACD372">
      <w:start w:val="1"/>
      <w:numFmt w:val="upperLetter"/>
      <w:lvlText w:val="%1."/>
      <w:lvlJc w:val="left"/>
      <w:pPr>
        <w:ind w:left="1080" w:hanging="360"/>
      </w:pPr>
      <w:rPr>
        <w:rFonts w:hint="default"/>
        <w:b/>
        <w:bCs/>
        <w:i/>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34422701">
    <w:abstractNumId w:val="0"/>
  </w:num>
  <w:num w:numId="2" w16cid:durableId="4392262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3B6"/>
    <w:rsid w:val="00003ACA"/>
    <w:rsid w:val="000173F1"/>
    <w:rsid w:val="0003015D"/>
    <w:rsid w:val="00030ADB"/>
    <w:rsid w:val="0005061C"/>
    <w:rsid w:val="000904CD"/>
    <w:rsid w:val="00137570"/>
    <w:rsid w:val="00160D7A"/>
    <w:rsid w:val="00162B6A"/>
    <w:rsid w:val="001932B6"/>
    <w:rsid w:val="001D4DE8"/>
    <w:rsid w:val="00217766"/>
    <w:rsid w:val="00232D02"/>
    <w:rsid w:val="00266264"/>
    <w:rsid w:val="00274731"/>
    <w:rsid w:val="00284F28"/>
    <w:rsid w:val="002B2B08"/>
    <w:rsid w:val="002F5A70"/>
    <w:rsid w:val="00323E0A"/>
    <w:rsid w:val="00375134"/>
    <w:rsid w:val="003825DC"/>
    <w:rsid w:val="003A07C7"/>
    <w:rsid w:val="003C04EE"/>
    <w:rsid w:val="003D63B6"/>
    <w:rsid w:val="00417195"/>
    <w:rsid w:val="0042479B"/>
    <w:rsid w:val="0045472D"/>
    <w:rsid w:val="004565AF"/>
    <w:rsid w:val="0048324B"/>
    <w:rsid w:val="00513BD5"/>
    <w:rsid w:val="00516816"/>
    <w:rsid w:val="0052182C"/>
    <w:rsid w:val="00577B53"/>
    <w:rsid w:val="00580361"/>
    <w:rsid w:val="005D0D33"/>
    <w:rsid w:val="0061728D"/>
    <w:rsid w:val="0063486D"/>
    <w:rsid w:val="00640D49"/>
    <w:rsid w:val="006844F3"/>
    <w:rsid w:val="007510FD"/>
    <w:rsid w:val="00754443"/>
    <w:rsid w:val="00791BDB"/>
    <w:rsid w:val="007A5939"/>
    <w:rsid w:val="0080589F"/>
    <w:rsid w:val="008206E4"/>
    <w:rsid w:val="00822624"/>
    <w:rsid w:val="00864829"/>
    <w:rsid w:val="00877565"/>
    <w:rsid w:val="00887693"/>
    <w:rsid w:val="008878D7"/>
    <w:rsid w:val="008C023B"/>
    <w:rsid w:val="00916B75"/>
    <w:rsid w:val="00937662"/>
    <w:rsid w:val="00962320"/>
    <w:rsid w:val="00975BE4"/>
    <w:rsid w:val="0098616F"/>
    <w:rsid w:val="009A624B"/>
    <w:rsid w:val="009B052F"/>
    <w:rsid w:val="009F332F"/>
    <w:rsid w:val="00A3130E"/>
    <w:rsid w:val="00A365A1"/>
    <w:rsid w:val="00A755CA"/>
    <w:rsid w:val="00A90B61"/>
    <w:rsid w:val="00AC1D2C"/>
    <w:rsid w:val="00AD1B4E"/>
    <w:rsid w:val="00B26344"/>
    <w:rsid w:val="00B8023E"/>
    <w:rsid w:val="00B859E6"/>
    <w:rsid w:val="00B9767A"/>
    <w:rsid w:val="00BA02ED"/>
    <w:rsid w:val="00C07895"/>
    <w:rsid w:val="00C1720A"/>
    <w:rsid w:val="00C35158"/>
    <w:rsid w:val="00C51123"/>
    <w:rsid w:val="00C60185"/>
    <w:rsid w:val="00C76B47"/>
    <w:rsid w:val="00C81753"/>
    <w:rsid w:val="00CD7013"/>
    <w:rsid w:val="00D25B08"/>
    <w:rsid w:val="00D321B8"/>
    <w:rsid w:val="00D37B37"/>
    <w:rsid w:val="00D42564"/>
    <w:rsid w:val="00D62E9E"/>
    <w:rsid w:val="00D916F3"/>
    <w:rsid w:val="00D970CD"/>
    <w:rsid w:val="00D97BB9"/>
    <w:rsid w:val="00DD7470"/>
    <w:rsid w:val="00DF0EA2"/>
    <w:rsid w:val="00DF5966"/>
    <w:rsid w:val="00DF78B5"/>
    <w:rsid w:val="00E377FA"/>
    <w:rsid w:val="00E47854"/>
    <w:rsid w:val="00E613DE"/>
    <w:rsid w:val="00E807B1"/>
    <w:rsid w:val="00EA64BE"/>
    <w:rsid w:val="00EC0E97"/>
    <w:rsid w:val="00EE194D"/>
    <w:rsid w:val="00EF7174"/>
    <w:rsid w:val="00F24E6C"/>
    <w:rsid w:val="00F77093"/>
    <w:rsid w:val="00F92FF6"/>
    <w:rsid w:val="00FA0DD8"/>
    <w:rsid w:val="00FA76D7"/>
    <w:rsid w:val="00FC0ED3"/>
    <w:rsid w:val="00FD57DD"/>
    <w:rsid w:val="00FF3330"/>
    <w:rsid w:val="015E0B2A"/>
    <w:rsid w:val="064F1442"/>
    <w:rsid w:val="0877E86B"/>
    <w:rsid w:val="0D339911"/>
    <w:rsid w:val="0F27E2DB"/>
    <w:rsid w:val="0FD64269"/>
    <w:rsid w:val="141D27C4"/>
    <w:rsid w:val="161AC76A"/>
    <w:rsid w:val="1AE50EA4"/>
    <w:rsid w:val="1BE8FCD1"/>
    <w:rsid w:val="260EFA5E"/>
    <w:rsid w:val="2621AAAE"/>
    <w:rsid w:val="27B27F06"/>
    <w:rsid w:val="28916CA2"/>
    <w:rsid w:val="28E8F05B"/>
    <w:rsid w:val="2EEB62F6"/>
    <w:rsid w:val="2FECCBBA"/>
    <w:rsid w:val="30B6ECD8"/>
    <w:rsid w:val="32EC47BF"/>
    <w:rsid w:val="4038041C"/>
    <w:rsid w:val="441B19E1"/>
    <w:rsid w:val="4636B8EF"/>
    <w:rsid w:val="47B0FC0F"/>
    <w:rsid w:val="48F8CFBA"/>
    <w:rsid w:val="4984EF1A"/>
    <w:rsid w:val="4AA08F86"/>
    <w:rsid w:val="4C30C6C9"/>
    <w:rsid w:val="4D2C268B"/>
    <w:rsid w:val="510EB000"/>
    <w:rsid w:val="551B929F"/>
    <w:rsid w:val="57086046"/>
    <w:rsid w:val="5859A688"/>
    <w:rsid w:val="5CA8F137"/>
    <w:rsid w:val="5FB65EF6"/>
    <w:rsid w:val="5FBA78C1"/>
    <w:rsid w:val="614CFCE1"/>
    <w:rsid w:val="64845111"/>
    <w:rsid w:val="677740D1"/>
    <w:rsid w:val="6A5D6838"/>
    <w:rsid w:val="73571F6A"/>
    <w:rsid w:val="76CF3783"/>
    <w:rsid w:val="79F62F6D"/>
    <w:rsid w:val="7AAD2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7D05C"/>
  <w15:chartTrackingRefBased/>
  <w15:docId w15:val="{C4D15D72-C19A-4450-8227-EBCBB2AFA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3B6"/>
  </w:style>
  <w:style w:type="paragraph" w:styleId="Heading1">
    <w:name w:val="heading 1"/>
    <w:basedOn w:val="Normal"/>
    <w:next w:val="Normal"/>
    <w:link w:val="Heading1Char"/>
    <w:uiPriority w:val="9"/>
    <w:qFormat/>
    <w:rsid w:val="003D63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63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63B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63B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D63B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D63B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D63B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D63B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D63B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3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63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63B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63B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D63B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D63B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D63B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D63B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D63B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D63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63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63B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63B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D63B6"/>
    <w:pPr>
      <w:spacing w:before="160"/>
      <w:jc w:val="center"/>
    </w:pPr>
    <w:rPr>
      <w:i/>
      <w:iCs/>
      <w:color w:val="404040" w:themeColor="text1" w:themeTint="BF"/>
    </w:rPr>
  </w:style>
  <w:style w:type="character" w:customStyle="1" w:styleId="QuoteChar">
    <w:name w:val="Quote Char"/>
    <w:basedOn w:val="DefaultParagraphFont"/>
    <w:link w:val="Quote"/>
    <w:uiPriority w:val="29"/>
    <w:rsid w:val="003D63B6"/>
    <w:rPr>
      <w:i/>
      <w:iCs/>
      <w:color w:val="404040" w:themeColor="text1" w:themeTint="BF"/>
    </w:rPr>
  </w:style>
  <w:style w:type="paragraph" w:styleId="ListParagraph">
    <w:name w:val="List Paragraph"/>
    <w:basedOn w:val="Normal"/>
    <w:uiPriority w:val="34"/>
    <w:qFormat/>
    <w:rsid w:val="003D63B6"/>
    <w:pPr>
      <w:ind w:left="720"/>
      <w:contextualSpacing/>
    </w:pPr>
  </w:style>
  <w:style w:type="character" w:styleId="IntenseEmphasis">
    <w:name w:val="Intense Emphasis"/>
    <w:basedOn w:val="DefaultParagraphFont"/>
    <w:uiPriority w:val="21"/>
    <w:qFormat/>
    <w:rsid w:val="003D63B6"/>
    <w:rPr>
      <w:i/>
      <w:iCs/>
      <w:color w:val="0F4761" w:themeColor="accent1" w:themeShade="BF"/>
    </w:rPr>
  </w:style>
  <w:style w:type="paragraph" w:styleId="IntenseQuote">
    <w:name w:val="Intense Quote"/>
    <w:basedOn w:val="Normal"/>
    <w:next w:val="Normal"/>
    <w:link w:val="IntenseQuoteChar"/>
    <w:uiPriority w:val="30"/>
    <w:qFormat/>
    <w:rsid w:val="003D63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63B6"/>
    <w:rPr>
      <w:i/>
      <w:iCs/>
      <w:color w:val="0F4761" w:themeColor="accent1" w:themeShade="BF"/>
    </w:rPr>
  </w:style>
  <w:style w:type="character" w:styleId="IntenseReference">
    <w:name w:val="Intense Reference"/>
    <w:basedOn w:val="DefaultParagraphFont"/>
    <w:uiPriority w:val="32"/>
    <w:qFormat/>
    <w:rsid w:val="003D63B6"/>
    <w:rPr>
      <w:b/>
      <w:bCs/>
      <w:smallCaps/>
      <w:color w:val="0F4761" w:themeColor="accent1" w:themeShade="BF"/>
      <w:spacing w:val="5"/>
    </w:rPr>
  </w:style>
  <w:style w:type="character" w:styleId="FootnoteReference">
    <w:name w:val="footnote reference"/>
    <w:basedOn w:val="DefaultParagraphFont"/>
    <w:uiPriority w:val="99"/>
    <w:rsid w:val="003D63B6"/>
    <w:rPr>
      <w:rFonts w:cs="Times New Roman"/>
      <w:vertAlign w:val="superscript"/>
    </w:rPr>
  </w:style>
  <w:style w:type="paragraph" w:styleId="FootnoteText">
    <w:name w:val="footnote text"/>
    <w:aliases w:val="FT"/>
    <w:basedOn w:val="Normal"/>
    <w:link w:val="FootnoteTextChar"/>
    <w:uiPriority w:val="99"/>
    <w:unhideWhenUsed/>
    <w:qFormat/>
    <w:rsid w:val="003D63B6"/>
    <w:pPr>
      <w:spacing w:after="0" w:line="240" w:lineRule="auto"/>
    </w:pPr>
    <w:rPr>
      <w:rFonts w:asciiTheme="minorHAnsi" w:hAnsiTheme="minorHAnsi" w:cstheme="minorBidi"/>
      <w:sz w:val="20"/>
      <w:szCs w:val="20"/>
    </w:rPr>
  </w:style>
  <w:style w:type="character" w:customStyle="1" w:styleId="FootnoteTextChar">
    <w:name w:val="Footnote Text Char"/>
    <w:aliases w:val="FT Char"/>
    <w:basedOn w:val="DefaultParagraphFont"/>
    <w:link w:val="FootnoteText"/>
    <w:uiPriority w:val="99"/>
    <w:rsid w:val="003D63B6"/>
    <w:rPr>
      <w:rFonts w:asciiTheme="minorHAnsi" w:hAnsiTheme="minorHAnsi" w:cstheme="minorBidi"/>
      <w:sz w:val="20"/>
      <w:szCs w:val="20"/>
    </w:rPr>
  </w:style>
  <w:style w:type="character" w:styleId="Hyperlink">
    <w:name w:val="Hyperlink"/>
    <w:basedOn w:val="DefaultParagraphFont"/>
    <w:uiPriority w:val="99"/>
    <w:unhideWhenUsed/>
    <w:rsid w:val="003D63B6"/>
    <w:rPr>
      <w:color w:val="467886" w:themeColor="hyperlink"/>
      <w:u w:val="single"/>
    </w:rPr>
  </w:style>
  <w:style w:type="paragraph" w:styleId="Footer">
    <w:name w:val="footer"/>
    <w:basedOn w:val="Normal"/>
    <w:link w:val="FooterChar"/>
    <w:uiPriority w:val="99"/>
    <w:unhideWhenUsed/>
    <w:rsid w:val="003D63B6"/>
    <w:pPr>
      <w:tabs>
        <w:tab w:val="center" w:pos="4680"/>
        <w:tab w:val="right" w:pos="9360"/>
      </w:tabs>
      <w:spacing w:after="0" w:line="240" w:lineRule="auto"/>
    </w:pPr>
    <w:rPr>
      <w:rFonts w:asciiTheme="minorHAnsi" w:hAnsiTheme="minorHAnsi" w:cstheme="minorBidi"/>
    </w:rPr>
  </w:style>
  <w:style w:type="character" w:customStyle="1" w:styleId="FooterChar">
    <w:name w:val="Footer Char"/>
    <w:basedOn w:val="DefaultParagraphFont"/>
    <w:link w:val="Footer"/>
    <w:uiPriority w:val="99"/>
    <w:rsid w:val="003D63B6"/>
    <w:rPr>
      <w:rFonts w:asciiTheme="minorHAnsi" w:hAnsiTheme="minorHAnsi" w:cstheme="minorBidi"/>
    </w:rPr>
  </w:style>
  <w:style w:type="paragraph" w:styleId="Header">
    <w:name w:val="header"/>
    <w:basedOn w:val="Normal"/>
    <w:link w:val="HeaderChar"/>
    <w:uiPriority w:val="99"/>
    <w:unhideWhenUsed/>
    <w:rsid w:val="003D63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3B6"/>
  </w:style>
  <w:style w:type="character" w:styleId="CommentReference">
    <w:name w:val="annotation reference"/>
    <w:basedOn w:val="DefaultParagraphFont"/>
    <w:uiPriority w:val="99"/>
    <w:semiHidden/>
    <w:unhideWhenUsed/>
    <w:rsid w:val="003D63B6"/>
    <w:rPr>
      <w:sz w:val="16"/>
      <w:szCs w:val="16"/>
    </w:rPr>
  </w:style>
  <w:style w:type="paragraph" w:styleId="CommentText">
    <w:name w:val="annotation text"/>
    <w:basedOn w:val="Normal"/>
    <w:link w:val="CommentTextChar"/>
    <w:uiPriority w:val="99"/>
    <w:unhideWhenUsed/>
    <w:rsid w:val="003D63B6"/>
    <w:pPr>
      <w:spacing w:line="240" w:lineRule="auto"/>
    </w:pPr>
    <w:rPr>
      <w:sz w:val="20"/>
      <w:szCs w:val="20"/>
    </w:rPr>
  </w:style>
  <w:style w:type="character" w:customStyle="1" w:styleId="CommentTextChar">
    <w:name w:val="Comment Text Char"/>
    <w:basedOn w:val="DefaultParagraphFont"/>
    <w:link w:val="CommentText"/>
    <w:uiPriority w:val="99"/>
    <w:rsid w:val="003D63B6"/>
    <w:rPr>
      <w:sz w:val="20"/>
      <w:szCs w:val="20"/>
    </w:rPr>
  </w:style>
  <w:style w:type="character" w:customStyle="1" w:styleId="UnresolvedMention1">
    <w:name w:val="Unresolved Mention1"/>
    <w:basedOn w:val="DefaultParagraphFont"/>
    <w:uiPriority w:val="99"/>
    <w:semiHidden/>
    <w:unhideWhenUsed/>
    <w:rsid w:val="00516816"/>
    <w:rPr>
      <w:color w:val="605E5C"/>
      <w:shd w:val="clear" w:color="auto" w:fill="E1DFDD"/>
    </w:rPr>
  </w:style>
  <w:style w:type="character" w:styleId="FollowedHyperlink">
    <w:name w:val="FollowedHyperlink"/>
    <w:basedOn w:val="DefaultParagraphFont"/>
    <w:uiPriority w:val="99"/>
    <w:semiHidden/>
    <w:unhideWhenUsed/>
    <w:rsid w:val="001D4DE8"/>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1D4DE8"/>
    <w:rPr>
      <w:b/>
      <w:bCs/>
    </w:rPr>
  </w:style>
  <w:style w:type="character" w:customStyle="1" w:styleId="CommentSubjectChar">
    <w:name w:val="Comment Subject Char"/>
    <w:basedOn w:val="CommentTextChar"/>
    <w:link w:val="CommentSubject"/>
    <w:uiPriority w:val="99"/>
    <w:semiHidden/>
    <w:rsid w:val="001D4DE8"/>
    <w:rPr>
      <w:b/>
      <w:bCs/>
      <w:sz w:val="20"/>
      <w:szCs w:val="20"/>
    </w:rPr>
  </w:style>
  <w:style w:type="paragraph" w:styleId="BalloonText">
    <w:name w:val="Balloon Text"/>
    <w:basedOn w:val="Normal"/>
    <w:link w:val="BalloonTextChar"/>
    <w:uiPriority w:val="99"/>
    <w:semiHidden/>
    <w:unhideWhenUsed/>
    <w:rsid w:val="001D4D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DE8"/>
    <w:rPr>
      <w:rFonts w:ascii="Segoe UI" w:hAnsi="Segoe UI" w:cs="Segoe UI"/>
      <w:sz w:val="18"/>
      <w:szCs w:val="18"/>
    </w:rPr>
  </w:style>
  <w:style w:type="paragraph" w:styleId="Revision">
    <w:name w:val="Revision"/>
    <w:hidden/>
    <w:uiPriority w:val="99"/>
    <w:semiHidden/>
    <w:rsid w:val="00A365A1"/>
    <w:pPr>
      <w:spacing w:after="0" w:line="240" w:lineRule="auto"/>
    </w:pPr>
  </w:style>
  <w:style w:type="character" w:styleId="UnresolvedMention">
    <w:name w:val="Unresolved Mention"/>
    <w:basedOn w:val="DefaultParagraphFont"/>
    <w:uiPriority w:val="99"/>
    <w:semiHidden/>
    <w:unhideWhenUsed/>
    <w:rsid w:val="00C60185"/>
    <w:rPr>
      <w:color w:val="605E5C"/>
      <w:shd w:val="clear" w:color="auto" w:fill="E1DFDD"/>
    </w:rPr>
  </w:style>
  <w:style w:type="paragraph" w:styleId="NormalWeb">
    <w:name w:val="Normal (Web)"/>
    <w:basedOn w:val="Normal"/>
    <w:uiPriority w:val="99"/>
    <w:unhideWhenUsed/>
    <w:rsid w:val="0098616F"/>
    <w:pPr>
      <w:spacing w:before="100" w:beforeAutospacing="1" w:after="100" w:afterAutospacing="1" w:line="240" w:lineRule="auto"/>
    </w:pPr>
    <w:rPr>
      <w:rFonts w:eastAsia="Times New Roman"/>
      <w:kern w:val="0"/>
      <w14:ligatures w14:val="none"/>
    </w:rPr>
  </w:style>
  <w:style w:type="table" w:styleId="TableGridLight">
    <w:name w:val="Grid Table Light"/>
    <w:basedOn w:val="TableNormal"/>
    <w:uiPriority w:val="40"/>
    <w:rsid w:val="0098616F"/>
    <w:pPr>
      <w:spacing w:after="0" w:line="240" w:lineRule="auto"/>
    </w:pPr>
    <w:rPr>
      <w:rFonts w:eastAsia="Times New Roman"/>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6" Type="http://schemas.openxmlformats.org/officeDocument/2006/relationships/hyperlink" Target="https://www.gpo.gov/fdsys/pkg/USCODE-2009-title42/pdf/USCODE-2009-title42-chap8.pdf" TargetMode="External"/><Relationship Id="rId21" Type="http://schemas.openxmlformats.org/officeDocument/2006/relationships/hyperlink" Target="https://www.gpo.gov/fdsys/pkg/USCODE-2009-title42/pdf/USCODE-2009-title42-chap8.pdf" TargetMode="External"/><Relationship Id="rId42" Type="http://schemas.openxmlformats.org/officeDocument/2006/relationships/hyperlink" Target="https://thenyhc.org/wp-content/uploads/2025/05/NYHC-EHV-Policy-Brief-May-2025.pdf" TargetMode="External"/><Relationship Id="rId47" Type="http://schemas.openxmlformats.org/officeDocument/2006/relationships/hyperlink" Target="https://gothamist.com/news/nyc-to-replace-thousands-of-rental-vouchers-after-federal-program-expires-but-at-a-cost" TargetMode="External"/><Relationship Id="rId63" Type="http://schemas.openxmlformats.org/officeDocument/2006/relationships/hyperlink" Target="https://www.nyc.gov/assets/hpd/downloads/pdfs/services/ehv-transitions-vs-tbra.pdf" TargetMode="External"/><Relationship Id="rId68" Type="http://schemas.openxmlformats.org/officeDocument/2006/relationships/hyperlink" Target="https://www.hud.gov/helping-americans/housing-choice-vouchers-emergency-dash" TargetMode="External"/><Relationship Id="rId7" Type="http://schemas.openxmlformats.org/officeDocument/2006/relationships/hyperlink" Target="https://www.gpo.gov/fdsys/pkg/USCODE-2009-title42/pdf/USCODE-2009-title42-chap8.pdf" TargetMode="External"/><Relationship Id="rId71" Type="http://schemas.openxmlformats.org/officeDocument/2006/relationships/hyperlink" Target="https://www.crainsnewyork.com/politics-policy/demise-emergency-housing-vouchers-threatens-5000-nyc-landlords-16000-tenants/" TargetMode="External"/><Relationship Id="rId2" Type="http://schemas.openxmlformats.org/officeDocument/2006/relationships/hyperlink" Target="https://www.gpo.gov/fdsys/pkg/USCODE-2009-title42/pdf/USCODE-2009-title42-chap8.pdf" TargetMode="External"/><Relationship Id="rId16" Type="http://schemas.openxmlformats.org/officeDocument/2006/relationships/hyperlink" Target="https://www.gpo.gov/fdsys/pkg/USCODE-2009-title42/pdf/USCODE-2009-title42-chap8.pdf" TargetMode="External"/><Relationship Id="rId29" Type="http://schemas.openxmlformats.org/officeDocument/2006/relationships/hyperlink" Target="https://www.huduser.gov/portal/Publications/pdf/HUD-6476.pdf" TargetMode="External"/><Relationship Id="rId11" Type="http://schemas.openxmlformats.org/officeDocument/2006/relationships/hyperlink" Target="https://www.gpo.gov/fdsys/pkg/USCODE-2009-title42/pdf/USCODE-2009-title42-chap8.pdf" TargetMode="External"/><Relationship Id="rId24" Type="http://schemas.openxmlformats.org/officeDocument/2006/relationships/hyperlink" Target="https://www.gpo.gov/fdsys/pkg/USCODE-2009-title42/pdf/USCODE-2009-title42-chap8.pdf" TargetMode="External"/><Relationship Id="rId32" Type="http://schemas.openxmlformats.org/officeDocument/2006/relationships/hyperlink" Target="https://www.nyc.gov/assets/nycha/downloads/pdf/annual-plan/2026/2026-2030-annual-plan-budget-book.pdf" TargetMode="External"/><Relationship Id="rId37" Type="http://schemas.openxmlformats.org/officeDocument/2006/relationships/hyperlink" Target="https://hcr.ny.gov/ehv" TargetMode="External"/><Relationship Id="rId40" Type="http://schemas.openxmlformats.org/officeDocument/2006/relationships/hyperlink" Target="https://www.nyc.gov/assets/nycccoc/downloads/pdf/ehv-faqs.pdf" TargetMode="External"/><Relationship Id="rId45" Type="http://schemas.openxmlformats.org/officeDocument/2006/relationships/hyperlink" Target="https://www.nahro.org/wp-content/uploads/2025/03/HUD-EHV-letter-3-6-2025.pdf" TargetMode="External"/><Relationship Id="rId53" Type="http://schemas.openxmlformats.org/officeDocument/2006/relationships/hyperlink" Target="https://legistar.council.nyc.gov/MeetingDetail.aspx?ID=1415372&amp;GUID=B27E2563-E790-4BD2-A14B-52783A76CB29" TargetMode="External"/><Relationship Id="rId58" Type="http://schemas.openxmlformats.org/officeDocument/2006/relationships/hyperlink" Target="https://www.nyc.gov/assets/hpd/downloads/pdfs/services/HOME-briefing-book-english.pdf" TargetMode="External"/><Relationship Id="rId66" Type="http://schemas.openxmlformats.org/officeDocument/2006/relationships/hyperlink" Target="https://www.nyc.gov/assets/hpd/downloads/pdfs/services/ehv-transitions-vs-tbra.pdf" TargetMode="External"/><Relationship Id="rId5" Type="http://schemas.openxmlformats.org/officeDocument/2006/relationships/hyperlink" Target="https://www.gpo.gov/fdsys/pkg/USCODE-2009-title42/pdf/USCODE-2009-title42-chap8.pdf" TargetMode="External"/><Relationship Id="rId61" Type="http://schemas.openxmlformats.org/officeDocument/2006/relationships/hyperlink" Target="https://www.nyc.gov/assets/hpd/downloads/pdfs/services/home-tbra-tenant-faq.pdf" TargetMode="External"/><Relationship Id="rId19" Type="http://schemas.openxmlformats.org/officeDocument/2006/relationships/hyperlink" Target="https://www.gpo.gov/fdsys/pkg/USCODE-2009-title42/pdf/USCODE-2009-title42-chap8.pdf" TargetMode="External"/><Relationship Id="rId14" Type="http://schemas.openxmlformats.org/officeDocument/2006/relationships/hyperlink" Target="https://www.gpo.gov/fdsys/pkg/USCODE-2009-title42/pdf/USCODE-2009-title42-chap8.pdf" TargetMode="External"/><Relationship Id="rId22" Type="http://schemas.openxmlformats.org/officeDocument/2006/relationships/hyperlink" Target="https://www.gpo.gov/fdsys/pkg/USCODE-2009-title42/pdf/USCODE-2009-title42-chap8.pdf" TargetMode="External"/><Relationship Id="rId27" Type="http://schemas.openxmlformats.org/officeDocument/2006/relationships/hyperlink" Target="https://journals.sagepub.com/doi/abs/10.1177/009614428601200403" TargetMode="External"/><Relationship Id="rId30" Type="http://schemas.openxmlformats.org/officeDocument/2006/relationships/hyperlink" Target="https://hcr.ny.gov/hcv" TargetMode="External"/><Relationship Id="rId35" Type="http://schemas.openxmlformats.org/officeDocument/2006/relationships/hyperlink" Target="https://www.hud.gov/helping-americans/housing-choice-vouchers-emergency-dash" TargetMode="External"/><Relationship Id="rId43" Type="http://schemas.openxmlformats.org/officeDocument/2006/relationships/hyperlink" Target="https://thenyhc.org/wp-content/uploads/2025/05/NYHC-EHV-Policy-Brief-May-2025.pdf" TargetMode="External"/><Relationship Id="rId48" Type="http://schemas.openxmlformats.org/officeDocument/2006/relationships/hyperlink" Target="https://web.archive.org/web/20251117033636/https://www.nyc.gov/assets/nycha/downloads/pdf/ehv-conversion-faq.pdf" TargetMode="External"/><Relationship Id="rId56" Type="http://schemas.openxmlformats.org/officeDocument/2006/relationships/hyperlink" Target="https://www.nyc.gov/site/nycccoc/ehv/ehv.page" TargetMode="External"/><Relationship Id="rId64" Type="http://schemas.openxmlformats.org/officeDocument/2006/relationships/hyperlink" Target="https://www.nyc.gov/assets/hpd/downloads/pdfs/services/ehv-transitions-vs-tbra.pdf" TargetMode="External"/><Relationship Id="rId69" Type="http://schemas.openxmlformats.org/officeDocument/2006/relationships/hyperlink" Target="https://www.hud.gov/helping-americans/housing-choice-vouchers-emergency-dash" TargetMode="External"/><Relationship Id="rId8" Type="http://schemas.openxmlformats.org/officeDocument/2006/relationships/hyperlink" Target="https://www.gpo.gov/fdsys/pkg/USCODE-2009-title42/pdf/USCODE-2009-title42-chap8.pdf" TargetMode="External"/><Relationship Id="rId51" Type="http://schemas.openxmlformats.org/officeDocument/2006/relationships/hyperlink" Target="https://web.archive.org/web/20251117033636/https://www.nyc.gov/assets/nycha/downloads/pdf/ehv-conversion-faq.pdf" TargetMode="External"/><Relationship Id="rId3" Type="http://schemas.openxmlformats.org/officeDocument/2006/relationships/hyperlink" Target="https://www.gpo.gov/fdsys/pkg/USCODE-2009-title42/pdf/USCODE-2009-title42-chap8.pdf" TargetMode="External"/><Relationship Id="rId12" Type="http://schemas.openxmlformats.org/officeDocument/2006/relationships/hyperlink" Target="https://www.gpo.gov/fdsys/pkg/USCODE-2009-title42/pdf/USCODE-2009-title42-chap8.pdf" TargetMode="External"/><Relationship Id="rId17" Type="http://schemas.openxmlformats.org/officeDocument/2006/relationships/hyperlink" Target="https://www.gpo.gov/fdsys/pkg/USCODE-2009-title42/pdf/USCODE-2009-title42-chap8.pdf" TargetMode="External"/><Relationship Id="rId25" Type="http://schemas.openxmlformats.org/officeDocument/2006/relationships/hyperlink" Target="https://www.gpo.gov/fdsys/pkg/USCODE-2009-title42/pdf/USCODE-2009-title42-chap8.pdf" TargetMode="External"/><Relationship Id="rId33" Type="http://schemas.openxmlformats.org/officeDocument/2006/relationships/hyperlink" Target="https://thenyhc.org/2025/05/14/nyhc-report-on-the-impact-of-the-abrubt-end-of-ehv/" TargetMode="External"/><Relationship Id="rId38" Type="http://schemas.openxmlformats.org/officeDocument/2006/relationships/hyperlink" Target="https://www.hud.gov/sites/dfiles/PIH/documents/PIH2021-15.pdf" TargetMode="External"/><Relationship Id="rId46" Type="http://schemas.openxmlformats.org/officeDocument/2006/relationships/hyperlink" Target="https://calmatters.org/housing/2025/03/rental-assistance-hud-emergency-voucher/" TargetMode="External"/><Relationship Id="rId59" Type="http://schemas.openxmlformats.org/officeDocument/2006/relationships/hyperlink" Target="https://www.nyc.gov/site/hra/help/home-tbra.page" TargetMode="External"/><Relationship Id="rId67" Type="http://schemas.openxmlformats.org/officeDocument/2006/relationships/hyperlink" Target="https://gothamist.com/news/nyc-to-replace-thousands-of-rental-vouchers-after-federal-program-expires-but-at-a-cost" TargetMode="External"/><Relationship Id="rId20" Type="http://schemas.openxmlformats.org/officeDocument/2006/relationships/hyperlink" Target="https://www.gpo.gov/fdsys/pkg/USCODE-2009-title42/pdf/USCODE-2009-title42-chap8.pdf" TargetMode="External"/><Relationship Id="rId41" Type="http://schemas.openxmlformats.org/officeDocument/2006/relationships/hyperlink" Target="https://www.nyc.gov/assets/hpd/downloads/pdfs/services/hpd-ehv-briefing-supplement.pdf" TargetMode="External"/><Relationship Id="rId54" Type="http://schemas.openxmlformats.org/officeDocument/2006/relationships/hyperlink" Target="https://legistar.council.nyc.gov/MeetingDetail.aspx?ID=1415372&amp;GUID=B27E2563-E790-4BD2-A14B-52783A76CB29" TargetMode="External"/><Relationship Id="rId62" Type="http://schemas.openxmlformats.org/officeDocument/2006/relationships/hyperlink" Target="https://www.nyc.gov/assets/hpd/downloads/misc/tenant-owner-info-session-02-27-26.mp4" TargetMode="External"/><Relationship Id="rId70" Type="http://schemas.openxmlformats.org/officeDocument/2006/relationships/hyperlink" Target="https://www.coalitionforthehomeless.org/basic-facts-about-homelessness-new-york-city/" TargetMode="External"/><Relationship Id="rId1" Type="http://schemas.openxmlformats.org/officeDocument/2006/relationships/hyperlink" Target="https://www.nytimes.com/interactive/2018/06/25/nyregion/new-york-city-public-housing-history.html" TargetMode="External"/><Relationship Id="rId6" Type="http://schemas.openxmlformats.org/officeDocument/2006/relationships/hyperlink" Target="https://www.gpo.gov/fdsys/pkg/USCODE-2009-title42/pdf/USCODE-2009-title42-chap8.pdf" TargetMode="External"/><Relationship Id="rId15" Type="http://schemas.openxmlformats.org/officeDocument/2006/relationships/hyperlink" Target="https://www.gpo.gov/fdsys/pkg/USCODE-2009-title42/pdf/USCODE-2009-title42-chap8.pdf" TargetMode="External"/><Relationship Id="rId23" Type="http://schemas.openxmlformats.org/officeDocument/2006/relationships/hyperlink" Target="https://www.gpo.gov/fdsys/pkg/USCODE-2009-title42/pdf/USCODE-2009-title42-chap8.pdf" TargetMode="External"/><Relationship Id="rId28" Type="http://schemas.openxmlformats.org/officeDocument/2006/relationships/hyperlink" Target="https://www.researchgate.net/publication/228789405_A_brief_history_of_public_housing" TargetMode="External"/><Relationship Id="rId36" Type="http://schemas.openxmlformats.org/officeDocument/2006/relationships/hyperlink" Target="https://www.hud.gov/sites/dfiles/PIH/documents/PIH2021-15.pdf" TargetMode="External"/><Relationship Id="rId49" Type="http://schemas.openxmlformats.org/officeDocument/2006/relationships/hyperlink" Target="https://gothamist.com/news/nyc-still-struggling-to-replace-emergency-housing-vouchers-set-to-expire-under-trump" TargetMode="External"/><Relationship Id="rId57" Type="http://schemas.openxmlformats.org/officeDocument/2006/relationships/hyperlink" Target="https://www.nyc.gov/assets/hpd/downloads/pdfs/services/home-tbra-tenant-faq.pdf" TargetMode="External"/><Relationship Id="rId10" Type="http://schemas.openxmlformats.org/officeDocument/2006/relationships/hyperlink" Target="https://www.gpo.gov/fdsys/pkg/USCODE-2009-title42/pdf/USCODE-2009-title42-chap8.pdf" TargetMode="External"/><Relationship Id="rId31" Type="http://schemas.openxmlformats.org/officeDocument/2006/relationships/hyperlink" Target="https://www.nyc.gov/assets/nycha/downloads/pdf/annual-plan/2026/2026-2030-annual-plan-budget-book.pdf" TargetMode="External"/><Relationship Id="rId44" Type="http://schemas.openxmlformats.org/officeDocument/2006/relationships/hyperlink" Target="https://www.nahro.org/wp-content/uploads/2025/03/HUD-EHV-letter-3-6-2025.pdf" TargetMode="External"/><Relationship Id="rId52" Type="http://schemas.openxmlformats.org/officeDocument/2006/relationships/hyperlink" Target="https://gothamist.com/news/nyc-still-struggling-to-replace-emergency-housing-vouchers-set-to-expire-under-trump" TargetMode="External"/><Relationship Id="rId60" Type="http://schemas.openxmlformats.org/officeDocument/2006/relationships/hyperlink" Target="https://www.nyc.gov/assets/hra/downloads/pdf/services/homelessness-prevention/HRA%20HOME%20TBRA%20Fact%20Sheet.pdf" TargetMode="External"/><Relationship Id="rId65" Type="http://schemas.openxmlformats.org/officeDocument/2006/relationships/hyperlink" Target="https://www.nyc.gov/assets/hpd/downloads/pdfs/services/ehv-transitions-vs-tbra.pdf" TargetMode="External"/><Relationship Id="rId4" Type="http://schemas.openxmlformats.org/officeDocument/2006/relationships/hyperlink" Target="https://www.gpo.gov/fdsys/pkg/USCODE-2009-title42/pdf/USCODE-2009-title42-chap8.pdf" TargetMode="External"/><Relationship Id="rId9" Type="http://schemas.openxmlformats.org/officeDocument/2006/relationships/hyperlink" Target="https://www.gpo.gov/fdsys/pkg/USCODE-2009-title42/pdf/USCODE-2009-title42-chap8.pdf" TargetMode="External"/><Relationship Id="rId13" Type="http://schemas.openxmlformats.org/officeDocument/2006/relationships/hyperlink" Target="https://www.gpo.gov/fdsys/pkg/USCODE-2009-title42/pdf/USCODE-2009-title42-chap8.pdf" TargetMode="External"/><Relationship Id="rId18" Type="http://schemas.openxmlformats.org/officeDocument/2006/relationships/hyperlink" Target="https://www.gpo.gov/fdsys/pkg/USCODE-2009-title42/pdf/USCODE-2009-title42-chap8.pdf" TargetMode="External"/><Relationship Id="rId39" Type="http://schemas.openxmlformats.org/officeDocument/2006/relationships/hyperlink" Target="https://www.nyc.gov/assets/hpd/downloads/pdfs/services/hpd-ehv-briefing-supplement.pdf%20at%205" TargetMode="External"/><Relationship Id="rId34" Type="http://schemas.openxmlformats.org/officeDocument/2006/relationships/hyperlink" Target="https://www.nyc.gov/assets/nycha/downloads/pdf/annual-plan/2025/2025-2029-annual-plan-budget-book.pdf" TargetMode="External"/><Relationship Id="rId50" Type="http://schemas.openxmlformats.org/officeDocument/2006/relationships/hyperlink" Target="https://web.archive.org/web/20251117033636/https://www.nyc.gov/assets/nycha/downloads/pdf/ehv-conversion-faq.pdf" TargetMode="External"/><Relationship Id="rId55" Type="http://schemas.openxmlformats.org/officeDocument/2006/relationships/hyperlink" Target="https://legistar.council.nyc.gov/MeetingDetail.aspx?ID=1415372&amp;GUID=B27E2563-E790-4BD2-A14B-52783A76CB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B8E7C-534F-4883-8342-823A6F00B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2640</Words>
  <Characters>15049</Characters>
  <Application>Microsoft Office Word</Application>
  <DocSecurity>4</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17654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Charles</dc:creator>
  <cp:keywords/>
  <dc:description/>
  <cp:lastModifiedBy>Jeffries, Jillian</cp:lastModifiedBy>
  <cp:revision>2</cp:revision>
  <dcterms:created xsi:type="dcterms:W3CDTF">2026-06-18T21:50:00Z</dcterms:created>
  <dcterms:modified xsi:type="dcterms:W3CDTF">2026-06-18T21:50:00Z</dcterms:modified>
</cp:coreProperties>
</file>