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8010E" w14:textId="77777777" w:rsidR="00130508" w:rsidRPr="00392163" w:rsidRDefault="00130508" w:rsidP="006E670C">
      <w:pPr>
        <w:spacing w:after="0" w:line="240" w:lineRule="auto"/>
        <w:jc w:val="center"/>
        <w:rPr>
          <w:rFonts w:ascii="Times New Roman" w:hAnsi="Times New Roman"/>
          <w:sz w:val="24"/>
          <w:szCs w:val="24"/>
        </w:rPr>
      </w:pPr>
      <w:r w:rsidRPr="00392163">
        <w:rPr>
          <w:rFonts w:ascii="Times New Roman" w:hAnsi="Times New Roman"/>
          <w:sz w:val="24"/>
          <w:szCs w:val="24"/>
        </w:rPr>
        <w:t xml:space="preserve">Res. </w:t>
      </w:r>
      <w:r w:rsidR="00BB4607" w:rsidRPr="00392163">
        <w:rPr>
          <w:rFonts w:ascii="Times New Roman" w:hAnsi="Times New Roman"/>
          <w:sz w:val="24"/>
          <w:szCs w:val="24"/>
        </w:rPr>
        <w:t>No.</w:t>
      </w:r>
      <w:r w:rsidR="00B8666D" w:rsidRPr="00392163">
        <w:rPr>
          <w:rFonts w:ascii="Times New Roman" w:hAnsi="Times New Roman"/>
          <w:sz w:val="24"/>
          <w:szCs w:val="24"/>
        </w:rPr>
        <w:t xml:space="preserve"> </w:t>
      </w:r>
    </w:p>
    <w:p w14:paraId="20ED69DA" w14:textId="77777777" w:rsidR="006E670C" w:rsidRDefault="006E670C" w:rsidP="006E670C">
      <w:pPr>
        <w:spacing w:after="0" w:line="240" w:lineRule="auto"/>
        <w:jc w:val="both"/>
        <w:rPr>
          <w:rFonts w:ascii="Times New Roman" w:hAnsi="Times New Roman"/>
          <w:sz w:val="24"/>
          <w:szCs w:val="24"/>
        </w:rPr>
      </w:pPr>
    </w:p>
    <w:p w14:paraId="499BECED" w14:textId="6C6B816E" w:rsidR="00D231F4" w:rsidRPr="00D231F4" w:rsidRDefault="00D231F4" w:rsidP="006E670C">
      <w:pPr>
        <w:spacing w:after="0" w:line="240" w:lineRule="auto"/>
        <w:jc w:val="both"/>
        <w:rPr>
          <w:rFonts w:ascii="Times New Roman" w:hAnsi="Times New Roman"/>
          <w:vanish/>
          <w:sz w:val="24"/>
          <w:szCs w:val="24"/>
        </w:rPr>
      </w:pPr>
      <w:r w:rsidRPr="00D231F4">
        <w:rPr>
          <w:rFonts w:ascii="Times New Roman" w:hAnsi="Times New Roman"/>
          <w:vanish/>
          <w:sz w:val="24"/>
          <w:szCs w:val="24"/>
        </w:rPr>
        <w:t>..Title</w:t>
      </w:r>
    </w:p>
    <w:p w14:paraId="4F029C06" w14:textId="7DF57E06" w:rsidR="00130508" w:rsidRPr="00392163" w:rsidRDefault="00130508" w:rsidP="0055121F">
      <w:pPr>
        <w:spacing w:after="0" w:line="240" w:lineRule="auto"/>
        <w:jc w:val="both"/>
        <w:rPr>
          <w:rFonts w:ascii="Times New Roman" w:hAnsi="Times New Roman"/>
          <w:sz w:val="24"/>
          <w:szCs w:val="24"/>
        </w:rPr>
      </w:pPr>
      <w:r w:rsidRPr="00392163">
        <w:rPr>
          <w:rFonts w:ascii="Times New Roman" w:hAnsi="Times New Roman"/>
          <w:sz w:val="24"/>
          <w:szCs w:val="24"/>
        </w:rPr>
        <w:t xml:space="preserve">Resolution </w:t>
      </w:r>
      <w:r w:rsidR="000C2AD7">
        <w:rPr>
          <w:rFonts w:ascii="Times New Roman" w:hAnsi="Times New Roman"/>
          <w:sz w:val="24"/>
          <w:szCs w:val="24"/>
        </w:rPr>
        <w:t>celebrating</w:t>
      </w:r>
      <w:r w:rsidR="005A7A66">
        <w:rPr>
          <w:rFonts w:ascii="Times New Roman" w:hAnsi="Times New Roman"/>
          <w:sz w:val="24"/>
          <w:szCs w:val="24"/>
        </w:rPr>
        <w:t xml:space="preserve"> the historical</w:t>
      </w:r>
      <w:r w:rsidR="00352722">
        <w:rPr>
          <w:rFonts w:ascii="Times New Roman" w:hAnsi="Times New Roman"/>
          <w:sz w:val="24"/>
          <w:szCs w:val="24"/>
        </w:rPr>
        <w:t xml:space="preserve"> </w:t>
      </w:r>
      <w:r w:rsidR="005A7A66">
        <w:rPr>
          <w:rFonts w:ascii="Times New Roman" w:hAnsi="Times New Roman"/>
          <w:sz w:val="24"/>
          <w:szCs w:val="24"/>
        </w:rPr>
        <w:t xml:space="preserve">documents that contributed to the birth of the United States of America and are on display at the New York Public Library as part of </w:t>
      </w:r>
      <w:r w:rsidR="00AC752E">
        <w:rPr>
          <w:rFonts w:ascii="Times New Roman" w:hAnsi="Times New Roman"/>
          <w:sz w:val="24"/>
          <w:szCs w:val="24"/>
        </w:rPr>
        <w:t xml:space="preserve">the </w:t>
      </w:r>
      <w:r w:rsidR="00352722">
        <w:rPr>
          <w:rFonts w:ascii="Times New Roman" w:hAnsi="Times New Roman"/>
          <w:sz w:val="24"/>
          <w:szCs w:val="24"/>
        </w:rPr>
        <w:t xml:space="preserve">nation’s </w:t>
      </w:r>
      <w:r w:rsidR="00AC752E">
        <w:rPr>
          <w:rFonts w:ascii="Times New Roman" w:hAnsi="Times New Roman"/>
          <w:sz w:val="24"/>
          <w:szCs w:val="24"/>
        </w:rPr>
        <w:t xml:space="preserve">250th anniversary </w:t>
      </w:r>
      <w:r w:rsidR="000C2AD7">
        <w:rPr>
          <w:rFonts w:ascii="Times New Roman" w:hAnsi="Times New Roman"/>
          <w:sz w:val="24"/>
          <w:szCs w:val="24"/>
        </w:rPr>
        <w:t>events</w:t>
      </w:r>
      <w:r w:rsidR="00AC752E">
        <w:rPr>
          <w:rFonts w:ascii="Times New Roman" w:hAnsi="Times New Roman"/>
          <w:sz w:val="24"/>
          <w:szCs w:val="24"/>
        </w:rPr>
        <w:t xml:space="preserve"> </w:t>
      </w:r>
    </w:p>
    <w:p w14:paraId="32286520" w14:textId="7A222F8B" w:rsidR="0055121F" w:rsidRPr="000D10FF" w:rsidRDefault="00D231F4" w:rsidP="0055121F">
      <w:pPr>
        <w:spacing w:after="0" w:line="240" w:lineRule="auto"/>
        <w:jc w:val="both"/>
        <w:rPr>
          <w:rFonts w:ascii="Times New Roman" w:hAnsi="Times New Roman"/>
          <w:vanish/>
          <w:sz w:val="24"/>
          <w:szCs w:val="24"/>
        </w:rPr>
      </w:pPr>
      <w:r w:rsidRPr="000D10FF">
        <w:rPr>
          <w:rFonts w:ascii="Times New Roman" w:hAnsi="Times New Roman"/>
          <w:vanish/>
          <w:sz w:val="24"/>
          <w:szCs w:val="24"/>
        </w:rPr>
        <w:t>..Body</w:t>
      </w:r>
    </w:p>
    <w:p w14:paraId="28B9E105" w14:textId="77777777" w:rsidR="00D231F4" w:rsidRPr="00392163" w:rsidRDefault="00D231F4" w:rsidP="0055121F">
      <w:pPr>
        <w:spacing w:after="0" w:line="240" w:lineRule="auto"/>
        <w:jc w:val="both"/>
        <w:rPr>
          <w:rFonts w:ascii="Times New Roman" w:hAnsi="Times New Roman"/>
          <w:sz w:val="24"/>
          <w:szCs w:val="24"/>
        </w:rPr>
      </w:pPr>
    </w:p>
    <w:p w14:paraId="6D6BECF2" w14:textId="489CC90A" w:rsidR="00F713DC" w:rsidRPr="00392163" w:rsidRDefault="007C6747" w:rsidP="00584009">
      <w:pPr>
        <w:autoSpaceDE w:val="0"/>
        <w:autoSpaceDN w:val="0"/>
        <w:adjustRightInd w:val="0"/>
        <w:spacing w:after="0" w:line="480" w:lineRule="auto"/>
        <w:jc w:val="both"/>
        <w:rPr>
          <w:rFonts w:ascii="Times New Roman" w:hAnsi="Times New Roman"/>
          <w:sz w:val="24"/>
          <w:szCs w:val="24"/>
        </w:rPr>
      </w:pPr>
      <w:r w:rsidRPr="00392163">
        <w:rPr>
          <w:rFonts w:ascii="Times New Roman" w:hAnsi="Times New Roman"/>
          <w:sz w:val="24"/>
          <w:szCs w:val="24"/>
        </w:rPr>
        <w:t xml:space="preserve">By </w:t>
      </w:r>
      <w:r w:rsidR="005A7A66">
        <w:rPr>
          <w:rFonts w:ascii="Times New Roman" w:hAnsi="Times New Roman"/>
          <w:sz w:val="24"/>
          <w:szCs w:val="24"/>
        </w:rPr>
        <w:t xml:space="preserve">Council Member Marte </w:t>
      </w:r>
    </w:p>
    <w:p w14:paraId="5226342D" w14:textId="1119996E" w:rsidR="003C1341" w:rsidRDefault="003C1341" w:rsidP="00DC5AA9">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In honor of the 250th anniversary of the birth of the United States (U.S.), The New York Public Library (NYPL) is </w:t>
      </w:r>
      <w:r w:rsidR="00547DAC">
        <w:rPr>
          <w:rFonts w:ascii="Times New Roman" w:hAnsi="Times New Roman"/>
          <w:sz w:val="24"/>
          <w:szCs w:val="24"/>
        </w:rPr>
        <w:t>presenting</w:t>
      </w:r>
      <w:r>
        <w:rPr>
          <w:rFonts w:ascii="Times New Roman" w:hAnsi="Times New Roman"/>
          <w:sz w:val="24"/>
          <w:szCs w:val="24"/>
        </w:rPr>
        <w:t xml:space="preserve"> an exhibition, entitled </w:t>
      </w:r>
      <w:r w:rsidRPr="003C1341">
        <w:rPr>
          <w:rFonts w:ascii="Times New Roman" w:hAnsi="Times New Roman"/>
          <w:i/>
          <w:iCs/>
          <w:sz w:val="24"/>
          <w:szCs w:val="24"/>
        </w:rPr>
        <w:t>Declaring America: 1776 and Beyond</w:t>
      </w:r>
      <w:r>
        <w:rPr>
          <w:rFonts w:ascii="Times New Roman" w:hAnsi="Times New Roman"/>
          <w:sz w:val="24"/>
          <w:szCs w:val="24"/>
        </w:rPr>
        <w:t xml:space="preserve">, which </w:t>
      </w:r>
      <w:r w:rsidR="00547DAC">
        <w:rPr>
          <w:rFonts w:ascii="Times New Roman" w:hAnsi="Times New Roman"/>
          <w:sz w:val="24"/>
          <w:szCs w:val="24"/>
        </w:rPr>
        <w:t xml:space="preserve">the NYPL notes “will </w:t>
      </w:r>
      <w:r>
        <w:rPr>
          <w:rFonts w:ascii="Times New Roman" w:hAnsi="Times New Roman"/>
          <w:sz w:val="24"/>
          <w:szCs w:val="24"/>
        </w:rPr>
        <w:t>focus on New York City’s unique role as a literal and intellectual battleground in the riveting first months of the American Revolution, trace the central role of protest throughout American history, and showcase contemporary artworks that grapple with enduring questions tied to the nation’s democratic ideals”; and</w:t>
      </w:r>
    </w:p>
    <w:p w14:paraId="2A073322" w14:textId="511FC2F7" w:rsidR="003C1341" w:rsidRDefault="003C1341" w:rsidP="00DC5AA9">
      <w:pPr>
        <w:spacing w:after="0" w:line="480" w:lineRule="auto"/>
        <w:ind w:firstLine="720"/>
        <w:jc w:val="both"/>
        <w:rPr>
          <w:rFonts w:ascii="Times New Roman" w:hAnsi="Times New Roman"/>
          <w:sz w:val="24"/>
          <w:szCs w:val="24"/>
        </w:rPr>
      </w:pPr>
      <w:r>
        <w:rPr>
          <w:rFonts w:ascii="Times New Roman" w:hAnsi="Times New Roman"/>
          <w:sz w:val="24"/>
          <w:szCs w:val="24"/>
        </w:rPr>
        <w:t>Whereas, The exhibition</w:t>
      </w:r>
      <w:r w:rsidR="0082510C">
        <w:rPr>
          <w:rFonts w:ascii="Times New Roman" w:hAnsi="Times New Roman"/>
          <w:sz w:val="24"/>
          <w:szCs w:val="24"/>
        </w:rPr>
        <w:t xml:space="preserve"> will be</w:t>
      </w:r>
      <w:r>
        <w:rPr>
          <w:rFonts w:ascii="Times New Roman" w:hAnsi="Times New Roman"/>
          <w:sz w:val="24"/>
          <w:szCs w:val="24"/>
        </w:rPr>
        <w:t xml:space="preserve"> housed </w:t>
      </w:r>
      <w:r w:rsidR="0082510C">
        <w:rPr>
          <w:rFonts w:ascii="Times New Roman" w:hAnsi="Times New Roman"/>
          <w:sz w:val="24"/>
          <w:szCs w:val="24"/>
        </w:rPr>
        <w:t xml:space="preserve">from June 15, 2025, through January 10, 2027, </w:t>
      </w:r>
      <w:r>
        <w:rPr>
          <w:rFonts w:ascii="Times New Roman" w:hAnsi="Times New Roman"/>
          <w:sz w:val="24"/>
          <w:szCs w:val="24"/>
        </w:rPr>
        <w:t xml:space="preserve">in the </w:t>
      </w:r>
      <w:r w:rsidR="0015452E">
        <w:rPr>
          <w:rFonts w:ascii="Times New Roman" w:hAnsi="Times New Roman"/>
          <w:sz w:val="24"/>
          <w:szCs w:val="24"/>
        </w:rPr>
        <w:t xml:space="preserve">grand and historic Stephen A. Schwarzman Building on Fifth Avenue, which opened to the public </w:t>
      </w:r>
      <w:r w:rsidR="007B099A">
        <w:rPr>
          <w:rFonts w:ascii="Times New Roman" w:hAnsi="Times New Roman"/>
          <w:sz w:val="24"/>
          <w:szCs w:val="24"/>
        </w:rPr>
        <w:t>in</w:t>
      </w:r>
      <w:r w:rsidR="0015452E">
        <w:rPr>
          <w:rFonts w:ascii="Times New Roman" w:hAnsi="Times New Roman"/>
          <w:sz w:val="24"/>
          <w:szCs w:val="24"/>
        </w:rPr>
        <w:t xml:space="preserve"> 1911</w:t>
      </w:r>
      <w:r w:rsidR="0082510C">
        <w:rPr>
          <w:rFonts w:ascii="Times New Roman" w:hAnsi="Times New Roman"/>
          <w:sz w:val="24"/>
          <w:szCs w:val="24"/>
        </w:rPr>
        <w:t xml:space="preserve"> and is marking its 125th year of service to New Yorkers</w:t>
      </w:r>
      <w:r w:rsidR="0015452E">
        <w:rPr>
          <w:rFonts w:ascii="Times New Roman" w:hAnsi="Times New Roman"/>
          <w:sz w:val="24"/>
          <w:szCs w:val="24"/>
        </w:rPr>
        <w:t>; and</w:t>
      </w:r>
    </w:p>
    <w:p w14:paraId="4EBA7976" w14:textId="643F645A" w:rsidR="00547DAC" w:rsidRDefault="00547DAC" w:rsidP="00DC5AA9">
      <w:pPr>
        <w:spacing w:after="0" w:line="480" w:lineRule="auto"/>
        <w:ind w:firstLine="720"/>
        <w:jc w:val="both"/>
        <w:rPr>
          <w:rFonts w:ascii="Times New Roman" w:hAnsi="Times New Roman"/>
          <w:sz w:val="24"/>
          <w:szCs w:val="24"/>
        </w:rPr>
      </w:pPr>
      <w:proofErr w:type="gramStart"/>
      <w:r>
        <w:rPr>
          <w:rFonts w:ascii="Times New Roman" w:hAnsi="Times New Roman"/>
          <w:sz w:val="24"/>
          <w:szCs w:val="24"/>
        </w:rPr>
        <w:t>Whereas,</w:t>
      </w:r>
      <w:proofErr w:type="gramEnd"/>
      <w:r>
        <w:rPr>
          <w:rFonts w:ascii="Times New Roman" w:hAnsi="Times New Roman"/>
          <w:sz w:val="24"/>
          <w:szCs w:val="24"/>
        </w:rPr>
        <w:t xml:space="preserve"> The exhibition </w:t>
      </w:r>
      <w:r w:rsidR="007E0406">
        <w:rPr>
          <w:rFonts w:ascii="Times New Roman" w:hAnsi="Times New Roman"/>
          <w:sz w:val="24"/>
          <w:szCs w:val="24"/>
        </w:rPr>
        <w:t>begins with documents that represent “Revolutionary City: The Road to Revolution” and that</w:t>
      </w:r>
      <w:r w:rsidR="001B5B3A">
        <w:rPr>
          <w:rFonts w:ascii="Times New Roman" w:hAnsi="Times New Roman"/>
          <w:sz w:val="24"/>
          <w:szCs w:val="24"/>
        </w:rPr>
        <w:t xml:space="preserve"> eventually</w:t>
      </w:r>
      <w:r w:rsidR="007E0406">
        <w:rPr>
          <w:rFonts w:ascii="Times New Roman" w:hAnsi="Times New Roman"/>
          <w:sz w:val="24"/>
          <w:szCs w:val="24"/>
        </w:rPr>
        <w:t xml:space="preserve"> </w:t>
      </w:r>
      <w:r w:rsidR="001B5B3A">
        <w:rPr>
          <w:rFonts w:ascii="Times New Roman" w:hAnsi="Times New Roman"/>
          <w:sz w:val="24"/>
          <w:szCs w:val="24"/>
        </w:rPr>
        <w:t>led to an order by General George Washington to gather to hear the Declaration of Independence read aloud on July 9, 1776, at the southern tip of Manhattan; and</w:t>
      </w:r>
    </w:p>
    <w:p w14:paraId="63AA33E3" w14:textId="65FB2AB1" w:rsidR="001B5B3A" w:rsidRDefault="001B5B3A" w:rsidP="00DC5AA9">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Those remarkable documents include </w:t>
      </w:r>
      <w:r w:rsidR="007F636C">
        <w:rPr>
          <w:rFonts w:ascii="Times New Roman" w:hAnsi="Times New Roman"/>
          <w:sz w:val="24"/>
          <w:szCs w:val="24"/>
        </w:rPr>
        <w:t xml:space="preserve">the Olive Branch Petition sent to King George III by the Second Continental Congress on July 5, 1775, </w:t>
      </w:r>
      <w:r w:rsidR="00320C42">
        <w:rPr>
          <w:rFonts w:ascii="Times New Roman" w:hAnsi="Times New Roman"/>
          <w:sz w:val="24"/>
          <w:szCs w:val="24"/>
        </w:rPr>
        <w:t>in an attempt</w:t>
      </w:r>
      <w:r w:rsidR="007F636C">
        <w:rPr>
          <w:rFonts w:ascii="Times New Roman" w:hAnsi="Times New Roman"/>
          <w:sz w:val="24"/>
          <w:szCs w:val="24"/>
        </w:rPr>
        <w:t xml:space="preserve"> to reconcile peacefully; John Locke’s </w:t>
      </w:r>
      <w:r w:rsidR="007F636C" w:rsidRPr="007F636C">
        <w:rPr>
          <w:rFonts w:ascii="Times New Roman" w:hAnsi="Times New Roman"/>
          <w:i/>
          <w:iCs/>
          <w:sz w:val="24"/>
          <w:szCs w:val="24"/>
        </w:rPr>
        <w:t>Two Treatises of Government</w:t>
      </w:r>
      <w:r w:rsidR="007F636C">
        <w:rPr>
          <w:rFonts w:ascii="Times New Roman" w:hAnsi="Times New Roman"/>
          <w:sz w:val="24"/>
          <w:szCs w:val="24"/>
        </w:rPr>
        <w:t xml:space="preserve"> (printed in 1698), which was the philosophical underpinning for the American Revolution; Thomas Paine’s </w:t>
      </w:r>
      <w:r w:rsidR="007F636C" w:rsidRPr="007F636C">
        <w:rPr>
          <w:rFonts w:ascii="Times New Roman" w:hAnsi="Times New Roman"/>
          <w:i/>
          <w:iCs/>
          <w:sz w:val="24"/>
          <w:szCs w:val="24"/>
        </w:rPr>
        <w:t>Common Sense</w:t>
      </w:r>
      <w:r w:rsidR="007F636C">
        <w:rPr>
          <w:rFonts w:ascii="Times New Roman" w:hAnsi="Times New Roman"/>
          <w:sz w:val="24"/>
          <w:szCs w:val="24"/>
        </w:rPr>
        <w:t xml:space="preserve"> (1776), </w:t>
      </w:r>
      <w:r w:rsidR="008F6D67">
        <w:rPr>
          <w:rFonts w:ascii="Times New Roman" w:hAnsi="Times New Roman"/>
          <w:sz w:val="24"/>
          <w:szCs w:val="24"/>
        </w:rPr>
        <w:t xml:space="preserve">which was published and read throughout the colonies and </w:t>
      </w:r>
      <w:r w:rsidR="00320C42">
        <w:rPr>
          <w:rFonts w:ascii="Times New Roman" w:hAnsi="Times New Roman"/>
          <w:sz w:val="24"/>
          <w:szCs w:val="24"/>
        </w:rPr>
        <w:t xml:space="preserve">which </w:t>
      </w:r>
      <w:r w:rsidR="008F6D67">
        <w:rPr>
          <w:rFonts w:ascii="Times New Roman" w:hAnsi="Times New Roman"/>
          <w:sz w:val="24"/>
          <w:szCs w:val="24"/>
        </w:rPr>
        <w:t xml:space="preserve">called for a necessary break from </w:t>
      </w:r>
      <w:r w:rsidR="008F6D67">
        <w:rPr>
          <w:rFonts w:ascii="Times New Roman" w:hAnsi="Times New Roman"/>
          <w:sz w:val="24"/>
          <w:szCs w:val="24"/>
        </w:rPr>
        <w:lastRenderedPageBreak/>
        <w:t xml:space="preserve">Great Britain; a 1765 stamp, which </w:t>
      </w:r>
      <w:r w:rsidR="00320C42">
        <w:rPr>
          <w:rFonts w:ascii="Times New Roman" w:hAnsi="Times New Roman"/>
          <w:sz w:val="24"/>
          <w:szCs w:val="24"/>
        </w:rPr>
        <w:t>was a product of</w:t>
      </w:r>
      <w:r w:rsidR="008F6D67">
        <w:rPr>
          <w:rFonts w:ascii="Times New Roman" w:hAnsi="Times New Roman"/>
          <w:sz w:val="24"/>
          <w:szCs w:val="24"/>
        </w:rPr>
        <w:t xml:space="preserve"> </w:t>
      </w:r>
      <w:r w:rsidR="00320C42">
        <w:rPr>
          <w:rFonts w:ascii="Times New Roman" w:hAnsi="Times New Roman"/>
          <w:sz w:val="24"/>
          <w:szCs w:val="24"/>
        </w:rPr>
        <w:t xml:space="preserve">the British </w:t>
      </w:r>
      <w:r w:rsidR="008F6D67">
        <w:rPr>
          <w:rFonts w:ascii="Times New Roman" w:hAnsi="Times New Roman"/>
          <w:sz w:val="24"/>
          <w:szCs w:val="24"/>
        </w:rPr>
        <w:t xml:space="preserve">Parliament’s notorious Stamp Act; </w:t>
      </w:r>
      <w:r w:rsidR="007F472E">
        <w:rPr>
          <w:rFonts w:ascii="Times New Roman" w:hAnsi="Times New Roman"/>
          <w:sz w:val="24"/>
          <w:szCs w:val="24"/>
        </w:rPr>
        <w:t xml:space="preserve">a 1770 broadside, </w:t>
      </w:r>
      <w:r w:rsidR="004B76D8">
        <w:rPr>
          <w:rFonts w:ascii="Times New Roman" w:hAnsi="Times New Roman"/>
          <w:sz w:val="24"/>
          <w:szCs w:val="24"/>
        </w:rPr>
        <w:t xml:space="preserve">entitled “To The Public” and </w:t>
      </w:r>
      <w:r w:rsidR="007F472E">
        <w:rPr>
          <w:rFonts w:ascii="Times New Roman" w:hAnsi="Times New Roman"/>
          <w:sz w:val="24"/>
          <w:szCs w:val="24"/>
        </w:rPr>
        <w:t xml:space="preserve">written by a New York Son of Liberty, protesting the housing of British troops in New York City and leading to the Battle of Golden Hill (in what is now the Financial District), the first bloody battle between colonists and British troops of the American Revolution, </w:t>
      </w:r>
      <w:r w:rsidR="004B76D8">
        <w:rPr>
          <w:rFonts w:ascii="Times New Roman" w:hAnsi="Times New Roman"/>
          <w:sz w:val="24"/>
          <w:szCs w:val="24"/>
        </w:rPr>
        <w:t>occurring</w:t>
      </w:r>
      <w:r w:rsidR="007F472E">
        <w:rPr>
          <w:rFonts w:ascii="Times New Roman" w:hAnsi="Times New Roman"/>
          <w:sz w:val="24"/>
          <w:szCs w:val="24"/>
        </w:rPr>
        <w:t xml:space="preserve"> two months before the Boston Massacre; </w:t>
      </w:r>
      <w:r w:rsidR="004B76D8">
        <w:rPr>
          <w:rFonts w:ascii="Times New Roman" w:hAnsi="Times New Roman"/>
          <w:sz w:val="24"/>
          <w:szCs w:val="24"/>
        </w:rPr>
        <w:t xml:space="preserve">a December 17, 1773, letter from Samuel Adams’s Boston Committee of Correspondence, sent via Paul Revere to update New Yorkers and Philadelphians </w:t>
      </w:r>
      <w:r w:rsidR="00320C42">
        <w:rPr>
          <w:rFonts w:ascii="Times New Roman" w:hAnsi="Times New Roman"/>
          <w:sz w:val="24"/>
          <w:szCs w:val="24"/>
        </w:rPr>
        <w:t>about</w:t>
      </w:r>
      <w:r w:rsidR="004B76D8">
        <w:rPr>
          <w:rFonts w:ascii="Times New Roman" w:hAnsi="Times New Roman"/>
          <w:sz w:val="24"/>
          <w:szCs w:val="24"/>
        </w:rPr>
        <w:t xml:space="preserve"> the Boston Tea Party; a November 26, 1775, letter from </w:t>
      </w:r>
      <w:r w:rsidR="005863FF">
        <w:rPr>
          <w:rFonts w:ascii="Times New Roman" w:hAnsi="Times New Roman"/>
          <w:sz w:val="24"/>
          <w:szCs w:val="24"/>
        </w:rPr>
        <w:t xml:space="preserve">an 18-year-old </w:t>
      </w:r>
      <w:r w:rsidR="004B76D8">
        <w:rPr>
          <w:rFonts w:ascii="Times New Roman" w:hAnsi="Times New Roman"/>
          <w:sz w:val="24"/>
          <w:szCs w:val="24"/>
        </w:rPr>
        <w:t>Alexander Hamilton to John Jay</w:t>
      </w:r>
      <w:r w:rsidR="005863FF">
        <w:rPr>
          <w:rFonts w:ascii="Times New Roman" w:hAnsi="Times New Roman"/>
          <w:sz w:val="24"/>
          <w:szCs w:val="24"/>
        </w:rPr>
        <w:t xml:space="preserve">, a New York delegate to the Second Continental Congress; a June 21, 1776, letter to George Washington from Benjamin Franklin, who was then serving on the </w:t>
      </w:r>
      <w:r w:rsidR="007F5134">
        <w:rPr>
          <w:rFonts w:ascii="Times New Roman" w:hAnsi="Times New Roman"/>
          <w:sz w:val="24"/>
          <w:szCs w:val="24"/>
        </w:rPr>
        <w:t xml:space="preserve">Second Continental Congress’s </w:t>
      </w:r>
      <w:r w:rsidR="005863FF">
        <w:rPr>
          <w:rFonts w:ascii="Times New Roman" w:hAnsi="Times New Roman"/>
          <w:sz w:val="24"/>
          <w:szCs w:val="24"/>
        </w:rPr>
        <w:t xml:space="preserve">Committee of Five to draft the Declaration of Independence; </w:t>
      </w:r>
      <w:r w:rsidR="002C6D4E">
        <w:rPr>
          <w:rFonts w:ascii="Times New Roman" w:hAnsi="Times New Roman"/>
          <w:sz w:val="24"/>
          <w:szCs w:val="24"/>
        </w:rPr>
        <w:t>and</w:t>
      </w:r>
    </w:p>
    <w:p w14:paraId="701D1BD4" w14:textId="005B2841" w:rsidR="00DC2E58" w:rsidRDefault="00DC2E58" w:rsidP="00DC5AA9">
      <w:pPr>
        <w:spacing w:after="0" w:line="480" w:lineRule="auto"/>
        <w:ind w:firstLine="720"/>
        <w:jc w:val="both"/>
        <w:rPr>
          <w:rFonts w:ascii="Times New Roman" w:hAnsi="Times New Roman"/>
          <w:sz w:val="24"/>
          <w:szCs w:val="24"/>
        </w:rPr>
      </w:pPr>
      <w:r>
        <w:rPr>
          <w:rFonts w:ascii="Times New Roman" w:hAnsi="Times New Roman"/>
          <w:sz w:val="24"/>
          <w:szCs w:val="24"/>
        </w:rPr>
        <w:t>Wher</w:t>
      </w:r>
      <w:r w:rsidR="00092BCB">
        <w:rPr>
          <w:rFonts w:ascii="Times New Roman" w:hAnsi="Times New Roman"/>
          <w:sz w:val="24"/>
          <w:szCs w:val="24"/>
        </w:rPr>
        <w:t xml:space="preserve">eas, </w:t>
      </w:r>
      <w:r w:rsidR="002C6D4E">
        <w:rPr>
          <w:rFonts w:ascii="Times New Roman" w:hAnsi="Times New Roman"/>
          <w:sz w:val="24"/>
          <w:szCs w:val="24"/>
        </w:rPr>
        <w:t>In addition to Franklin,</w:t>
      </w:r>
      <w:r w:rsidR="00092BCB">
        <w:rPr>
          <w:rFonts w:ascii="Times New Roman" w:hAnsi="Times New Roman"/>
          <w:sz w:val="24"/>
          <w:szCs w:val="24"/>
        </w:rPr>
        <w:t xml:space="preserve"> the Committee of Five</w:t>
      </w:r>
      <w:r w:rsidR="002C6D4E">
        <w:rPr>
          <w:rFonts w:ascii="Times New Roman" w:hAnsi="Times New Roman"/>
          <w:sz w:val="24"/>
          <w:szCs w:val="24"/>
        </w:rPr>
        <w:t xml:space="preserve"> was made up</w:t>
      </w:r>
      <w:r w:rsidR="00092BCB">
        <w:rPr>
          <w:rFonts w:ascii="Times New Roman" w:hAnsi="Times New Roman"/>
          <w:sz w:val="24"/>
          <w:szCs w:val="24"/>
        </w:rPr>
        <w:t xml:space="preserve"> of </w:t>
      </w:r>
      <w:r w:rsidR="002C6D4E">
        <w:rPr>
          <w:rFonts w:ascii="Times New Roman" w:hAnsi="Times New Roman"/>
          <w:sz w:val="24"/>
          <w:szCs w:val="24"/>
        </w:rPr>
        <w:t xml:space="preserve">Thomas Jefferson, </w:t>
      </w:r>
      <w:r w:rsidR="00092BCB">
        <w:rPr>
          <w:rFonts w:ascii="Times New Roman" w:hAnsi="Times New Roman"/>
          <w:sz w:val="24"/>
          <w:szCs w:val="24"/>
        </w:rPr>
        <w:t>John Adams, Roger Sherman</w:t>
      </w:r>
      <w:r w:rsidR="0042392D">
        <w:rPr>
          <w:rFonts w:ascii="Times New Roman" w:hAnsi="Times New Roman"/>
          <w:sz w:val="24"/>
          <w:szCs w:val="24"/>
        </w:rPr>
        <w:t>, and Robert Livingston</w:t>
      </w:r>
      <w:r w:rsidR="007067AA">
        <w:rPr>
          <w:rFonts w:ascii="Times New Roman" w:hAnsi="Times New Roman"/>
          <w:sz w:val="24"/>
          <w:szCs w:val="24"/>
        </w:rPr>
        <w:t>, who was born and bred</w:t>
      </w:r>
      <w:r w:rsidR="0042392D">
        <w:rPr>
          <w:rFonts w:ascii="Times New Roman" w:hAnsi="Times New Roman"/>
          <w:sz w:val="24"/>
          <w:szCs w:val="24"/>
        </w:rPr>
        <w:t xml:space="preserve"> </w:t>
      </w:r>
      <w:r w:rsidR="007067AA">
        <w:rPr>
          <w:rFonts w:ascii="Times New Roman" w:hAnsi="Times New Roman"/>
          <w:sz w:val="24"/>
          <w:szCs w:val="24"/>
        </w:rPr>
        <w:t>in</w:t>
      </w:r>
      <w:r w:rsidR="0042392D">
        <w:rPr>
          <w:rFonts w:ascii="Times New Roman" w:hAnsi="Times New Roman"/>
          <w:sz w:val="24"/>
          <w:szCs w:val="24"/>
        </w:rPr>
        <w:t xml:space="preserve"> New York</w:t>
      </w:r>
      <w:r w:rsidR="007067AA">
        <w:rPr>
          <w:rFonts w:ascii="Times New Roman" w:hAnsi="Times New Roman"/>
          <w:sz w:val="24"/>
          <w:szCs w:val="24"/>
        </w:rPr>
        <w:t xml:space="preserve"> City (NYC), graduated from King’s College (now Columbia University)</w:t>
      </w:r>
      <w:r w:rsidR="0042392D">
        <w:rPr>
          <w:rFonts w:ascii="Times New Roman" w:hAnsi="Times New Roman"/>
          <w:sz w:val="24"/>
          <w:szCs w:val="24"/>
        </w:rPr>
        <w:t xml:space="preserve">, </w:t>
      </w:r>
      <w:r w:rsidR="007067AA">
        <w:rPr>
          <w:rFonts w:ascii="Times New Roman" w:hAnsi="Times New Roman"/>
          <w:sz w:val="24"/>
          <w:szCs w:val="24"/>
        </w:rPr>
        <w:t>served</w:t>
      </w:r>
      <w:r w:rsidR="00394AD5">
        <w:rPr>
          <w:rFonts w:ascii="Times New Roman" w:hAnsi="Times New Roman"/>
          <w:sz w:val="24"/>
          <w:szCs w:val="24"/>
        </w:rPr>
        <w:t xml:space="preserve"> in many official </w:t>
      </w:r>
      <w:r w:rsidR="007067AA">
        <w:rPr>
          <w:rFonts w:ascii="Times New Roman" w:hAnsi="Times New Roman"/>
          <w:sz w:val="24"/>
          <w:szCs w:val="24"/>
        </w:rPr>
        <w:t>government roles</w:t>
      </w:r>
      <w:r w:rsidR="00394AD5">
        <w:rPr>
          <w:rFonts w:ascii="Times New Roman" w:hAnsi="Times New Roman"/>
          <w:sz w:val="24"/>
          <w:szCs w:val="24"/>
        </w:rPr>
        <w:t>,</w:t>
      </w:r>
      <w:r w:rsidR="0042392D">
        <w:rPr>
          <w:rFonts w:ascii="Times New Roman" w:hAnsi="Times New Roman"/>
          <w:sz w:val="24"/>
          <w:szCs w:val="24"/>
        </w:rPr>
        <w:t xml:space="preserve"> </w:t>
      </w:r>
      <w:r w:rsidR="007067AA">
        <w:rPr>
          <w:rFonts w:ascii="Times New Roman" w:hAnsi="Times New Roman"/>
          <w:sz w:val="24"/>
          <w:szCs w:val="24"/>
        </w:rPr>
        <w:t xml:space="preserve">and </w:t>
      </w:r>
      <w:r w:rsidR="0042392D">
        <w:rPr>
          <w:rFonts w:ascii="Times New Roman" w:hAnsi="Times New Roman"/>
          <w:sz w:val="24"/>
          <w:szCs w:val="24"/>
        </w:rPr>
        <w:t xml:space="preserve">administered the oath of office to President Washington in </w:t>
      </w:r>
      <w:r w:rsidR="007067AA">
        <w:rPr>
          <w:rFonts w:ascii="Times New Roman" w:hAnsi="Times New Roman"/>
          <w:sz w:val="24"/>
          <w:szCs w:val="24"/>
        </w:rPr>
        <w:t>NYC on April 30, 1789;</w:t>
      </w:r>
      <w:r w:rsidR="00092BCB">
        <w:rPr>
          <w:rFonts w:ascii="Times New Roman" w:hAnsi="Times New Roman"/>
          <w:sz w:val="24"/>
          <w:szCs w:val="24"/>
        </w:rPr>
        <w:t xml:space="preserve"> and</w:t>
      </w:r>
    </w:p>
    <w:p w14:paraId="27C19651" w14:textId="4924D6D4" w:rsidR="00092BCB" w:rsidRDefault="00092BCB" w:rsidP="00DC5AA9">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w:t>
      </w:r>
      <w:r w:rsidR="007F5134">
        <w:rPr>
          <w:rFonts w:ascii="Times New Roman" w:hAnsi="Times New Roman"/>
          <w:sz w:val="24"/>
          <w:szCs w:val="24"/>
        </w:rPr>
        <w:t xml:space="preserve">After weeks of work by Jefferson, who became the primary author of the Declaration of Independence, </w:t>
      </w:r>
      <w:r w:rsidR="00E360FC">
        <w:rPr>
          <w:rFonts w:ascii="Times New Roman" w:hAnsi="Times New Roman"/>
          <w:sz w:val="24"/>
          <w:szCs w:val="24"/>
        </w:rPr>
        <w:t>delegates</w:t>
      </w:r>
      <w:r>
        <w:rPr>
          <w:rFonts w:ascii="Times New Roman" w:hAnsi="Times New Roman"/>
          <w:sz w:val="24"/>
          <w:szCs w:val="24"/>
        </w:rPr>
        <w:t xml:space="preserve"> took two days to </w:t>
      </w:r>
      <w:r w:rsidR="007F5134">
        <w:rPr>
          <w:rFonts w:ascii="Times New Roman" w:hAnsi="Times New Roman"/>
          <w:sz w:val="24"/>
          <w:szCs w:val="24"/>
        </w:rPr>
        <w:t>debate and edit</w:t>
      </w:r>
      <w:r>
        <w:rPr>
          <w:rFonts w:ascii="Times New Roman" w:hAnsi="Times New Roman"/>
          <w:sz w:val="24"/>
          <w:szCs w:val="24"/>
        </w:rPr>
        <w:t xml:space="preserve"> the document</w:t>
      </w:r>
      <w:r w:rsidR="007F5134">
        <w:rPr>
          <w:rFonts w:ascii="Times New Roman" w:hAnsi="Times New Roman"/>
          <w:sz w:val="24"/>
          <w:szCs w:val="24"/>
        </w:rPr>
        <w:t xml:space="preserve"> </w:t>
      </w:r>
      <w:r>
        <w:rPr>
          <w:rFonts w:ascii="Times New Roman" w:hAnsi="Times New Roman"/>
          <w:sz w:val="24"/>
          <w:szCs w:val="24"/>
        </w:rPr>
        <w:t>and approved the final version on July 4, 1776;</w:t>
      </w:r>
      <w:r w:rsidR="001701B0">
        <w:rPr>
          <w:rFonts w:ascii="Times New Roman" w:hAnsi="Times New Roman"/>
          <w:sz w:val="24"/>
          <w:szCs w:val="24"/>
        </w:rPr>
        <w:t xml:space="preserve"> and</w:t>
      </w:r>
    </w:p>
    <w:p w14:paraId="622321DA" w14:textId="1AEF0683" w:rsidR="007F5134" w:rsidRDefault="007F5134" w:rsidP="00DC5AA9">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In 1896, NYPL </w:t>
      </w:r>
      <w:r w:rsidR="00A20D8D" w:rsidRPr="00A20D8D">
        <w:rPr>
          <w:rFonts w:ascii="Times New Roman" w:hAnsi="Times New Roman"/>
          <w:sz w:val="24"/>
          <w:szCs w:val="24"/>
        </w:rPr>
        <w:t xml:space="preserve">trustee John Stewart Kennedy bought and donated </w:t>
      </w:r>
      <w:r w:rsidR="00A20D8D">
        <w:rPr>
          <w:rFonts w:ascii="Times New Roman" w:hAnsi="Times New Roman"/>
          <w:sz w:val="24"/>
          <w:szCs w:val="24"/>
        </w:rPr>
        <w:t xml:space="preserve">to the NYPL </w:t>
      </w:r>
      <w:r w:rsidR="00A20D8D" w:rsidRPr="00A20D8D">
        <w:rPr>
          <w:rFonts w:ascii="Times New Roman" w:hAnsi="Times New Roman"/>
          <w:sz w:val="24"/>
          <w:szCs w:val="24"/>
        </w:rPr>
        <w:t xml:space="preserve">a collection of </w:t>
      </w:r>
      <w:r w:rsidR="00A20D8D">
        <w:rPr>
          <w:rFonts w:ascii="Times New Roman" w:hAnsi="Times New Roman"/>
          <w:sz w:val="24"/>
          <w:szCs w:val="24"/>
        </w:rPr>
        <w:t xml:space="preserve">historical documents, including a </w:t>
      </w:r>
      <w:r w:rsidR="00A20D8D" w:rsidRPr="00A20D8D">
        <w:rPr>
          <w:rFonts w:ascii="Times New Roman" w:hAnsi="Times New Roman"/>
          <w:sz w:val="24"/>
          <w:szCs w:val="24"/>
        </w:rPr>
        <w:t xml:space="preserve">copy </w:t>
      </w:r>
      <w:r w:rsidR="00A20D8D">
        <w:rPr>
          <w:rFonts w:ascii="Times New Roman" w:hAnsi="Times New Roman"/>
          <w:sz w:val="24"/>
          <w:szCs w:val="24"/>
        </w:rPr>
        <w:t xml:space="preserve">of the Declaration of Independence, handwritten by Jefferson and </w:t>
      </w:r>
      <w:r w:rsidR="00A20D8D" w:rsidRPr="00A20D8D">
        <w:rPr>
          <w:rFonts w:ascii="Times New Roman" w:hAnsi="Times New Roman"/>
          <w:sz w:val="24"/>
          <w:szCs w:val="24"/>
        </w:rPr>
        <w:t>believed</w:t>
      </w:r>
      <w:r w:rsidR="00A20D8D">
        <w:rPr>
          <w:rFonts w:ascii="Times New Roman" w:hAnsi="Times New Roman"/>
          <w:sz w:val="24"/>
          <w:szCs w:val="24"/>
        </w:rPr>
        <w:t xml:space="preserve"> </w:t>
      </w:r>
      <w:r w:rsidR="00A20D8D" w:rsidRPr="00A20D8D">
        <w:rPr>
          <w:rFonts w:ascii="Times New Roman" w:hAnsi="Times New Roman"/>
          <w:sz w:val="24"/>
          <w:szCs w:val="24"/>
        </w:rPr>
        <w:t xml:space="preserve">to be </w:t>
      </w:r>
      <w:r w:rsidR="00A20D8D">
        <w:rPr>
          <w:rFonts w:ascii="Times New Roman" w:hAnsi="Times New Roman"/>
          <w:sz w:val="24"/>
          <w:szCs w:val="24"/>
        </w:rPr>
        <w:t xml:space="preserve">the </w:t>
      </w:r>
      <w:r w:rsidR="00A20D8D" w:rsidRPr="00A20D8D">
        <w:rPr>
          <w:rFonts w:ascii="Times New Roman" w:hAnsi="Times New Roman"/>
          <w:sz w:val="24"/>
          <w:szCs w:val="24"/>
        </w:rPr>
        <w:t>one that Jefferson sent to George Wythe, his mentor and former law professor</w:t>
      </w:r>
      <w:r w:rsidR="00A20D8D">
        <w:rPr>
          <w:rFonts w:ascii="Times New Roman" w:hAnsi="Times New Roman"/>
          <w:sz w:val="24"/>
          <w:szCs w:val="24"/>
        </w:rPr>
        <w:t>; and</w:t>
      </w:r>
    </w:p>
    <w:p w14:paraId="5AE806AE" w14:textId="52FACECE" w:rsidR="007F5134" w:rsidRDefault="00A20D8D" w:rsidP="00DC5AA9">
      <w:pPr>
        <w:spacing w:after="0" w:line="480" w:lineRule="auto"/>
        <w:ind w:firstLine="720"/>
        <w:jc w:val="both"/>
        <w:rPr>
          <w:rFonts w:ascii="Times New Roman" w:hAnsi="Times New Roman"/>
          <w:sz w:val="24"/>
          <w:szCs w:val="24"/>
        </w:rPr>
      </w:pPr>
      <w:r>
        <w:rPr>
          <w:rFonts w:ascii="Times New Roman" w:hAnsi="Times New Roman"/>
          <w:sz w:val="24"/>
          <w:szCs w:val="24"/>
        </w:rPr>
        <w:lastRenderedPageBreak/>
        <w:t xml:space="preserve">Whereas, The NYPL’s copy of the Declaration of Independence </w:t>
      </w:r>
      <w:r w:rsidR="00320C42">
        <w:rPr>
          <w:rFonts w:ascii="Times New Roman" w:hAnsi="Times New Roman"/>
          <w:sz w:val="24"/>
          <w:szCs w:val="24"/>
        </w:rPr>
        <w:t>shows</w:t>
      </w:r>
      <w:r>
        <w:rPr>
          <w:rFonts w:ascii="Times New Roman" w:hAnsi="Times New Roman"/>
          <w:sz w:val="24"/>
          <w:szCs w:val="24"/>
        </w:rPr>
        <w:t xml:space="preserve"> Jefferson’s underlining of parts of the original draft that were removed before its adoption</w:t>
      </w:r>
      <w:r w:rsidR="00D24ECD">
        <w:rPr>
          <w:rFonts w:ascii="Times New Roman" w:hAnsi="Times New Roman"/>
          <w:sz w:val="24"/>
          <w:szCs w:val="24"/>
        </w:rPr>
        <w:t xml:space="preserve">, including a rebuke of the slave trade, noting that </w:t>
      </w:r>
      <w:r w:rsidR="00D24ECD" w:rsidRPr="00D24ECD">
        <w:rPr>
          <w:rFonts w:ascii="Times New Roman" w:hAnsi="Times New Roman"/>
          <w:sz w:val="24"/>
          <w:szCs w:val="24"/>
        </w:rPr>
        <w:t>King George III</w:t>
      </w:r>
      <w:r w:rsidR="00D24ECD">
        <w:rPr>
          <w:rFonts w:ascii="Times New Roman" w:hAnsi="Times New Roman"/>
          <w:sz w:val="24"/>
          <w:szCs w:val="24"/>
        </w:rPr>
        <w:t xml:space="preserve"> “</w:t>
      </w:r>
      <w:r w:rsidR="00D24ECD" w:rsidRPr="00D24ECD">
        <w:rPr>
          <w:rFonts w:ascii="Times New Roman" w:hAnsi="Times New Roman"/>
          <w:sz w:val="24"/>
          <w:szCs w:val="24"/>
        </w:rPr>
        <w:t xml:space="preserve">has waged cruel war against human nature itself, violating </w:t>
      </w:r>
      <w:proofErr w:type="spellStart"/>
      <w:r w:rsidR="00D24ECD" w:rsidRPr="00D24ECD">
        <w:rPr>
          <w:rFonts w:ascii="Times New Roman" w:hAnsi="Times New Roman"/>
          <w:sz w:val="24"/>
          <w:szCs w:val="24"/>
        </w:rPr>
        <w:t>it’s</w:t>
      </w:r>
      <w:proofErr w:type="spellEnd"/>
      <w:r w:rsidR="00D24ECD" w:rsidRPr="00D24ECD">
        <w:rPr>
          <w:rFonts w:ascii="Times New Roman" w:hAnsi="Times New Roman"/>
          <w:sz w:val="24"/>
          <w:szCs w:val="24"/>
        </w:rPr>
        <w:t xml:space="preserve"> </w:t>
      </w:r>
      <w:r w:rsidR="00D24ECD">
        <w:rPr>
          <w:rFonts w:ascii="Times New Roman" w:hAnsi="Times New Roman"/>
          <w:sz w:val="24"/>
          <w:szCs w:val="24"/>
        </w:rPr>
        <w:t xml:space="preserve">[sic] </w:t>
      </w:r>
      <w:r w:rsidR="00D24ECD" w:rsidRPr="00D24ECD">
        <w:rPr>
          <w:rFonts w:ascii="Times New Roman" w:hAnsi="Times New Roman"/>
          <w:sz w:val="24"/>
          <w:szCs w:val="24"/>
        </w:rPr>
        <w:t>most sacred rights of life &amp; liberty in the persons of a distant people who never offended him, captivating &amp; carrying them into slavery in another hemisphere, or to incur miserable death in their transportation thither</w:t>
      </w:r>
      <w:r w:rsidR="00D24ECD">
        <w:rPr>
          <w:rFonts w:ascii="Times New Roman" w:hAnsi="Times New Roman"/>
          <w:sz w:val="24"/>
          <w:szCs w:val="24"/>
        </w:rPr>
        <w:t>”</w:t>
      </w:r>
      <w:r w:rsidR="00D24ECD" w:rsidRPr="00D24ECD">
        <w:rPr>
          <w:rFonts w:ascii="Times New Roman" w:hAnsi="Times New Roman"/>
          <w:sz w:val="24"/>
          <w:szCs w:val="24"/>
        </w:rPr>
        <w:t>; and</w:t>
      </w:r>
    </w:p>
    <w:p w14:paraId="65211D39" w14:textId="0AB132A8" w:rsidR="007F5134" w:rsidRDefault="00D24ECD" w:rsidP="00DC5AA9">
      <w:pPr>
        <w:spacing w:after="0" w:line="480" w:lineRule="auto"/>
        <w:ind w:firstLine="720"/>
        <w:jc w:val="both"/>
        <w:rPr>
          <w:rFonts w:ascii="Times New Roman" w:hAnsi="Times New Roman"/>
          <w:sz w:val="24"/>
          <w:szCs w:val="24"/>
        </w:rPr>
      </w:pPr>
      <w:proofErr w:type="gramStart"/>
      <w:r>
        <w:rPr>
          <w:rFonts w:ascii="Times New Roman" w:hAnsi="Times New Roman"/>
          <w:sz w:val="24"/>
          <w:szCs w:val="24"/>
        </w:rPr>
        <w:t>Whereas,</w:t>
      </w:r>
      <w:proofErr w:type="gramEnd"/>
      <w:r>
        <w:rPr>
          <w:rFonts w:ascii="Times New Roman" w:hAnsi="Times New Roman"/>
          <w:sz w:val="24"/>
          <w:szCs w:val="24"/>
        </w:rPr>
        <w:t xml:space="preserve"> The NYPL’s </w:t>
      </w:r>
      <w:r w:rsidR="00D276FF">
        <w:rPr>
          <w:rFonts w:ascii="Times New Roman" w:hAnsi="Times New Roman"/>
          <w:sz w:val="24"/>
          <w:szCs w:val="24"/>
        </w:rPr>
        <w:t xml:space="preserve">extraordinary </w:t>
      </w:r>
      <w:r>
        <w:rPr>
          <w:rFonts w:ascii="Times New Roman" w:hAnsi="Times New Roman"/>
          <w:sz w:val="24"/>
          <w:szCs w:val="24"/>
        </w:rPr>
        <w:t>handwritten copy of the Declaration of Independence will be on display</w:t>
      </w:r>
      <w:r w:rsidR="00D276FF">
        <w:rPr>
          <w:rFonts w:ascii="Times New Roman" w:hAnsi="Times New Roman"/>
          <w:sz w:val="24"/>
          <w:szCs w:val="24"/>
        </w:rPr>
        <w:t xml:space="preserve"> for public viewing by reservation from July 1 to July 7, 2026; and</w:t>
      </w:r>
    </w:p>
    <w:p w14:paraId="7AA1D106" w14:textId="3356EDA9" w:rsidR="00AA4D2C" w:rsidRDefault="004662A1" w:rsidP="00AA4D2C">
      <w:pPr>
        <w:spacing w:after="0" w:line="480" w:lineRule="auto"/>
        <w:ind w:firstLine="720"/>
        <w:jc w:val="both"/>
        <w:rPr>
          <w:rFonts w:ascii="Times New Roman" w:hAnsi="Times New Roman"/>
          <w:sz w:val="24"/>
          <w:szCs w:val="24"/>
        </w:rPr>
      </w:pPr>
      <w:proofErr w:type="gramStart"/>
      <w:r>
        <w:rPr>
          <w:rFonts w:ascii="Times New Roman" w:hAnsi="Times New Roman"/>
          <w:sz w:val="24"/>
          <w:szCs w:val="24"/>
        </w:rPr>
        <w:t>Whereas,</w:t>
      </w:r>
      <w:proofErr w:type="gramEnd"/>
      <w:r>
        <w:rPr>
          <w:rFonts w:ascii="Times New Roman" w:hAnsi="Times New Roman"/>
          <w:sz w:val="24"/>
          <w:szCs w:val="24"/>
        </w:rPr>
        <w:t xml:space="preserve"> </w:t>
      </w:r>
      <w:r w:rsidR="00CD1ED8" w:rsidRPr="003C1341">
        <w:rPr>
          <w:rFonts w:ascii="Times New Roman" w:hAnsi="Times New Roman"/>
          <w:i/>
          <w:iCs/>
          <w:sz w:val="24"/>
          <w:szCs w:val="24"/>
        </w:rPr>
        <w:t>Declaring America: 1776 and Beyond</w:t>
      </w:r>
      <w:r w:rsidR="00CD1ED8">
        <w:rPr>
          <w:rFonts w:ascii="Times New Roman" w:hAnsi="Times New Roman"/>
          <w:sz w:val="24"/>
          <w:szCs w:val="24"/>
        </w:rPr>
        <w:t xml:space="preserve"> gives all New Yorkers the unique opportunity to see firsthand many original documents that gave rise to </w:t>
      </w:r>
      <w:r w:rsidR="00D91509">
        <w:rPr>
          <w:rFonts w:ascii="Times New Roman" w:hAnsi="Times New Roman"/>
          <w:sz w:val="24"/>
          <w:szCs w:val="24"/>
        </w:rPr>
        <w:t>our</w:t>
      </w:r>
      <w:r w:rsidR="00CD1ED8">
        <w:rPr>
          <w:rFonts w:ascii="Times New Roman" w:hAnsi="Times New Roman"/>
          <w:sz w:val="24"/>
          <w:szCs w:val="24"/>
        </w:rPr>
        <w:t xml:space="preserve"> democracy and which, as the NYPL notes, allows </w:t>
      </w:r>
      <w:proofErr w:type="gramStart"/>
      <w:r w:rsidR="00CD1ED8">
        <w:rPr>
          <w:rFonts w:ascii="Times New Roman" w:hAnsi="Times New Roman"/>
          <w:sz w:val="24"/>
          <w:szCs w:val="24"/>
        </w:rPr>
        <w:t>all of</w:t>
      </w:r>
      <w:proofErr w:type="gramEnd"/>
      <w:r w:rsidR="00CD1ED8">
        <w:rPr>
          <w:rFonts w:ascii="Times New Roman" w:hAnsi="Times New Roman"/>
          <w:sz w:val="24"/>
          <w:szCs w:val="24"/>
        </w:rPr>
        <w:t xml:space="preserve"> its visitors </w:t>
      </w:r>
      <w:r w:rsidR="00660577">
        <w:rPr>
          <w:rFonts w:ascii="Times New Roman" w:hAnsi="Times New Roman"/>
          <w:sz w:val="24"/>
          <w:szCs w:val="24"/>
        </w:rPr>
        <w:t>“</w:t>
      </w:r>
      <w:r w:rsidR="00CD1ED8">
        <w:rPr>
          <w:rFonts w:ascii="Times New Roman" w:hAnsi="Times New Roman"/>
          <w:sz w:val="24"/>
          <w:szCs w:val="24"/>
        </w:rPr>
        <w:t>to</w:t>
      </w:r>
      <w:r w:rsidR="00660577">
        <w:rPr>
          <w:rFonts w:ascii="Times New Roman" w:hAnsi="Times New Roman"/>
          <w:sz w:val="24"/>
          <w:szCs w:val="24"/>
        </w:rPr>
        <w:t xml:space="preserve"> </w:t>
      </w:r>
      <w:r w:rsidR="00660577" w:rsidRPr="00B807CD">
        <w:rPr>
          <w:rFonts w:ascii="Times New Roman" w:hAnsi="Times New Roman"/>
          <w:sz w:val="24"/>
          <w:szCs w:val="24"/>
        </w:rPr>
        <w:t>explore America’s remarkable beginnings, complex legacies, and promises fulfilled and unfulfilled</w:t>
      </w:r>
      <w:r w:rsidR="00660577">
        <w:rPr>
          <w:rFonts w:ascii="Times New Roman" w:hAnsi="Times New Roman"/>
          <w:sz w:val="24"/>
          <w:szCs w:val="24"/>
        </w:rPr>
        <w:t>”</w:t>
      </w:r>
      <w:r w:rsidR="00F713DC">
        <w:rPr>
          <w:rFonts w:ascii="Times New Roman" w:hAnsi="Times New Roman"/>
          <w:sz w:val="24"/>
          <w:szCs w:val="24"/>
        </w:rPr>
        <w:t xml:space="preserve">; </w:t>
      </w:r>
      <w:r w:rsidR="00B34EA0" w:rsidRPr="00392163">
        <w:rPr>
          <w:rFonts w:ascii="Times New Roman" w:hAnsi="Times New Roman"/>
          <w:sz w:val="24"/>
          <w:szCs w:val="24"/>
        </w:rPr>
        <w:t>now, therefore, be it</w:t>
      </w:r>
    </w:p>
    <w:p w14:paraId="1E5A4801" w14:textId="22FA11C8" w:rsidR="00BE397C" w:rsidRPr="00392163" w:rsidRDefault="00130508" w:rsidP="00AA4D2C">
      <w:pPr>
        <w:spacing w:line="480" w:lineRule="auto"/>
        <w:ind w:firstLine="720"/>
        <w:jc w:val="both"/>
        <w:rPr>
          <w:rFonts w:ascii="Times New Roman" w:hAnsi="Times New Roman"/>
          <w:sz w:val="24"/>
          <w:szCs w:val="24"/>
        </w:rPr>
      </w:pPr>
      <w:r w:rsidRPr="00392163">
        <w:rPr>
          <w:rFonts w:ascii="Times New Roman" w:hAnsi="Times New Roman"/>
          <w:sz w:val="24"/>
          <w:szCs w:val="24"/>
        </w:rPr>
        <w:t>Resolved, That the Council of the City o</w:t>
      </w:r>
      <w:r w:rsidR="00C95732" w:rsidRPr="00392163">
        <w:rPr>
          <w:rFonts w:ascii="Times New Roman" w:hAnsi="Times New Roman"/>
          <w:sz w:val="24"/>
          <w:szCs w:val="24"/>
        </w:rPr>
        <w:t xml:space="preserve">f New York </w:t>
      </w:r>
      <w:r w:rsidR="000C2AD7">
        <w:rPr>
          <w:rFonts w:ascii="Times New Roman" w:hAnsi="Times New Roman"/>
          <w:sz w:val="24"/>
          <w:szCs w:val="24"/>
        </w:rPr>
        <w:t>celebrates the historical documents that contributed to the birth of the United States of America and are on display at the New York Public Library as part of the nation’s 250th anniversary events</w:t>
      </w:r>
      <w:r w:rsidRPr="00392163">
        <w:rPr>
          <w:rFonts w:ascii="Times New Roman" w:hAnsi="Times New Roman"/>
          <w:sz w:val="24"/>
          <w:szCs w:val="24"/>
        </w:rPr>
        <w:t>.</w:t>
      </w:r>
      <w:r w:rsidR="00BE397C" w:rsidRPr="00392163">
        <w:rPr>
          <w:rFonts w:ascii="Times New Roman" w:hAnsi="Times New Roman"/>
          <w:sz w:val="24"/>
          <w:szCs w:val="24"/>
        </w:rPr>
        <w:t xml:space="preserve"> </w:t>
      </w:r>
    </w:p>
    <w:p w14:paraId="08890AE9" w14:textId="77777777" w:rsidR="00515E15" w:rsidRDefault="00515E15" w:rsidP="00BE397C">
      <w:pPr>
        <w:spacing w:after="0" w:line="480" w:lineRule="auto"/>
        <w:jc w:val="both"/>
        <w:rPr>
          <w:rFonts w:ascii="Times New Roman" w:hAnsi="Times New Roman"/>
          <w:sz w:val="18"/>
          <w:szCs w:val="18"/>
        </w:rPr>
      </w:pPr>
    </w:p>
    <w:p w14:paraId="0C743722" w14:textId="77777777" w:rsidR="00511B60" w:rsidRDefault="00511B60" w:rsidP="00BE397C">
      <w:pPr>
        <w:spacing w:after="0" w:line="480" w:lineRule="auto"/>
        <w:jc w:val="both"/>
        <w:rPr>
          <w:rFonts w:ascii="Times New Roman" w:hAnsi="Times New Roman"/>
          <w:sz w:val="18"/>
          <w:szCs w:val="18"/>
        </w:rPr>
      </w:pPr>
    </w:p>
    <w:p w14:paraId="6173C673" w14:textId="77777777" w:rsidR="00511B60" w:rsidRDefault="00511B60" w:rsidP="00BE397C">
      <w:pPr>
        <w:spacing w:after="0" w:line="480" w:lineRule="auto"/>
        <w:jc w:val="both"/>
        <w:rPr>
          <w:rFonts w:ascii="Times New Roman" w:hAnsi="Times New Roman"/>
          <w:sz w:val="18"/>
          <w:szCs w:val="18"/>
        </w:rPr>
      </w:pPr>
    </w:p>
    <w:p w14:paraId="31912556" w14:textId="77777777" w:rsidR="00515E15" w:rsidRPr="00177049" w:rsidRDefault="00515E15" w:rsidP="00515E15">
      <w:pPr>
        <w:spacing w:after="0" w:line="240" w:lineRule="auto"/>
        <w:jc w:val="both"/>
        <w:rPr>
          <w:rFonts w:ascii="Times New Roman" w:hAnsi="Times New Roman"/>
          <w:sz w:val="18"/>
          <w:szCs w:val="18"/>
        </w:rPr>
      </w:pPr>
    </w:p>
    <w:p w14:paraId="28521BE0" w14:textId="638BAF0E" w:rsidR="00177049" w:rsidRDefault="00177049" w:rsidP="00177049">
      <w:pPr>
        <w:spacing w:after="0" w:line="240" w:lineRule="auto"/>
        <w:jc w:val="both"/>
        <w:rPr>
          <w:rFonts w:ascii="Times New Roman" w:hAnsi="Times New Roman"/>
          <w:sz w:val="18"/>
          <w:szCs w:val="18"/>
        </w:rPr>
      </w:pPr>
      <w:r>
        <w:rPr>
          <w:rFonts w:ascii="Times New Roman" w:hAnsi="Times New Roman"/>
          <w:sz w:val="18"/>
          <w:szCs w:val="18"/>
        </w:rPr>
        <w:t>LS #</w:t>
      </w:r>
      <w:r w:rsidR="00DC2E58">
        <w:rPr>
          <w:rFonts w:ascii="Times New Roman" w:hAnsi="Times New Roman"/>
          <w:sz w:val="18"/>
          <w:szCs w:val="18"/>
        </w:rPr>
        <w:t>2</w:t>
      </w:r>
      <w:r w:rsidR="005A7A66">
        <w:rPr>
          <w:rFonts w:ascii="Times New Roman" w:hAnsi="Times New Roman"/>
          <w:sz w:val="18"/>
          <w:szCs w:val="18"/>
        </w:rPr>
        <w:t>2863</w:t>
      </w:r>
    </w:p>
    <w:p w14:paraId="71042CB9" w14:textId="6B6E3136" w:rsidR="00177049" w:rsidRDefault="009922BC" w:rsidP="00177049">
      <w:pPr>
        <w:spacing w:after="0" w:line="240" w:lineRule="auto"/>
        <w:jc w:val="both"/>
        <w:rPr>
          <w:rFonts w:ascii="Times New Roman" w:hAnsi="Times New Roman"/>
          <w:sz w:val="18"/>
          <w:szCs w:val="18"/>
        </w:rPr>
      </w:pPr>
      <w:r>
        <w:rPr>
          <w:rFonts w:ascii="Times New Roman" w:hAnsi="Times New Roman"/>
          <w:sz w:val="18"/>
          <w:szCs w:val="18"/>
        </w:rPr>
        <w:t>6/9</w:t>
      </w:r>
      <w:r w:rsidR="00F713DC">
        <w:rPr>
          <w:rFonts w:ascii="Times New Roman" w:hAnsi="Times New Roman"/>
          <w:sz w:val="18"/>
          <w:szCs w:val="18"/>
        </w:rPr>
        <w:t>/2026</w:t>
      </w:r>
    </w:p>
    <w:p w14:paraId="4834B8EE" w14:textId="77777777" w:rsidR="00612619" w:rsidRDefault="00612619" w:rsidP="00612619">
      <w:pPr>
        <w:spacing w:after="0" w:line="240" w:lineRule="auto"/>
        <w:jc w:val="both"/>
        <w:rPr>
          <w:rFonts w:ascii="Times New Roman" w:hAnsi="Times New Roman"/>
          <w:sz w:val="18"/>
          <w:szCs w:val="18"/>
        </w:rPr>
      </w:pPr>
      <w:r>
        <w:rPr>
          <w:rFonts w:ascii="Times New Roman" w:hAnsi="Times New Roman"/>
          <w:sz w:val="18"/>
          <w:szCs w:val="18"/>
        </w:rPr>
        <w:t>RHP</w:t>
      </w:r>
    </w:p>
    <w:p w14:paraId="29A768E4" w14:textId="77777777" w:rsidR="00AC156B" w:rsidRDefault="00AC156B" w:rsidP="00177049">
      <w:pPr>
        <w:spacing w:after="0" w:line="240" w:lineRule="auto"/>
        <w:jc w:val="both"/>
        <w:rPr>
          <w:rFonts w:ascii="Times New Roman" w:hAnsi="Times New Roman"/>
          <w:sz w:val="18"/>
          <w:szCs w:val="18"/>
        </w:rPr>
      </w:pPr>
    </w:p>
    <w:sectPr w:rsidR="00AC156B">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35E01" w14:textId="77777777" w:rsidR="004F070D" w:rsidRDefault="004F070D" w:rsidP="00130508">
      <w:pPr>
        <w:spacing w:after="0" w:line="240" w:lineRule="auto"/>
      </w:pPr>
      <w:r>
        <w:separator/>
      </w:r>
    </w:p>
  </w:endnote>
  <w:endnote w:type="continuationSeparator" w:id="0">
    <w:p w14:paraId="445939B6" w14:textId="77777777" w:rsidR="004F070D" w:rsidRDefault="004F070D" w:rsidP="001305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FA673" w14:textId="77777777" w:rsidR="00130508" w:rsidRPr="00130508" w:rsidRDefault="00130508" w:rsidP="00130508">
    <w:pPr>
      <w:pStyle w:val="Footer"/>
      <w:jc w:val="center"/>
      <w:rPr>
        <w:rFonts w:ascii="Times New Roman" w:hAnsi="Times New Roman"/>
      </w:rPr>
    </w:pPr>
    <w:r w:rsidRPr="00130508">
      <w:rPr>
        <w:rFonts w:ascii="Times New Roman" w:hAnsi="Times New Roman"/>
      </w:rPr>
      <w:fldChar w:fldCharType="begin"/>
    </w:r>
    <w:r w:rsidRPr="00130508">
      <w:rPr>
        <w:rFonts w:ascii="Times New Roman" w:hAnsi="Times New Roman"/>
      </w:rPr>
      <w:instrText xml:space="preserve"> PAGE   \* MERGEFORMAT </w:instrText>
    </w:r>
    <w:r w:rsidRPr="00130508">
      <w:rPr>
        <w:rFonts w:ascii="Times New Roman" w:hAnsi="Times New Roman"/>
      </w:rPr>
      <w:fldChar w:fldCharType="separate"/>
    </w:r>
    <w:r w:rsidR="00AA442C">
      <w:rPr>
        <w:rFonts w:ascii="Times New Roman" w:hAnsi="Times New Roman"/>
        <w:noProof/>
      </w:rPr>
      <w:t>3</w:t>
    </w:r>
    <w:r w:rsidRPr="00130508">
      <w:rPr>
        <w:rFonts w:ascii="Times New Roman" w:hAnsi="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AD60F" w14:textId="77777777" w:rsidR="004F070D" w:rsidRDefault="004F070D" w:rsidP="00130508">
      <w:pPr>
        <w:spacing w:after="0" w:line="240" w:lineRule="auto"/>
      </w:pPr>
      <w:r>
        <w:separator/>
      </w:r>
    </w:p>
  </w:footnote>
  <w:footnote w:type="continuationSeparator" w:id="0">
    <w:p w14:paraId="0A8A2F11" w14:textId="77777777" w:rsidR="004F070D" w:rsidRDefault="004F070D" w:rsidP="0013050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508"/>
    <w:rsid w:val="0000369A"/>
    <w:rsid w:val="0000692B"/>
    <w:rsid w:val="000112A8"/>
    <w:rsid w:val="00013CA5"/>
    <w:rsid w:val="0001642D"/>
    <w:rsid w:val="00024593"/>
    <w:rsid w:val="00033A75"/>
    <w:rsid w:val="0003783B"/>
    <w:rsid w:val="0005271C"/>
    <w:rsid w:val="000570A6"/>
    <w:rsid w:val="0006461B"/>
    <w:rsid w:val="0006700D"/>
    <w:rsid w:val="000732C7"/>
    <w:rsid w:val="00077447"/>
    <w:rsid w:val="00092BCB"/>
    <w:rsid w:val="000C2AD7"/>
    <w:rsid w:val="000C5449"/>
    <w:rsid w:val="000C5511"/>
    <w:rsid w:val="000D10FF"/>
    <w:rsid w:val="000D23D7"/>
    <w:rsid w:val="000E0361"/>
    <w:rsid w:val="000E2C69"/>
    <w:rsid w:val="000F0F9C"/>
    <w:rsid w:val="0010145F"/>
    <w:rsid w:val="001104D2"/>
    <w:rsid w:val="00116087"/>
    <w:rsid w:val="00127CFE"/>
    <w:rsid w:val="00130508"/>
    <w:rsid w:val="0015452E"/>
    <w:rsid w:val="001561C7"/>
    <w:rsid w:val="001701B0"/>
    <w:rsid w:val="00171228"/>
    <w:rsid w:val="0017160A"/>
    <w:rsid w:val="00173D01"/>
    <w:rsid w:val="00177049"/>
    <w:rsid w:val="00183BF6"/>
    <w:rsid w:val="001B16EC"/>
    <w:rsid w:val="001B5B3A"/>
    <w:rsid w:val="001C308A"/>
    <w:rsid w:val="001C6DE5"/>
    <w:rsid w:val="001D010B"/>
    <w:rsid w:val="001D64C3"/>
    <w:rsid w:val="001F3377"/>
    <w:rsid w:val="001F433B"/>
    <w:rsid w:val="002073B0"/>
    <w:rsid w:val="0025484E"/>
    <w:rsid w:val="002607E4"/>
    <w:rsid w:val="00264719"/>
    <w:rsid w:val="00266725"/>
    <w:rsid w:val="002758DB"/>
    <w:rsid w:val="00294F03"/>
    <w:rsid w:val="00297795"/>
    <w:rsid w:val="002B24B9"/>
    <w:rsid w:val="002B391B"/>
    <w:rsid w:val="002B3B1A"/>
    <w:rsid w:val="002C4BFA"/>
    <w:rsid w:val="002C4EC0"/>
    <w:rsid w:val="002C6D4E"/>
    <w:rsid w:val="002D193B"/>
    <w:rsid w:val="002E3853"/>
    <w:rsid w:val="002E3BD0"/>
    <w:rsid w:val="002E4733"/>
    <w:rsid w:val="00303D7B"/>
    <w:rsid w:val="003056C9"/>
    <w:rsid w:val="00320C42"/>
    <w:rsid w:val="00325B12"/>
    <w:rsid w:val="00326093"/>
    <w:rsid w:val="00337853"/>
    <w:rsid w:val="0034463F"/>
    <w:rsid w:val="00347509"/>
    <w:rsid w:val="00350EA2"/>
    <w:rsid w:val="00352722"/>
    <w:rsid w:val="00360EF8"/>
    <w:rsid w:val="003714A0"/>
    <w:rsid w:val="00374D40"/>
    <w:rsid w:val="003755AA"/>
    <w:rsid w:val="00387742"/>
    <w:rsid w:val="00392163"/>
    <w:rsid w:val="00394AD5"/>
    <w:rsid w:val="00397AA4"/>
    <w:rsid w:val="003A0AAD"/>
    <w:rsid w:val="003A233D"/>
    <w:rsid w:val="003A2991"/>
    <w:rsid w:val="003B32AD"/>
    <w:rsid w:val="003B761C"/>
    <w:rsid w:val="003C1341"/>
    <w:rsid w:val="003D01A2"/>
    <w:rsid w:val="003E1DF4"/>
    <w:rsid w:val="003E5CFC"/>
    <w:rsid w:val="003F1074"/>
    <w:rsid w:val="003F2EDD"/>
    <w:rsid w:val="003F2F35"/>
    <w:rsid w:val="004076A3"/>
    <w:rsid w:val="00416127"/>
    <w:rsid w:val="004229DB"/>
    <w:rsid w:val="0042392D"/>
    <w:rsid w:val="004259E0"/>
    <w:rsid w:val="00425C88"/>
    <w:rsid w:val="0043764C"/>
    <w:rsid w:val="0044376B"/>
    <w:rsid w:val="00444B3C"/>
    <w:rsid w:val="00445359"/>
    <w:rsid w:val="00455D19"/>
    <w:rsid w:val="00460BB7"/>
    <w:rsid w:val="004662A1"/>
    <w:rsid w:val="00472A1D"/>
    <w:rsid w:val="004929AB"/>
    <w:rsid w:val="004975CA"/>
    <w:rsid w:val="004A6BC0"/>
    <w:rsid w:val="004B2C87"/>
    <w:rsid w:val="004B4BC7"/>
    <w:rsid w:val="004B76D8"/>
    <w:rsid w:val="004B7844"/>
    <w:rsid w:val="004D5812"/>
    <w:rsid w:val="004D7F95"/>
    <w:rsid w:val="004E3DD5"/>
    <w:rsid w:val="004E477D"/>
    <w:rsid w:val="004F070D"/>
    <w:rsid w:val="004F5407"/>
    <w:rsid w:val="00503840"/>
    <w:rsid w:val="00511B60"/>
    <w:rsid w:val="00514095"/>
    <w:rsid w:val="00515E15"/>
    <w:rsid w:val="00516295"/>
    <w:rsid w:val="00520B58"/>
    <w:rsid w:val="00521684"/>
    <w:rsid w:val="005264E0"/>
    <w:rsid w:val="00535E26"/>
    <w:rsid w:val="00535F7C"/>
    <w:rsid w:val="00537F6A"/>
    <w:rsid w:val="005431BB"/>
    <w:rsid w:val="00544C22"/>
    <w:rsid w:val="00547742"/>
    <w:rsid w:val="00547DAC"/>
    <w:rsid w:val="0055121F"/>
    <w:rsid w:val="00574041"/>
    <w:rsid w:val="00576CAF"/>
    <w:rsid w:val="00584009"/>
    <w:rsid w:val="00584741"/>
    <w:rsid w:val="005863FF"/>
    <w:rsid w:val="00596D98"/>
    <w:rsid w:val="005A5803"/>
    <w:rsid w:val="005A7A66"/>
    <w:rsid w:val="005B0465"/>
    <w:rsid w:val="005C5FFD"/>
    <w:rsid w:val="005D2F16"/>
    <w:rsid w:val="005D6127"/>
    <w:rsid w:val="005E2244"/>
    <w:rsid w:val="005E28F5"/>
    <w:rsid w:val="005E574F"/>
    <w:rsid w:val="005F2657"/>
    <w:rsid w:val="00612619"/>
    <w:rsid w:val="006200A4"/>
    <w:rsid w:val="00622A62"/>
    <w:rsid w:val="00626400"/>
    <w:rsid w:val="00637C6E"/>
    <w:rsid w:val="00644912"/>
    <w:rsid w:val="00646C8F"/>
    <w:rsid w:val="00660577"/>
    <w:rsid w:val="00660ABF"/>
    <w:rsid w:val="00666CAC"/>
    <w:rsid w:val="00670B84"/>
    <w:rsid w:val="006713EA"/>
    <w:rsid w:val="0067307C"/>
    <w:rsid w:val="00685553"/>
    <w:rsid w:val="006A2AA6"/>
    <w:rsid w:val="006A3199"/>
    <w:rsid w:val="006A7BD2"/>
    <w:rsid w:val="006C6089"/>
    <w:rsid w:val="006C7F12"/>
    <w:rsid w:val="006D2672"/>
    <w:rsid w:val="006D7231"/>
    <w:rsid w:val="006E670C"/>
    <w:rsid w:val="006E7279"/>
    <w:rsid w:val="006F02AB"/>
    <w:rsid w:val="006F777D"/>
    <w:rsid w:val="007067AA"/>
    <w:rsid w:val="00713B18"/>
    <w:rsid w:val="007177AF"/>
    <w:rsid w:val="007325BB"/>
    <w:rsid w:val="00737B64"/>
    <w:rsid w:val="007453E2"/>
    <w:rsid w:val="007454C6"/>
    <w:rsid w:val="007524BB"/>
    <w:rsid w:val="00752987"/>
    <w:rsid w:val="00770F23"/>
    <w:rsid w:val="00771FA7"/>
    <w:rsid w:val="0077687B"/>
    <w:rsid w:val="00776FE9"/>
    <w:rsid w:val="00783D7F"/>
    <w:rsid w:val="00784A46"/>
    <w:rsid w:val="00794B3D"/>
    <w:rsid w:val="007A0B81"/>
    <w:rsid w:val="007A27E5"/>
    <w:rsid w:val="007A4179"/>
    <w:rsid w:val="007B099A"/>
    <w:rsid w:val="007B2F6A"/>
    <w:rsid w:val="007B3804"/>
    <w:rsid w:val="007B5027"/>
    <w:rsid w:val="007B73CB"/>
    <w:rsid w:val="007C6747"/>
    <w:rsid w:val="007D3125"/>
    <w:rsid w:val="007E0406"/>
    <w:rsid w:val="007E07CA"/>
    <w:rsid w:val="007F472E"/>
    <w:rsid w:val="007F4A08"/>
    <w:rsid w:val="007F5134"/>
    <w:rsid w:val="007F636C"/>
    <w:rsid w:val="00803223"/>
    <w:rsid w:val="0081308C"/>
    <w:rsid w:val="008141E4"/>
    <w:rsid w:val="0082510C"/>
    <w:rsid w:val="0084122B"/>
    <w:rsid w:val="00851ECE"/>
    <w:rsid w:val="00857E3F"/>
    <w:rsid w:val="00863B7A"/>
    <w:rsid w:val="00876C46"/>
    <w:rsid w:val="008816BB"/>
    <w:rsid w:val="0088328A"/>
    <w:rsid w:val="00887679"/>
    <w:rsid w:val="00891FC8"/>
    <w:rsid w:val="008951B4"/>
    <w:rsid w:val="008959F1"/>
    <w:rsid w:val="008A1DF4"/>
    <w:rsid w:val="008A4F45"/>
    <w:rsid w:val="008A6BD7"/>
    <w:rsid w:val="008B2DB3"/>
    <w:rsid w:val="008B4934"/>
    <w:rsid w:val="008C478B"/>
    <w:rsid w:val="008E5048"/>
    <w:rsid w:val="008F1293"/>
    <w:rsid w:val="008F3D5D"/>
    <w:rsid w:val="008F6D67"/>
    <w:rsid w:val="009060D5"/>
    <w:rsid w:val="00926A0A"/>
    <w:rsid w:val="00927979"/>
    <w:rsid w:val="00940555"/>
    <w:rsid w:val="009459B7"/>
    <w:rsid w:val="00952AD2"/>
    <w:rsid w:val="00960469"/>
    <w:rsid w:val="00961CD6"/>
    <w:rsid w:val="0096462F"/>
    <w:rsid w:val="00973081"/>
    <w:rsid w:val="0097411D"/>
    <w:rsid w:val="0099114D"/>
    <w:rsid w:val="009922BC"/>
    <w:rsid w:val="00996393"/>
    <w:rsid w:val="009A48E6"/>
    <w:rsid w:val="009A7030"/>
    <w:rsid w:val="009A7AFD"/>
    <w:rsid w:val="009B62B1"/>
    <w:rsid w:val="009C0210"/>
    <w:rsid w:val="009D5F01"/>
    <w:rsid w:val="009D758A"/>
    <w:rsid w:val="00A17896"/>
    <w:rsid w:val="00A20D8D"/>
    <w:rsid w:val="00A252B6"/>
    <w:rsid w:val="00A331E1"/>
    <w:rsid w:val="00A36CD9"/>
    <w:rsid w:val="00A42DCC"/>
    <w:rsid w:val="00A437DB"/>
    <w:rsid w:val="00A46F8D"/>
    <w:rsid w:val="00A54D81"/>
    <w:rsid w:val="00A56974"/>
    <w:rsid w:val="00A63FE6"/>
    <w:rsid w:val="00A650AC"/>
    <w:rsid w:val="00A6754B"/>
    <w:rsid w:val="00A67600"/>
    <w:rsid w:val="00A77016"/>
    <w:rsid w:val="00A8504B"/>
    <w:rsid w:val="00A8637B"/>
    <w:rsid w:val="00AA0DE3"/>
    <w:rsid w:val="00AA442C"/>
    <w:rsid w:val="00AA4D2C"/>
    <w:rsid w:val="00AA6BA7"/>
    <w:rsid w:val="00AC03A1"/>
    <w:rsid w:val="00AC156B"/>
    <w:rsid w:val="00AC2F7E"/>
    <w:rsid w:val="00AC45C7"/>
    <w:rsid w:val="00AC4DF9"/>
    <w:rsid w:val="00AC752E"/>
    <w:rsid w:val="00AD361E"/>
    <w:rsid w:val="00AD630F"/>
    <w:rsid w:val="00AE1DFC"/>
    <w:rsid w:val="00AF1CE9"/>
    <w:rsid w:val="00AF3449"/>
    <w:rsid w:val="00AF6475"/>
    <w:rsid w:val="00B04A7D"/>
    <w:rsid w:val="00B32C5E"/>
    <w:rsid w:val="00B34EA0"/>
    <w:rsid w:val="00B4360E"/>
    <w:rsid w:val="00B469C8"/>
    <w:rsid w:val="00B511EF"/>
    <w:rsid w:val="00B70149"/>
    <w:rsid w:val="00B74641"/>
    <w:rsid w:val="00B7770B"/>
    <w:rsid w:val="00B807CD"/>
    <w:rsid w:val="00B8666D"/>
    <w:rsid w:val="00BB4607"/>
    <w:rsid w:val="00BB5316"/>
    <w:rsid w:val="00BC158B"/>
    <w:rsid w:val="00BC19CC"/>
    <w:rsid w:val="00BC4AFE"/>
    <w:rsid w:val="00BC4D90"/>
    <w:rsid w:val="00BC4FD2"/>
    <w:rsid w:val="00BD1BE0"/>
    <w:rsid w:val="00BE397C"/>
    <w:rsid w:val="00BF5466"/>
    <w:rsid w:val="00C0509E"/>
    <w:rsid w:val="00C30B24"/>
    <w:rsid w:val="00C35CE5"/>
    <w:rsid w:val="00C439A3"/>
    <w:rsid w:val="00C554D8"/>
    <w:rsid w:val="00C57100"/>
    <w:rsid w:val="00C63569"/>
    <w:rsid w:val="00C81280"/>
    <w:rsid w:val="00C85E99"/>
    <w:rsid w:val="00C872C6"/>
    <w:rsid w:val="00C913F3"/>
    <w:rsid w:val="00C94A78"/>
    <w:rsid w:val="00C95732"/>
    <w:rsid w:val="00CA043B"/>
    <w:rsid w:val="00CA44E7"/>
    <w:rsid w:val="00CA5798"/>
    <w:rsid w:val="00CB770A"/>
    <w:rsid w:val="00CD1ED8"/>
    <w:rsid w:val="00CE57D3"/>
    <w:rsid w:val="00D02A3A"/>
    <w:rsid w:val="00D110A7"/>
    <w:rsid w:val="00D15D5B"/>
    <w:rsid w:val="00D231F4"/>
    <w:rsid w:val="00D24ECD"/>
    <w:rsid w:val="00D276FF"/>
    <w:rsid w:val="00D52DC4"/>
    <w:rsid w:val="00D71859"/>
    <w:rsid w:val="00D91509"/>
    <w:rsid w:val="00D95DEF"/>
    <w:rsid w:val="00D97F4C"/>
    <w:rsid w:val="00DA7DB4"/>
    <w:rsid w:val="00DB6216"/>
    <w:rsid w:val="00DC2E58"/>
    <w:rsid w:val="00DC5AA9"/>
    <w:rsid w:val="00DD1384"/>
    <w:rsid w:val="00DD1DE7"/>
    <w:rsid w:val="00DD6A61"/>
    <w:rsid w:val="00DE5257"/>
    <w:rsid w:val="00DF111B"/>
    <w:rsid w:val="00DF34DD"/>
    <w:rsid w:val="00E022C5"/>
    <w:rsid w:val="00E04B7E"/>
    <w:rsid w:val="00E17D1C"/>
    <w:rsid w:val="00E22888"/>
    <w:rsid w:val="00E240F5"/>
    <w:rsid w:val="00E253AC"/>
    <w:rsid w:val="00E27374"/>
    <w:rsid w:val="00E360FC"/>
    <w:rsid w:val="00E41EE2"/>
    <w:rsid w:val="00E476A5"/>
    <w:rsid w:val="00E50B63"/>
    <w:rsid w:val="00E513E8"/>
    <w:rsid w:val="00E54E71"/>
    <w:rsid w:val="00E55E7E"/>
    <w:rsid w:val="00E746D7"/>
    <w:rsid w:val="00E87BFC"/>
    <w:rsid w:val="00EA79B2"/>
    <w:rsid w:val="00EB46F7"/>
    <w:rsid w:val="00EC4E68"/>
    <w:rsid w:val="00EC6535"/>
    <w:rsid w:val="00EE1087"/>
    <w:rsid w:val="00EF412F"/>
    <w:rsid w:val="00F210AE"/>
    <w:rsid w:val="00F23547"/>
    <w:rsid w:val="00F25C80"/>
    <w:rsid w:val="00F33D36"/>
    <w:rsid w:val="00F362CF"/>
    <w:rsid w:val="00F37828"/>
    <w:rsid w:val="00F406E7"/>
    <w:rsid w:val="00F548D2"/>
    <w:rsid w:val="00F635B6"/>
    <w:rsid w:val="00F713DC"/>
    <w:rsid w:val="00F734FC"/>
    <w:rsid w:val="00F74364"/>
    <w:rsid w:val="00F90A1E"/>
    <w:rsid w:val="00F9164F"/>
    <w:rsid w:val="00FA015C"/>
    <w:rsid w:val="00FA6DE6"/>
    <w:rsid w:val="00FB4F36"/>
    <w:rsid w:val="00FB5664"/>
    <w:rsid w:val="00FC4B91"/>
    <w:rsid w:val="00FD3883"/>
    <w:rsid w:val="00FE3B60"/>
    <w:rsid w:val="00FE7A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C4C0C"/>
  <w15:chartTrackingRefBased/>
  <w15:docId w15:val="{B0F2F52C-86A3-424E-B6BE-CC455690F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2">
    <w:name w:val="heading 2"/>
    <w:basedOn w:val="Normal"/>
    <w:link w:val="Heading2Char"/>
    <w:uiPriority w:val="9"/>
    <w:qFormat/>
    <w:rsid w:val="005F2657"/>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05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0508"/>
  </w:style>
  <w:style w:type="paragraph" w:styleId="Footer">
    <w:name w:val="footer"/>
    <w:basedOn w:val="Normal"/>
    <w:link w:val="FooterChar"/>
    <w:uiPriority w:val="99"/>
    <w:unhideWhenUsed/>
    <w:rsid w:val="001305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0508"/>
  </w:style>
  <w:style w:type="paragraph" w:styleId="BalloonText">
    <w:name w:val="Balloon Text"/>
    <w:basedOn w:val="Normal"/>
    <w:link w:val="BalloonTextChar"/>
    <w:uiPriority w:val="99"/>
    <w:semiHidden/>
    <w:unhideWhenUsed/>
    <w:rsid w:val="001770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049"/>
    <w:rPr>
      <w:rFonts w:ascii="Segoe UI" w:hAnsi="Segoe UI" w:cs="Segoe UI"/>
      <w:sz w:val="18"/>
      <w:szCs w:val="18"/>
    </w:rPr>
  </w:style>
  <w:style w:type="paragraph" w:styleId="HTMLPreformatted">
    <w:name w:val="HTML Preformatted"/>
    <w:basedOn w:val="Normal"/>
    <w:link w:val="HTMLPreformattedChar"/>
    <w:uiPriority w:val="99"/>
    <w:semiHidden/>
    <w:unhideWhenUsed/>
    <w:rsid w:val="007524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524BB"/>
    <w:rPr>
      <w:rFonts w:ascii="Courier New" w:eastAsia="Times New Roman" w:hAnsi="Courier New" w:cs="Courier New"/>
    </w:rPr>
  </w:style>
  <w:style w:type="character" w:styleId="Hyperlink">
    <w:name w:val="Hyperlink"/>
    <w:basedOn w:val="DefaultParagraphFont"/>
    <w:uiPriority w:val="99"/>
    <w:unhideWhenUsed/>
    <w:rsid w:val="00A67600"/>
    <w:rPr>
      <w:color w:val="0563C1" w:themeColor="hyperlink"/>
      <w:u w:val="single"/>
    </w:rPr>
  </w:style>
  <w:style w:type="paragraph" w:styleId="NormalWeb">
    <w:name w:val="Normal (Web)"/>
    <w:basedOn w:val="Normal"/>
    <w:uiPriority w:val="99"/>
    <w:unhideWhenUsed/>
    <w:rsid w:val="00A67600"/>
    <w:pPr>
      <w:spacing w:before="100" w:beforeAutospacing="1" w:after="100" w:afterAutospacing="1" w:line="240" w:lineRule="auto"/>
    </w:pPr>
    <w:rPr>
      <w:rFonts w:ascii="Times New Roman" w:eastAsia="Times New Roman" w:hAnsi="Times New Roman"/>
      <w:sz w:val="24"/>
      <w:szCs w:val="24"/>
    </w:rPr>
  </w:style>
  <w:style w:type="character" w:customStyle="1" w:styleId="Heading2Char">
    <w:name w:val="Heading 2 Char"/>
    <w:basedOn w:val="DefaultParagraphFont"/>
    <w:link w:val="Heading2"/>
    <w:uiPriority w:val="9"/>
    <w:rsid w:val="005F2657"/>
    <w:rPr>
      <w:rFonts w:ascii="Times New Roman" w:eastAsia="Times New Roman" w:hAnsi="Times New Roman"/>
      <w:b/>
      <w:bCs/>
      <w:sz w:val="36"/>
      <w:szCs w:val="36"/>
    </w:rPr>
  </w:style>
  <w:style w:type="character" w:styleId="Emphasis">
    <w:name w:val="Emphasis"/>
    <w:basedOn w:val="DefaultParagraphFont"/>
    <w:uiPriority w:val="20"/>
    <w:qFormat/>
    <w:rsid w:val="0000369A"/>
    <w:rPr>
      <w:i/>
      <w:iCs/>
    </w:rPr>
  </w:style>
  <w:style w:type="paragraph" w:customStyle="1" w:styleId="paragraph">
    <w:name w:val="paragraph"/>
    <w:basedOn w:val="Normal"/>
    <w:rsid w:val="00AC45C7"/>
    <w:pPr>
      <w:spacing w:before="100" w:beforeAutospacing="1" w:after="100" w:afterAutospacing="1" w:line="240" w:lineRule="auto"/>
    </w:pPr>
    <w:rPr>
      <w:rFonts w:ascii="Times New Roman" w:eastAsia="Times New Roman" w:hAnsi="Times New Roman"/>
      <w:sz w:val="24"/>
      <w:szCs w:val="24"/>
    </w:rPr>
  </w:style>
  <w:style w:type="character" w:customStyle="1" w:styleId="normaltextrun">
    <w:name w:val="normaltextrun"/>
    <w:basedOn w:val="DefaultParagraphFont"/>
    <w:rsid w:val="00AC45C7"/>
  </w:style>
  <w:style w:type="character" w:customStyle="1" w:styleId="eop">
    <w:name w:val="eop"/>
    <w:basedOn w:val="DefaultParagraphFont"/>
    <w:rsid w:val="00AC45C7"/>
  </w:style>
  <w:style w:type="character" w:styleId="CommentReference">
    <w:name w:val="annotation reference"/>
    <w:basedOn w:val="DefaultParagraphFont"/>
    <w:uiPriority w:val="99"/>
    <w:semiHidden/>
    <w:unhideWhenUsed/>
    <w:rsid w:val="00A8637B"/>
    <w:rPr>
      <w:sz w:val="16"/>
      <w:szCs w:val="16"/>
    </w:rPr>
  </w:style>
  <w:style w:type="paragraph" w:styleId="CommentText">
    <w:name w:val="annotation text"/>
    <w:basedOn w:val="Normal"/>
    <w:link w:val="CommentTextChar"/>
    <w:uiPriority w:val="99"/>
    <w:semiHidden/>
    <w:unhideWhenUsed/>
    <w:rsid w:val="00A8637B"/>
    <w:pPr>
      <w:spacing w:line="240" w:lineRule="auto"/>
    </w:pPr>
    <w:rPr>
      <w:sz w:val="20"/>
      <w:szCs w:val="20"/>
    </w:rPr>
  </w:style>
  <w:style w:type="character" w:customStyle="1" w:styleId="CommentTextChar">
    <w:name w:val="Comment Text Char"/>
    <w:basedOn w:val="DefaultParagraphFont"/>
    <w:link w:val="CommentText"/>
    <w:uiPriority w:val="99"/>
    <w:semiHidden/>
    <w:rsid w:val="00A8637B"/>
  </w:style>
  <w:style w:type="paragraph" w:styleId="CommentSubject">
    <w:name w:val="annotation subject"/>
    <w:basedOn w:val="CommentText"/>
    <w:next w:val="CommentText"/>
    <w:link w:val="CommentSubjectChar"/>
    <w:uiPriority w:val="99"/>
    <w:semiHidden/>
    <w:unhideWhenUsed/>
    <w:rsid w:val="00A8637B"/>
    <w:rPr>
      <w:b/>
      <w:bCs/>
    </w:rPr>
  </w:style>
  <w:style w:type="character" w:customStyle="1" w:styleId="CommentSubjectChar">
    <w:name w:val="Comment Subject Char"/>
    <w:basedOn w:val="CommentTextChar"/>
    <w:link w:val="CommentSubject"/>
    <w:uiPriority w:val="99"/>
    <w:semiHidden/>
    <w:rsid w:val="00A863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95435">
      <w:bodyDiv w:val="1"/>
      <w:marLeft w:val="0"/>
      <w:marRight w:val="0"/>
      <w:marTop w:val="0"/>
      <w:marBottom w:val="0"/>
      <w:divBdr>
        <w:top w:val="none" w:sz="0" w:space="0" w:color="auto"/>
        <w:left w:val="none" w:sz="0" w:space="0" w:color="auto"/>
        <w:bottom w:val="none" w:sz="0" w:space="0" w:color="auto"/>
        <w:right w:val="none" w:sz="0" w:space="0" w:color="auto"/>
      </w:divBdr>
    </w:div>
    <w:div w:id="159859603">
      <w:bodyDiv w:val="1"/>
      <w:marLeft w:val="0"/>
      <w:marRight w:val="0"/>
      <w:marTop w:val="0"/>
      <w:marBottom w:val="0"/>
      <w:divBdr>
        <w:top w:val="none" w:sz="0" w:space="0" w:color="auto"/>
        <w:left w:val="none" w:sz="0" w:space="0" w:color="auto"/>
        <w:bottom w:val="none" w:sz="0" w:space="0" w:color="auto"/>
        <w:right w:val="none" w:sz="0" w:space="0" w:color="auto"/>
      </w:divBdr>
    </w:div>
    <w:div w:id="165022713">
      <w:bodyDiv w:val="1"/>
      <w:marLeft w:val="0"/>
      <w:marRight w:val="0"/>
      <w:marTop w:val="0"/>
      <w:marBottom w:val="0"/>
      <w:divBdr>
        <w:top w:val="none" w:sz="0" w:space="0" w:color="auto"/>
        <w:left w:val="none" w:sz="0" w:space="0" w:color="auto"/>
        <w:bottom w:val="none" w:sz="0" w:space="0" w:color="auto"/>
        <w:right w:val="none" w:sz="0" w:space="0" w:color="auto"/>
      </w:divBdr>
    </w:div>
    <w:div w:id="337654817">
      <w:bodyDiv w:val="1"/>
      <w:marLeft w:val="0"/>
      <w:marRight w:val="0"/>
      <w:marTop w:val="0"/>
      <w:marBottom w:val="0"/>
      <w:divBdr>
        <w:top w:val="none" w:sz="0" w:space="0" w:color="auto"/>
        <w:left w:val="none" w:sz="0" w:space="0" w:color="auto"/>
        <w:bottom w:val="none" w:sz="0" w:space="0" w:color="auto"/>
        <w:right w:val="none" w:sz="0" w:space="0" w:color="auto"/>
      </w:divBdr>
      <w:divsChild>
        <w:div w:id="1223516995">
          <w:marLeft w:val="0"/>
          <w:marRight w:val="0"/>
          <w:marTop w:val="0"/>
          <w:marBottom w:val="0"/>
          <w:divBdr>
            <w:top w:val="none" w:sz="0" w:space="0" w:color="auto"/>
            <w:left w:val="none" w:sz="0" w:space="0" w:color="auto"/>
            <w:bottom w:val="none" w:sz="0" w:space="0" w:color="auto"/>
            <w:right w:val="none" w:sz="0" w:space="0" w:color="auto"/>
          </w:divBdr>
          <w:divsChild>
            <w:div w:id="1605574600">
              <w:marLeft w:val="0"/>
              <w:marRight w:val="0"/>
              <w:marTop w:val="0"/>
              <w:marBottom w:val="0"/>
              <w:divBdr>
                <w:top w:val="none" w:sz="0" w:space="0" w:color="auto"/>
                <w:left w:val="none" w:sz="0" w:space="0" w:color="auto"/>
                <w:bottom w:val="none" w:sz="0" w:space="0" w:color="auto"/>
                <w:right w:val="none" w:sz="0" w:space="0" w:color="auto"/>
              </w:divBdr>
              <w:divsChild>
                <w:div w:id="2137211397">
                  <w:marLeft w:val="0"/>
                  <w:marRight w:val="0"/>
                  <w:marTop w:val="0"/>
                  <w:marBottom w:val="0"/>
                  <w:divBdr>
                    <w:top w:val="none" w:sz="0" w:space="0" w:color="auto"/>
                    <w:left w:val="none" w:sz="0" w:space="0" w:color="auto"/>
                    <w:bottom w:val="none" w:sz="0" w:space="0" w:color="auto"/>
                    <w:right w:val="none" w:sz="0" w:space="0" w:color="auto"/>
                  </w:divBdr>
                </w:div>
                <w:div w:id="702441368">
                  <w:marLeft w:val="0"/>
                  <w:marRight w:val="0"/>
                  <w:marTop w:val="0"/>
                  <w:marBottom w:val="0"/>
                  <w:divBdr>
                    <w:top w:val="none" w:sz="0" w:space="0" w:color="auto"/>
                    <w:left w:val="none" w:sz="0" w:space="0" w:color="auto"/>
                    <w:bottom w:val="none" w:sz="0" w:space="0" w:color="auto"/>
                    <w:right w:val="none" w:sz="0" w:space="0" w:color="auto"/>
                  </w:divBdr>
                  <w:divsChild>
                    <w:div w:id="144175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084319">
      <w:bodyDiv w:val="1"/>
      <w:marLeft w:val="0"/>
      <w:marRight w:val="0"/>
      <w:marTop w:val="0"/>
      <w:marBottom w:val="0"/>
      <w:divBdr>
        <w:top w:val="none" w:sz="0" w:space="0" w:color="auto"/>
        <w:left w:val="none" w:sz="0" w:space="0" w:color="auto"/>
        <w:bottom w:val="none" w:sz="0" w:space="0" w:color="auto"/>
        <w:right w:val="none" w:sz="0" w:space="0" w:color="auto"/>
      </w:divBdr>
    </w:div>
    <w:div w:id="468981242">
      <w:bodyDiv w:val="1"/>
      <w:marLeft w:val="0"/>
      <w:marRight w:val="0"/>
      <w:marTop w:val="0"/>
      <w:marBottom w:val="0"/>
      <w:divBdr>
        <w:top w:val="none" w:sz="0" w:space="0" w:color="auto"/>
        <w:left w:val="none" w:sz="0" w:space="0" w:color="auto"/>
        <w:bottom w:val="none" w:sz="0" w:space="0" w:color="auto"/>
        <w:right w:val="none" w:sz="0" w:space="0" w:color="auto"/>
      </w:divBdr>
    </w:div>
    <w:div w:id="488710319">
      <w:bodyDiv w:val="1"/>
      <w:marLeft w:val="0"/>
      <w:marRight w:val="0"/>
      <w:marTop w:val="0"/>
      <w:marBottom w:val="0"/>
      <w:divBdr>
        <w:top w:val="none" w:sz="0" w:space="0" w:color="auto"/>
        <w:left w:val="none" w:sz="0" w:space="0" w:color="auto"/>
        <w:bottom w:val="none" w:sz="0" w:space="0" w:color="auto"/>
        <w:right w:val="none" w:sz="0" w:space="0" w:color="auto"/>
      </w:divBdr>
    </w:div>
    <w:div w:id="523829686">
      <w:bodyDiv w:val="1"/>
      <w:marLeft w:val="0"/>
      <w:marRight w:val="0"/>
      <w:marTop w:val="0"/>
      <w:marBottom w:val="0"/>
      <w:divBdr>
        <w:top w:val="none" w:sz="0" w:space="0" w:color="auto"/>
        <w:left w:val="none" w:sz="0" w:space="0" w:color="auto"/>
        <w:bottom w:val="none" w:sz="0" w:space="0" w:color="auto"/>
        <w:right w:val="none" w:sz="0" w:space="0" w:color="auto"/>
      </w:divBdr>
      <w:divsChild>
        <w:div w:id="1035423130">
          <w:marLeft w:val="0"/>
          <w:marRight w:val="0"/>
          <w:marTop w:val="0"/>
          <w:marBottom w:val="0"/>
          <w:divBdr>
            <w:top w:val="none" w:sz="0" w:space="0" w:color="auto"/>
            <w:left w:val="none" w:sz="0" w:space="0" w:color="auto"/>
            <w:bottom w:val="none" w:sz="0" w:space="0" w:color="auto"/>
            <w:right w:val="none" w:sz="0" w:space="0" w:color="auto"/>
          </w:divBdr>
          <w:divsChild>
            <w:div w:id="369495192">
              <w:marLeft w:val="0"/>
              <w:marRight w:val="0"/>
              <w:marTop w:val="0"/>
              <w:marBottom w:val="0"/>
              <w:divBdr>
                <w:top w:val="none" w:sz="0" w:space="0" w:color="auto"/>
                <w:left w:val="none" w:sz="0" w:space="0" w:color="auto"/>
                <w:bottom w:val="none" w:sz="0" w:space="0" w:color="auto"/>
                <w:right w:val="none" w:sz="0" w:space="0" w:color="auto"/>
              </w:divBdr>
              <w:divsChild>
                <w:div w:id="305204324">
                  <w:marLeft w:val="0"/>
                  <w:marRight w:val="0"/>
                  <w:marTop w:val="0"/>
                  <w:marBottom w:val="0"/>
                  <w:divBdr>
                    <w:top w:val="none" w:sz="0" w:space="0" w:color="auto"/>
                    <w:left w:val="none" w:sz="0" w:space="0" w:color="auto"/>
                    <w:bottom w:val="none" w:sz="0" w:space="0" w:color="auto"/>
                    <w:right w:val="none" w:sz="0" w:space="0" w:color="auto"/>
                  </w:divBdr>
                </w:div>
                <w:div w:id="1159886099">
                  <w:marLeft w:val="0"/>
                  <w:marRight w:val="0"/>
                  <w:marTop w:val="0"/>
                  <w:marBottom w:val="0"/>
                  <w:divBdr>
                    <w:top w:val="none" w:sz="0" w:space="0" w:color="auto"/>
                    <w:left w:val="none" w:sz="0" w:space="0" w:color="auto"/>
                    <w:bottom w:val="none" w:sz="0" w:space="0" w:color="auto"/>
                    <w:right w:val="none" w:sz="0" w:space="0" w:color="auto"/>
                  </w:divBdr>
                  <w:divsChild>
                    <w:div w:id="181895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742160">
      <w:bodyDiv w:val="1"/>
      <w:marLeft w:val="0"/>
      <w:marRight w:val="0"/>
      <w:marTop w:val="0"/>
      <w:marBottom w:val="0"/>
      <w:divBdr>
        <w:top w:val="none" w:sz="0" w:space="0" w:color="auto"/>
        <w:left w:val="none" w:sz="0" w:space="0" w:color="auto"/>
        <w:bottom w:val="none" w:sz="0" w:space="0" w:color="auto"/>
        <w:right w:val="none" w:sz="0" w:space="0" w:color="auto"/>
      </w:divBdr>
      <w:divsChild>
        <w:div w:id="506485056">
          <w:marLeft w:val="0"/>
          <w:marRight w:val="0"/>
          <w:marTop w:val="0"/>
          <w:marBottom w:val="0"/>
          <w:divBdr>
            <w:top w:val="none" w:sz="0" w:space="0" w:color="auto"/>
            <w:left w:val="none" w:sz="0" w:space="0" w:color="auto"/>
            <w:bottom w:val="none" w:sz="0" w:space="0" w:color="auto"/>
            <w:right w:val="none" w:sz="0" w:space="0" w:color="auto"/>
          </w:divBdr>
        </w:div>
        <w:div w:id="976758547">
          <w:marLeft w:val="0"/>
          <w:marRight w:val="0"/>
          <w:marTop w:val="0"/>
          <w:marBottom w:val="0"/>
          <w:divBdr>
            <w:top w:val="none" w:sz="0" w:space="0" w:color="auto"/>
            <w:left w:val="none" w:sz="0" w:space="0" w:color="auto"/>
            <w:bottom w:val="none" w:sz="0" w:space="0" w:color="auto"/>
            <w:right w:val="none" w:sz="0" w:space="0" w:color="auto"/>
          </w:divBdr>
          <w:divsChild>
            <w:div w:id="29884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264553">
      <w:bodyDiv w:val="1"/>
      <w:marLeft w:val="0"/>
      <w:marRight w:val="0"/>
      <w:marTop w:val="0"/>
      <w:marBottom w:val="0"/>
      <w:divBdr>
        <w:top w:val="none" w:sz="0" w:space="0" w:color="auto"/>
        <w:left w:val="none" w:sz="0" w:space="0" w:color="auto"/>
        <w:bottom w:val="none" w:sz="0" w:space="0" w:color="auto"/>
        <w:right w:val="none" w:sz="0" w:space="0" w:color="auto"/>
      </w:divBdr>
      <w:divsChild>
        <w:div w:id="1984846433">
          <w:marLeft w:val="0"/>
          <w:marRight w:val="0"/>
          <w:marTop w:val="0"/>
          <w:marBottom w:val="0"/>
          <w:divBdr>
            <w:top w:val="none" w:sz="0" w:space="0" w:color="auto"/>
            <w:left w:val="none" w:sz="0" w:space="0" w:color="auto"/>
            <w:bottom w:val="none" w:sz="0" w:space="0" w:color="auto"/>
            <w:right w:val="none" w:sz="0" w:space="0" w:color="auto"/>
          </w:divBdr>
        </w:div>
        <w:div w:id="1931543860">
          <w:marLeft w:val="0"/>
          <w:marRight w:val="0"/>
          <w:marTop w:val="0"/>
          <w:marBottom w:val="0"/>
          <w:divBdr>
            <w:top w:val="none" w:sz="0" w:space="0" w:color="auto"/>
            <w:left w:val="none" w:sz="0" w:space="0" w:color="auto"/>
            <w:bottom w:val="none" w:sz="0" w:space="0" w:color="auto"/>
            <w:right w:val="none" w:sz="0" w:space="0" w:color="auto"/>
          </w:divBdr>
          <w:divsChild>
            <w:div w:id="150713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545740">
      <w:bodyDiv w:val="1"/>
      <w:marLeft w:val="0"/>
      <w:marRight w:val="0"/>
      <w:marTop w:val="0"/>
      <w:marBottom w:val="0"/>
      <w:divBdr>
        <w:top w:val="none" w:sz="0" w:space="0" w:color="auto"/>
        <w:left w:val="none" w:sz="0" w:space="0" w:color="auto"/>
        <w:bottom w:val="none" w:sz="0" w:space="0" w:color="auto"/>
        <w:right w:val="none" w:sz="0" w:space="0" w:color="auto"/>
      </w:divBdr>
    </w:div>
    <w:div w:id="800342047">
      <w:bodyDiv w:val="1"/>
      <w:marLeft w:val="0"/>
      <w:marRight w:val="0"/>
      <w:marTop w:val="0"/>
      <w:marBottom w:val="0"/>
      <w:divBdr>
        <w:top w:val="none" w:sz="0" w:space="0" w:color="auto"/>
        <w:left w:val="none" w:sz="0" w:space="0" w:color="auto"/>
        <w:bottom w:val="none" w:sz="0" w:space="0" w:color="auto"/>
        <w:right w:val="none" w:sz="0" w:space="0" w:color="auto"/>
      </w:divBdr>
      <w:divsChild>
        <w:div w:id="985469299">
          <w:marLeft w:val="0"/>
          <w:marRight w:val="0"/>
          <w:marTop w:val="0"/>
          <w:marBottom w:val="0"/>
          <w:divBdr>
            <w:top w:val="none" w:sz="0" w:space="0" w:color="auto"/>
            <w:left w:val="none" w:sz="0" w:space="0" w:color="auto"/>
            <w:bottom w:val="none" w:sz="0" w:space="0" w:color="auto"/>
            <w:right w:val="none" w:sz="0" w:space="0" w:color="auto"/>
          </w:divBdr>
        </w:div>
        <w:div w:id="1496722339">
          <w:marLeft w:val="0"/>
          <w:marRight w:val="0"/>
          <w:marTop w:val="0"/>
          <w:marBottom w:val="0"/>
          <w:divBdr>
            <w:top w:val="none" w:sz="0" w:space="0" w:color="auto"/>
            <w:left w:val="none" w:sz="0" w:space="0" w:color="auto"/>
            <w:bottom w:val="none" w:sz="0" w:space="0" w:color="auto"/>
            <w:right w:val="none" w:sz="0" w:space="0" w:color="auto"/>
          </w:divBdr>
          <w:divsChild>
            <w:div w:id="203234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114569">
      <w:bodyDiv w:val="1"/>
      <w:marLeft w:val="0"/>
      <w:marRight w:val="0"/>
      <w:marTop w:val="0"/>
      <w:marBottom w:val="0"/>
      <w:divBdr>
        <w:top w:val="none" w:sz="0" w:space="0" w:color="auto"/>
        <w:left w:val="none" w:sz="0" w:space="0" w:color="auto"/>
        <w:bottom w:val="none" w:sz="0" w:space="0" w:color="auto"/>
        <w:right w:val="none" w:sz="0" w:space="0" w:color="auto"/>
      </w:divBdr>
    </w:div>
    <w:div w:id="1154104176">
      <w:bodyDiv w:val="1"/>
      <w:marLeft w:val="0"/>
      <w:marRight w:val="0"/>
      <w:marTop w:val="0"/>
      <w:marBottom w:val="0"/>
      <w:divBdr>
        <w:top w:val="none" w:sz="0" w:space="0" w:color="auto"/>
        <w:left w:val="none" w:sz="0" w:space="0" w:color="auto"/>
        <w:bottom w:val="none" w:sz="0" w:space="0" w:color="auto"/>
        <w:right w:val="none" w:sz="0" w:space="0" w:color="auto"/>
      </w:divBdr>
    </w:div>
    <w:div w:id="1190996445">
      <w:bodyDiv w:val="1"/>
      <w:marLeft w:val="0"/>
      <w:marRight w:val="0"/>
      <w:marTop w:val="0"/>
      <w:marBottom w:val="0"/>
      <w:divBdr>
        <w:top w:val="none" w:sz="0" w:space="0" w:color="auto"/>
        <w:left w:val="none" w:sz="0" w:space="0" w:color="auto"/>
        <w:bottom w:val="none" w:sz="0" w:space="0" w:color="auto"/>
        <w:right w:val="none" w:sz="0" w:space="0" w:color="auto"/>
      </w:divBdr>
      <w:divsChild>
        <w:div w:id="1375273010">
          <w:marLeft w:val="0"/>
          <w:marRight w:val="0"/>
          <w:marTop w:val="0"/>
          <w:marBottom w:val="0"/>
          <w:divBdr>
            <w:top w:val="none" w:sz="0" w:space="0" w:color="auto"/>
            <w:left w:val="none" w:sz="0" w:space="0" w:color="auto"/>
            <w:bottom w:val="none" w:sz="0" w:space="0" w:color="auto"/>
            <w:right w:val="none" w:sz="0" w:space="0" w:color="auto"/>
          </w:divBdr>
        </w:div>
        <w:div w:id="835263271">
          <w:marLeft w:val="0"/>
          <w:marRight w:val="0"/>
          <w:marTop w:val="0"/>
          <w:marBottom w:val="0"/>
          <w:divBdr>
            <w:top w:val="none" w:sz="0" w:space="0" w:color="auto"/>
            <w:left w:val="none" w:sz="0" w:space="0" w:color="auto"/>
            <w:bottom w:val="none" w:sz="0" w:space="0" w:color="auto"/>
            <w:right w:val="none" w:sz="0" w:space="0" w:color="auto"/>
          </w:divBdr>
          <w:divsChild>
            <w:div w:id="23895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414293">
      <w:bodyDiv w:val="1"/>
      <w:marLeft w:val="0"/>
      <w:marRight w:val="0"/>
      <w:marTop w:val="0"/>
      <w:marBottom w:val="0"/>
      <w:divBdr>
        <w:top w:val="none" w:sz="0" w:space="0" w:color="auto"/>
        <w:left w:val="none" w:sz="0" w:space="0" w:color="auto"/>
        <w:bottom w:val="none" w:sz="0" w:space="0" w:color="auto"/>
        <w:right w:val="none" w:sz="0" w:space="0" w:color="auto"/>
      </w:divBdr>
    </w:div>
    <w:div w:id="1375423865">
      <w:bodyDiv w:val="1"/>
      <w:marLeft w:val="0"/>
      <w:marRight w:val="0"/>
      <w:marTop w:val="0"/>
      <w:marBottom w:val="0"/>
      <w:divBdr>
        <w:top w:val="none" w:sz="0" w:space="0" w:color="auto"/>
        <w:left w:val="none" w:sz="0" w:space="0" w:color="auto"/>
        <w:bottom w:val="none" w:sz="0" w:space="0" w:color="auto"/>
        <w:right w:val="none" w:sz="0" w:space="0" w:color="auto"/>
      </w:divBdr>
    </w:div>
    <w:div w:id="1400249012">
      <w:bodyDiv w:val="1"/>
      <w:marLeft w:val="0"/>
      <w:marRight w:val="0"/>
      <w:marTop w:val="0"/>
      <w:marBottom w:val="0"/>
      <w:divBdr>
        <w:top w:val="none" w:sz="0" w:space="0" w:color="auto"/>
        <w:left w:val="none" w:sz="0" w:space="0" w:color="auto"/>
        <w:bottom w:val="none" w:sz="0" w:space="0" w:color="auto"/>
        <w:right w:val="none" w:sz="0" w:space="0" w:color="auto"/>
      </w:divBdr>
    </w:div>
    <w:div w:id="1446583150">
      <w:bodyDiv w:val="1"/>
      <w:marLeft w:val="0"/>
      <w:marRight w:val="0"/>
      <w:marTop w:val="0"/>
      <w:marBottom w:val="0"/>
      <w:divBdr>
        <w:top w:val="none" w:sz="0" w:space="0" w:color="auto"/>
        <w:left w:val="none" w:sz="0" w:space="0" w:color="auto"/>
        <w:bottom w:val="none" w:sz="0" w:space="0" w:color="auto"/>
        <w:right w:val="none" w:sz="0" w:space="0" w:color="auto"/>
      </w:divBdr>
    </w:div>
    <w:div w:id="1517034161">
      <w:bodyDiv w:val="1"/>
      <w:marLeft w:val="0"/>
      <w:marRight w:val="0"/>
      <w:marTop w:val="0"/>
      <w:marBottom w:val="0"/>
      <w:divBdr>
        <w:top w:val="none" w:sz="0" w:space="0" w:color="auto"/>
        <w:left w:val="none" w:sz="0" w:space="0" w:color="auto"/>
        <w:bottom w:val="none" w:sz="0" w:space="0" w:color="auto"/>
        <w:right w:val="none" w:sz="0" w:space="0" w:color="auto"/>
      </w:divBdr>
    </w:div>
    <w:div w:id="1677999047">
      <w:bodyDiv w:val="1"/>
      <w:marLeft w:val="0"/>
      <w:marRight w:val="0"/>
      <w:marTop w:val="0"/>
      <w:marBottom w:val="0"/>
      <w:divBdr>
        <w:top w:val="none" w:sz="0" w:space="0" w:color="auto"/>
        <w:left w:val="none" w:sz="0" w:space="0" w:color="auto"/>
        <w:bottom w:val="none" w:sz="0" w:space="0" w:color="auto"/>
        <w:right w:val="none" w:sz="0" w:space="0" w:color="auto"/>
      </w:divBdr>
      <w:divsChild>
        <w:div w:id="2074890688">
          <w:marLeft w:val="0"/>
          <w:marRight w:val="0"/>
          <w:marTop w:val="0"/>
          <w:marBottom w:val="0"/>
          <w:divBdr>
            <w:top w:val="none" w:sz="0" w:space="0" w:color="auto"/>
            <w:left w:val="none" w:sz="0" w:space="0" w:color="auto"/>
            <w:bottom w:val="none" w:sz="0" w:space="0" w:color="auto"/>
            <w:right w:val="none" w:sz="0" w:space="0" w:color="auto"/>
          </w:divBdr>
          <w:divsChild>
            <w:div w:id="906887655">
              <w:marLeft w:val="0"/>
              <w:marRight w:val="0"/>
              <w:marTop w:val="0"/>
              <w:marBottom w:val="0"/>
              <w:divBdr>
                <w:top w:val="none" w:sz="0" w:space="0" w:color="auto"/>
                <w:left w:val="none" w:sz="0" w:space="0" w:color="auto"/>
                <w:bottom w:val="none" w:sz="0" w:space="0" w:color="auto"/>
                <w:right w:val="none" w:sz="0" w:space="0" w:color="auto"/>
              </w:divBdr>
              <w:divsChild>
                <w:div w:id="56637354">
                  <w:marLeft w:val="0"/>
                  <w:marRight w:val="0"/>
                  <w:marTop w:val="0"/>
                  <w:marBottom w:val="0"/>
                  <w:divBdr>
                    <w:top w:val="none" w:sz="0" w:space="0" w:color="auto"/>
                    <w:left w:val="none" w:sz="0" w:space="0" w:color="auto"/>
                    <w:bottom w:val="none" w:sz="0" w:space="0" w:color="auto"/>
                    <w:right w:val="none" w:sz="0" w:space="0" w:color="auto"/>
                  </w:divBdr>
                </w:div>
                <w:div w:id="858397766">
                  <w:marLeft w:val="0"/>
                  <w:marRight w:val="0"/>
                  <w:marTop w:val="0"/>
                  <w:marBottom w:val="0"/>
                  <w:divBdr>
                    <w:top w:val="none" w:sz="0" w:space="0" w:color="auto"/>
                    <w:left w:val="none" w:sz="0" w:space="0" w:color="auto"/>
                    <w:bottom w:val="none" w:sz="0" w:space="0" w:color="auto"/>
                    <w:right w:val="none" w:sz="0" w:space="0" w:color="auto"/>
                  </w:divBdr>
                  <w:divsChild>
                    <w:div w:id="49704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623236">
      <w:bodyDiv w:val="1"/>
      <w:marLeft w:val="0"/>
      <w:marRight w:val="0"/>
      <w:marTop w:val="0"/>
      <w:marBottom w:val="0"/>
      <w:divBdr>
        <w:top w:val="none" w:sz="0" w:space="0" w:color="auto"/>
        <w:left w:val="none" w:sz="0" w:space="0" w:color="auto"/>
        <w:bottom w:val="none" w:sz="0" w:space="0" w:color="auto"/>
        <w:right w:val="none" w:sz="0" w:space="0" w:color="auto"/>
      </w:divBdr>
      <w:divsChild>
        <w:div w:id="1966347743">
          <w:marLeft w:val="0"/>
          <w:marRight w:val="0"/>
          <w:marTop w:val="0"/>
          <w:marBottom w:val="0"/>
          <w:divBdr>
            <w:top w:val="none" w:sz="0" w:space="0" w:color="auto"/>
            <w:left w:val="none" w:sz="0" w:space="0" w:color="auto"/>
            <w:bottom w:val="none" w:sz="0" w:space="0" w:color="auto"/>
            <w:right w:val="none" w:sz="0" w:space="0" w:color="auto"/>
          </w:divBdr>
        </w:div>
        <w:div w:id="63338607">
          <w:marLeft w:val="0"/>
          <w:marRight w:val="0"/>
          <w:marTop w:val="0"/>
          <w:marBottom w:val="0"/>
          <w:divBdr>
            <w:top w:val="none" w:sz="0" w:space="0" w:color="auto"/>
            <w:left w:val="none" w:sz="0" w:space="0" w:color="auto"/>
            <w:bottom w:val="none" w:sz="0" w:space="0" w:color="auto"/>
            <w:right w:val="none" w:sz="0" w:space="0" w:color="auto"/>
          </w:divBdr>
          <w:divsChild>
            <w:div w:id="16837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349572">
      <w:bodyDiv w:val="1"/>
      <w:marLeft w:val="0"/>
      <w:marRight w:val="0"/>
      <w:marTop w:val="0"/>
      <w:marBottom w:val="0"/>
      <w:divBdr>
        <w:top w:val="none" w:sz="0" w:space="0" w:color="auto"/>
        <w:left w:val="none" w:sz="0" w:space="0" w:color="auto"/>
        <w:bottom w:val="none" w:sz="0" w:space="0" w:color="auto"/>
        <w:right w:val="none" w:sz="0" w:space="0" w:color="auto"/>
      </w:divBdr>
      <w:divsChild>
        <w:div w:id="1446576601">
          <w:marLeft w:val="0"/>
          <w:marRight w:val="0"/>
          <w:marTop w:val="0"/>
          <w:marBottom w:val="0"/>
          <w:divBdr>
            <w:top w:val="none" w:sz="0" w:space="0" w:color="auto"/>
            <w:left w:val="none" w:sz="0" w:space="0" w:color="auto"/>
            <w:bottom w:val="none" w:sz="0" w:space="0" w:color="auto"/>
            <w:right w:val="none" w:sz="0" w:space="0" w:color="auto"/>
          </w:divBdr>
        </w:div>
        <w:div w:id="1210872162">
          <w:marLeft w:val="0"/>
          <w:marRight w:val="0"/>
          <w:marTop w:val="0"/>
          <w:marBottom w:val="0"/>
          <w:divBdr>
            <w:top w:val="none" w:sz="0" w:space="0" w:color="auto"/>
            <w:left w:val="none" w:sz="0" w:space="0" w:color="auto"/>
            <w:bottom w:val="none" w:sz="0" w:space="0" w:color="auto"/>
            <w:right w:val="none" w:sz="0" w:space="0" w:color="auto"/>
          </w:divBdr>
          <w:divsChild>
            <w:div w:id="175022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933490">
      <w:bodyDiv w:val="1"/>
      <w:marLeft w:val="0"/>
      <w:marRight w:val="0"/>
      <w:marTop w:val="0"/>
      <w:marBottom w:val="0"/>
      <w:divBdr>
        <w:top w:val="none" w:sz="0" w:space="0" w:color="auto"/>
        <w:left w:val="none" w:sz="0" w:space="0" w:color="auto"/>
        <w:bottom w:val="none" w:sz="0" w:space="0" w:color="auto"/>
        <w:right w:val="none" w:sz="0" w:space="0" w:color="auto"/>
      </w:divBdr>
      <w:divsChild>
        <w:div w:id="663899270">
          <w:marLeft w:val="0"/>
          <w:marRight w:val="0"/>
          <w:marTop w:val="0"/>
          <w:marBottom w:val="0"/>
          <w:divBdr>
            <w:top w:val="none" w:sz="0" w:space="0" w:color="auto"/>
            <w:left w:val="none" w:sz="0" w:space="0" w:color="auto"/>
            <w:bottom w:val="none" w:sz="0" w:space="0" w:color="auto"/>
            <w:right w:val="none" w:sz="0" w:space="0" w:color="auto"/>
          </w:divBdr>
        </w:div>
        <w:div w:id="890193918">
          <w:marLeft w:val="0"/>
          <w:marRight w:val="0"/>
          <w:marTop w:val="0"/>
          <w:marBottom w:val="0"/>
          <w:divBdr>
            <w:top w:val="none" w:sz="0" w:space="0" w:color="auto"/>
            <w:left w:val="none" w:sz="0" w:space="0" w:color="auto"/>
            <w:bottom w:val="none" w:sz="0" w:space="0" w:color="auto"/>
            <w:right w:val="none" w:sz="0" w:space="0" w:color="auto"/>
          </w:divBdr>
          <w:divsChild>
            <w:div w:id="11483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072374">
      <w:bodyDiv w:val="1"/>
      <w:marLeft w:val="0"/>
      <w:marRight w:val="0"/>
      <w:marTop w:val="0"/>
      <w:marBottom w:val="0"/>
      <w:divBdr>
        <w:top w:val="none" w:sz="0" w:space="0" w:color="auto"/>
        <w:left w:val="none" w:sz="0" w:space="0" w:color="auto"/>
        <w:bottom w:val="none" w:sz="0" w:space="0" w:color="auto"/>
        <w:right w:val="none" w:sz="0" w:space="0" w:color="auto"/>
      </w:divBdr>
    </w:div>
    <w:div w:id="1972400626">
      <w:bodyDiv w:val="1"/>
      <w:marLeft w:val="0"/>
      <w:marRight w:val="0"/>
      <w:marTop w:val="0"/>
      <w:marBottom w:val="0"/>
      <w:divBdr>
        <w:top w:val="none" w:sz="0" w:space="0" w:color="auto"/>
        <w:left w:val="none" w:sz="0" w:space="0" w:color="auto"/>
        <w:bottom w:val="none" w:sz="0" w:space="0" w:color="auto"/>
        <w:right w:val="none" w:sz="0" w:space="0" w:color="auto"/>
      </w:divBdr>
      <w:divsChild>
        <w:div w:id="337541238">
          <w:marLeft w:val="0"/>
          <w:marRight w:val="0"/>
          <w:marTop w:val="0"/>
          <w:marBottom w:val="0"/>
          <w:divBdr>
            <w:top w:val="none" w:sz="0" w:space="0" w:color="auto"/>
            <w:left w:val="none" w:sz="0" w:space="0" w:color="auto"/>
            <w:bottom w:val="none" w:sz="0" w:space="0" w:color="auto"/>
            <w:right w:val="none" w:sz="0" w:space="0" w:color="auto"/>
          </w:divBdr>
        </w:div>
        <w:div w:id="783812281">
          <w:marLeft w:val="0"/>
          <w:marRight w:val="0"/>
          <w:marTop w:val="0"/>
          <w:marBottom w:val="0"/>
          <w:divBdr>
            <w:top w:val="none" w:sz="0" w:space="0" w:color="auto"/>
            <w:left w:val="none" w:sz="0" w:space="0" w:color="auto"/>
            <w:bottom w:val="none" w:sz="0" w:space="0" w:color="auto"/>
            <w:right w:val="none" w:sz="0" w:space="0" w:color="auto"/>
          </w:divBdr>
          <w:divsChild>
            <w:div w:id="196414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331371">
      <w:bodyDiv w:val="1"/>
      <w:marLeft w:val="0"/>
      <w:marRight w:val="0"/>
      <w:marTop w:val="0"/>
      <w:marBottom w:val="0"/>
      <w:divBdr>
        <w:top w:val="none" w:sz="0" w:space="0" w:color="auto"/>
        <w:left w:val="none" w:sz="0" w:space="0" w:color="auto"/>
        <w:bottom w:val="none" w:sz="0" w:space="0" w:color="auto"/>
        <w:right w:val="none" w:sz="0" w:space="0" w:color="auto"/>
      </w:divBdr>
    </w:div>
    <w:div w:id="2024621322">
      <w:bodyDiv w:val="1"/>
      <w:marLeft w:val="0"/>
      <w:marRight w:val="0"/>
      <w:marTop w:val="0"/>
      <w:marBottom w:val="0"/>
      <w:divBdr>
        <w:top w:val="none" w:sz="0" w:space="0" w:color="auto"/>
        <w:left w:val="none" w:sz="0" w:space="0" w:color="auto"/>
        <w:bottom w:val="none" w:sz="0" w:space="0" w:color="auto"/>
        <w:right w:val="none" w:sz="0" w:space="0" w:color="auto"/>
      </w:divBdr>
    </w:div>
    <w:div w:id="2034377140">
      <w:bodyDiv w:val="1"/>
      <w:marLeft w:val="0"/>
      <w:marRight w:val="0"/>
      <w:marTop w:val="0"/>
      <w:marBottom w:val="0"/>
      <w:divBdr>
        <w:top w:val="none" w:sz="0" w:space="0" w:color="auto"/>
        <w:left w:val="none" w:sz="0" w:space="0" w:color="auto"/>
        <w:bottom w:val="none" w:sz="0" w:space="0" w:color="auto"/>
        <w:right w:val="none" w:sz="0" w:space="0" w:color="auto"/>
      </w:divBdr>
    </w:div>
    <w:div w:id="2080865765">
      <w:bodyDiv w:val="1"/>
      <w:marLeft w:val="0"/>
      <w:marRight w:val="0"/>
      <w:marTop w:val="0"/>
      <w:marBottom w:val="0"/>
      <w:divBdr>
        <w:top w:val="none" w:sz="0" w:space="0" w:color="auto"/>
        <w:left w:val="none" w:sz="0" w:space="0" w:color="auto"/>
        <w:bottom w:val="none" w:sz="0" w:space="0" w:color="auto"/>
        <w:right w:val="none" w:sz="0" w:space="0" w:color="auto"/>
      </w:divBdr>
      <w:divsChild>
        <w:div w:id="217514227">
          <w:marLeft w:val="0"/>
          <w:marRight w:val="0"/>
          <w:marTop w:val="0"/>
          <w:marBottom w:val="0"/>
          <w:divBdr>
            <w:top w:val="none" w:sz="0" w:space="0" w:color="auto"/>
            <w:left w:val="none" w:sz="0" w:space="0" w:color="auto"/>
            <w:bottom w:val="none" w:sz="0" w:space="0" w:color="auto"/>
            <w:right w:val="none" w:sz="0" w:space="0" w:color="auto"/>
          </w:divBdr>
          <w:divsChild>
            <w:div w:id="668949474">
              <w:marLeft w:val="-75"/>
              <w:marRight w:val="0"/>
              <w:marTop w:val="30"/>
              <w:marBottom w:val="30"/>
              <w:divBdr>
                <w:top w:val="none" w:sz="0" w:space="0" w:color="auto"/>
                <w:left w:val="none" w:sz="0" w:space="0" w:color="auto"/>
                <w:bottom w:val="none" w:sz="0" w:space="0" w:color="auto"/>
                <w:right w:val="none" w:sz="0" w:space="0" w:color="auto"/>
              </w:divBdr>
              <w:divsChild>
                <w:div w:id="589973583">
                  <w:marLeft w:val="0"/>
                  <w:marRight w:val="0"/>
                  <w:marTop w:val="0"/>
                  <w:marBottom w:val="0"/>
                  <w:divBdr>
                    <w:top w:val="none" w:sz="0" w:space="0" w:color="auto"/>
                    <w:left w:val="none" w:sz="0" w:space="0" w:color="auto"/>
                    <w:bottom w:val="none" w:sz="0" w:space="0" w:color="auto"/>
                    <w:right w:val="none" w:sz="0" w:space="0" w:color="auto"/>
                  </w:divBdr>
                  <w:divsChild>
                    <w:div w:id="1040394534">
                      <w:marLeft w:val="0"/>
                      <w:marRight w:val="0"/>
                      <w:marTop w:val="0"/>
                      <w:marBottom w:val="0"/>
                      <w:divBdr>
                        <w:top w:val="none" w:sz="0" w:space="0" w:color="auto"/>
                        <w:left w:val="none" w:sz="0" w:space="0" w:color="auto"/>
                        <w:bottom w:val="none" w:sz="0" w:space="0" w:color="auto"/>
                        <w:right w:val="none" w:sz="0" w:space="0" w:color="auto"/>
                      </w:divBdr>
                    </w:div>
                  </w:divsChild>
                </w:div>
                <w:div w:id="1843397390">
                  <w:marLeft w:val="0"/>
                  <w:marRight w:val="0"/>
                  <w:marTop w:val="0"/>
                  <w:marBottom w:val="0"/>
                  <w:divBdr>
                    <w:top w:val="none" w:sz="0" w:space="0" w:color="auto"/>
                    <w:left w:val="none" w:sz="0" w:space="0" w:color="auto"/>
                    <w:bottom w:val="none" w:sz="0" w:space="0" w:color="auto"/>
                    <w:right w:val="none" w:sz="0" w:space="0" w:color="auto"/>
                  </w:divBdr>
                  <w:divsChild>
                    <w:div w:id="445930045">
                      <w:marLeft w:val="0"/>
                      <w:marRight w:val="0"/>
                      <w:marTop w:val="0"/>
                      <w:marBottom w:val="0"/>
                      <w:divBdr>
                        <w:top w:val="none" w:sz="0" w:space="0" w:color="auto"/>
                        <w:left w:val="none" w:sz="0" w:space="0" w:color="auto"/>
                        <w:bottom w:val="none" w:sz="0" w:space="0" w:color="auto"/>
                        <w:right w:val="none" w:sz="0" w:space="0" w:color="auto"/>
                      </w:divBdr>
                    </w:div>
                  </w:divsChild>
                </w:div>
                <w:div w:id="1808863093">
                  <w:marLeft w:val="0"/>
                  <w:marRight w:val="0"/>
                  <w:marTop w:val="0"/>
                  <w:marBottom w:val="0"/>
                  <w:divBdr>
                    <w:top w:val="none" w:sz="0" w:space="0" w:color="auto"/>
                    <w:left w:val="none" w:sz="0" w:space="0" w:color="auto"/>
                    <w:bottom w:val="none" w:sz="0" w:space="0" w:color="auto"/>
                    <w:right w:val="none" w:sz="0" w:space="0" w:color="auto"/>
                  </w:divBdr>
                  <w:divsChild>
                    <w:div w:id="755513297">
                      <w:marLeft w:val="0"/>
                      <w:marRight w:val="0"/>
                      <w:marTop w:val="0"/>
                      <w:marBottom w:val="0"/>
                      <w:divBdr>
                        <w:top w:val="none" w:sz="0" w:space="0" w:color="auto"/>
                        <w:left w:val="none" w:sz="0" w:space="0" w:color="auto"/>
                        <w:bottom w:val="none" w:sz="0" w:space="0" w:color="auto"/>
                        <w:right w:val="none" w:sz="0" w:space="0" w:color="auto"/>
                      </w:divBdr>
                    </w:div>
                  </w:divsChild>
                </w:div>
                <w:div w:id="1931816558">
                  <w:marLeft w:val="0"/>
                  <w:marRight w:val="0"/>
                  <w:marTop w:val="0"/>
                  <w:marBottom w:val="0"/>
                  <w:divBdr>
                    <w:top w:val="none" w:sz="0" w:space="0" w:color="auto"/>
                    <w:left w:val="none" w:sz="0" w:space="0" w:color="auto"/>
                    <w:bottom w:val="none" w:sz="0" w:space="0" w:color="auto"/>
                    <w:right w:val="none" w:sz="0" w:space="0" w:color="auto"/>
                  </w:divBdr>
                  <w:divsChild>
                    <w:div w:id="2074353906">
                      <w:marLeft w:val="0"/>
                      <w:marRight w:val="0"/>
                      <w:marTop w:val="0"/>
                      <w:marBottom w:val="0"/>
                      <w:divBdr>
                        <w:top w:val="none" w:sz="0" w:space="0" w:color="auto"/>
                        <w:left w:val="none" w:sz="0" w:space="0" w:color="auto"/>
                        <w:bottom w:val="none" w:sz="0" w:space="0" w:color="auto"/>
                        <w:right w:val="none" w:sz="0" w:space="0" w:color="auto"/>
                      </w:divBdr>
                    </w:div>
                  </w:divsChild>
                </w:div>
                <w:div w:id="2031178105">
                  <w:marLeft w:val="0"/>
                  <w:marRight w:val="0"/>
                  <w:marTop w:val="0"/>
                  <w:marBottom w:val="0"/>
                  <w:divBdr>
                    <w:top w:val="none" w:sz="0" w:space="0" w:color="auto"/>
                    <w:left w:val="none" w:sz="0" w:space="0" w:color="auto"/>
                    <w:bottom w:val="none" w:sz="0" w:space="0" w:color="auto"/>
                    <w:right w:val="none" w:sz="0" w:space="0" w:color="auto"/>
                  </w:divBdr>
                  <w:divsChild>
                    <w:div w:id="1326200138">
                      <w:marLeft w:val="0"/>
                      <w:marRight w:val="0"/>
                      <w:marTop w:val="0"/>
                      <w:marBottom w:val="0"/>
                      <w:divBdr>
                        <w:top w:val="none" w:sz="0" w:space="0" w:color="auto"/>
                        <w:left w:val="none" w:sz="0" w:space="0" w:color="auto"/>
                        <w:bottom w:val="none" w:sz="0" w:space="0" w:color="auto"/>
                        <w:right w:val="none" w:sz="0" w:space="0" w:color="auto"/>
                      </w:divBdr>
                    </w:div>
                  </w:divsChild>
                </w:div>
                <w:div w:id="1134368060">
                  <w:marLeft w:val="0"/>
                  <w:marRight w:val="0"/>
                  <w:marTop w:val="0"/>
                  <w:marBottom w:val="0"/>
                  <w:divBdr>
                    <w:top w:val="none" w:sz="0" w:space="0" w:color="auto"/>
                    <w:left w:val="none" w:sz="0" w:space="0" w:color="auto"/>
                    <w:bottom w:val="none" w:sz="0" w:space="0" w:color="auto"/>
                    <w:right w:val="none" w:sz="0" w:space="0" w:color="auto"/>
                  </w:divBdr>
                  <w:divsChild>
                    <w:div w:id="804273992">
                      <w:marLeft w:val="0"/>
                      <w:marRight w:val="0"/>
                      <w:marTop w:val="0"/>
                      <w:marBottom w:val="0"/>
                      <w:divBdr>
                        <w:top w:val="none" w:sz="0" w:space="0" w:color="auto"/>
                        <w:left w:val="none" w:sz="0" w:space="0" w:color="auto"/>
                        <w:bottom w:val="none" w:sz="0" w:space="0" w:color="auto"/>
                        <w:right w:val="none" w:sz="0" w:space="0" w:color="auto"/>
                      </w:divBdr>
                    </w:div>
                  </w:divsChild>
                </w:div>
                <w:div w:id="486018674">
                  <w:marLeft w:val="0"/>
                  <w:marRight w:val="0"/>
                  <w:marTop w:val="0"/>
                  <w:marBottom w:val="0"/>
                  <w:divBdr>
                    <w:top w:val="none" w:sz="0" w:space="0" w:color="auto"/>
                    <w:left w:val="none" w:sz="0" w:space="0" w:color="auto"/>
                    <w:bottom w:val="none" w:sz="0" w:space="0" w:color="auto"/>
                    <w:right w:val="none" w:sz="0" w:space="0" w:color="auto"/>
                  </w:divBdr>
                  <w:divsChild>
                    <w:div w:id="563107060">
                      <w:marLeft w:val="0"/>
                      <w:marRight w:val="0"/>
                      <w:marTop w:val="0"/>
                      <w:marBottom w:val="0"/>
                      <w:divBdr>
                        <w:top w:val="none" w:sz="0" w:space="0" w:color="auto"/>
                        <w:left w:val="none" w:sz="0" w:space="0" w:color="auto"/>
                        <w:bottom w:val="none" w:sz="0" w:space="0" w:color="auto"/>
                        <w:right w:val="none" w:sz="0" w:space="0" w:color="auto"/>
                      </w:divBdr>
                    </w:div>
                    <w:div w:id="992874861">
                      <w:marLeft w:val="0"/>
                      <w:marRight w:val="0"/>
                      <w:marTop w:val="0"/>
                      <w:marBottom w:val="0"/>
                      <w:divBdr>
                        <w:top w:val="none" w:sz="0" w:space="0" w:color="auto"/>
                        <w:left w:val="none" w:sz="0" w:space="0" w:color="auto"/>
                        <w:bottom w:val="none" w:sz="0" w:space="0" w:color="auto"/>
                        <w:right w:val="none" w:sz="0" w:space="0" w:color="auto"/>
                      </w:divBdr>
                    </w:div>
                    <w:div w:id="272834529">
                      <w:marLeft w:val="0"/>
                      <w:marRight w:val="0"/>
                      <w:marTop w:val="0"/>
                      <w:marBottom w:val="0"/>
                      <w:divBdr>
                        <w:top w:val="none" w:sz="0" w:space="0" w:color="auto"/>
                        <w:left w:val="none" w:sz="0" w:space="0" w:color="auto"/>
                        <w:bottom w:val="none" w:sz="0" w:space="0" w:color="auto"/>
                        <w:right w:val="none" w:sz="0" w:space="0" w:color="auto"/>
                      </w:divBdr>
                    </w:div>
                  </w:divsChild>
                </w:div>
                <w:div w:id="467430054">
                  <w:marLeft w:val="0"/>
                  <w:marRight w:val="0"/>
                  <w:marTop w:val="0"/>
                  <w:marBottom w:val="0"/>
                  <w:divBdr>
                    <w:top w:val="none" w:sz="0" w:space="0" w:color="auto"/>
                    <w:left w:val="none" w:sz="0" w:space="0" w:color="auto"/>
                    <w:bottom w:val="none" w:sz="0" w:space="0" w:color="auto"/>
                    <w:right w:val="none" w:sz="0" w:space="0" w:color="auto"/>
                  </w:divBdr>
                  <w:divsChild>
                    <w:div w:id="644941717">
                      <w:marLeft w:val="0"/>
                      <w:marRight w:val="0"/>
                      <w:marTop w:val="0"/>
                      <w:marBottom w:val="0"/>
                      <w:divBdr>
                        <w:top w:val="none" w:sz="0" w:space="0" w:color="auto"/>
                        <w:left w:val="none" w:sz="0" w:space="0" w:color="auto"/>
                        <w:bottom w:val="none" w:sz="0" w:space="0" w:color="auto"/>
                        <w:right w:val="none" w:sz="0" w:space="0" w:color="auto"/>
                      </w:divBdr>
                    </w:div>
                    <w:div w:id="1526168992">
                      <w:marLeft w:val="0"/>
                      <w:marRight w:val="0"/>
                      <w:marTop w:val="0"/>
                      <w:marBottom w:val="0"/>
                      <w:divBdr>
                        <w:top w:val="none" w:sz="0" w:space="0" w:color="auto"/>
                        <w:left w:val="none" w:sz="0" w:space="0" w:color="auto"/>
                        <w:bottom w:val="none" w:sz="0" w:space="0" w:color="auto"/>
                        <w:right w:val="none" w:sz="0" w:space="0" w:color="auto"/>
                      </w:divBdr>
                    </w:div>
                  </w:divsChild>
                </w:div>
                <w:div w:id="2118329391">
                  <w:marLeft w:val="0"/>
                  <w:marRight w:val="0"/>
                  <w:marTop w:val="0"/>
                  <w:marBottom w:val="0"/>
                  <w:divBdr>
                    <w:top w:val="none" w:sz="0" w:space="0" w:color="auto"/>
                    <w:left w:val="none" w:sz="0" w:space="0" w:color="auto"/>
                    <w:bottom w:val="none" w:sz="0" w:space="0" w:color="auto"/>
                    <w:right w:val="none" w:sz="0" w:space="0" w:color="auto"/>
                  </w:divBdr>
                  <w:divsChild>
                    <w:div w:id="2028674877">
                      <w:marLeft w:val="0"/>
                      <w:marRight w:val="0"/>
                      <w:marTop w:val="0"/>
                      <w:marBottom w:val="0"/>
                      <w:divBdr>
                        <w:top w:val="none" w:sz="0" w:space="0" w:color="auto"/>
                        <w:left w:val="none" w:sz="0" w:space="0" w:color="auto"/>
                        <w:bottom w:val="none" w:sz="0" w:space="0" w:color="auto"/>
                        <w:right w:val="none" w:sz="0" w:space="0" w:color="auto"/>
                      </w:divBdr>
                    </w:div>
                    <w:div w:id="1922107394">
                      <w:marLeft w:val="0"/>
                      <w:marRight w:val="0"/>
                      <w:marTop w:val="0"/>
                      <w:marBottom w:val="0"/>
                      <w:divBdr>
                        <w:top w:val="none" w:sz="0" w:space="0" w:color="auto"/>
                        <w:left w:val="none" w:sz="0" w:space="0" w:color="auto"/>
                        <w:bottom w:val="none" w:sz="0" w:space="0" w:color="auto"/>
                        <w:right w:val="none" w:sz="0" w:space="0" w:color="auto"/>
                      </w:divBdr>
                    </w:div>
                    <w:div w:id="837813785">
                      <w:marLeft w:val="0"/>
                      <w:marRight w:val="0"/>
                      <w:marTop w:val="0"/>
                      <w:marBottom w:val="0"/>
                      <w:divBdr>
                        <w:top w:val="none" w:sz="0" w:space="0" w:color="auto"/>
                        <w:left w:val="none" w:sz="0" w:space="0" w:color="auto"/>
                        <w:bottom w:val="none" w:sz="0" w:space="0" w:color="auto"/>
                        <w:right w:val="none" w:sz="0" w:space="0" w:color="auto"/>
                      </w:divBdr>
                    </w:div>
                  </w:divsChild>
                </w:div>
                <w:div w:id="1435444972">
                  <w:marLeft w:val="0"/>
                  <w:marRight w:val="0"/>
                  <w:marTop w:val="0"/>
                  <w:marBottom w:val="0"/>
                  <w:divBdr>
                    <w:top w:val="none" w:sz="0" w:space="0" w:color="auto"/>
                    <w:left w:val="none" w:sz="0" w:space="0" w:color="auto"/>
                    <w:bottom w:val="none" w:sz="0" w:space="0" w:color="auto"/>
                    <w:right w:val="none" w:sz="0" w:space="0" w:color="auto"/>
                  </w:divBdr>
                  <w:divsChild>
                    <w:div w:id="587693198">
                      <w:marLeft w:val="0"/>
                      <w:marRight w:val="0"/>
                      <w:marTop w:val="0"/>
                      <w:marBottom w:val="0"/>
                      <w:divBdr>
                        <w:top w:val="none" w:sz="0" w:space="0" w:color="auto"/>
                        <w:left w:val="none" w:sz="0" w:space="0" w:color="auto"/>
                        <w:bottom w:val="none" w:sz="0" w:space="0" w:color="auto"/>
                        <w:right w:val="none" w:sz="0" w:space="0" w:color="auto"/>
                      </w:divBdr>
                    </w:div>
                    <w:div w:id="78868462">
                      <w:marLeft w:val="0"/>
                      <w:marRight w:val="0"/>
                      <w:marTop w:val="0"/>
                      <w:marBottom w:val="0"/>
                      <w:divBdr>
                        <w:top w:val="none" w:sz="0" w:space="0" w:color="auto"/>
                        <w:left w:val="none" w:sz="0" w:space="0" w:color="auto"/>
                        <w:bottom w:val="none" w:sz="0" w:space="0" w:color="auto"/>
                        <w:right w:val="none" w:sz="0" w:space="0" w:color="auto"/>
                      </w:divBdr>
                    </w:div>
                    <w:div w:id="937904609">
                      <w:marLeft w:val="0"/>
                      <w:marRight w:val="0"/>
                      <w:marTop w:val="0"/>
                      <w:marBottom w:val="0"/>
                      <w:divBdr>
                        <w:top w:val="none" w:sz="0" w:space="0" w:color="auto"/>
                        <w:left w:val="none" w:sz="0" w:space="0" w:color="auto"/>
                        <w:bottom w:val="none" w:sz="0" w:space="0" w:color="auto"/>
                        <w:right w:val="none" w:sz="0" w:space="0" w:color="auto"/>
                      </w:divBdr>
                    </w:div>
                    <w:div w:id="1410884787">
                      <w:marLeft w:val="0"/>
                      <w:marRight w:val="0"/>
                      <w:marTop w:val="0"/>
                      <w:marBottom w:val="0"/>
                      <w:divBdr>
                        <w:top w:val="none" w:sz="0" w:space="0" w:color="auto"/>
                        <w:left w:val="none" w:sz="0" w:space="0" w:color="auto"/>
                        <w:bottom w:val="none" w:sz="0" w:space="0" w:color="auto"/>
                        <w:right w:val="none" w:sz="0" w:space="0" w:color="auto"/>
                      </w:divBdr>
                    </w:div>
                  </w:divsChild>
                </w:div>
                <w:div w:id="974409248">
                  <w:marLeft w:val="0"/>
                  <w:marRight w:val="0"/>
                  <w:marTop w:val="0"/>
                  <w:marBottom w:val="0"/>
                  <w:divBdr>
                    <w:top w:val="none" w:sz="0" w:space="0" w:color="auto"/>
                    <w:left w:val="none" w:sz="0" w:space="0" w:color="auto"/>
                    <w:bottom w:val="none" w:sz="0" w:space="0" w:color="auto"/>
                    <w:right w:val="none" w:sz="0" w:space="0" w:color="auto"/>
                  </w:divBdr>
                  <w:divsChild>
                    <w:div w:id="1321612587">
                      <w:marLeft w:val="0"/>
                      <w:marRight w:val="0"/>
                      <w:marTop w:val="0"/>
                      <w:marBottom w:val="0"/>
                      <w:divBdr>
                        <w:top w:val="none" w:sz="0" w:space="0" w:color="auto"/>
                        <w:left w:val="none" w:sz="0" w:space="0" w:color="auto"/>
                        <w:bottom w:val="none" w:sz="0" w:space="0" w:color="auto"/>
                        <w:right w:val="none" w:sz="0" w:space="0" w:color="auto"/>
                      </w:divBdr>
                    </w:div>
                  </w:divsChild>
                </w:div>
                <w:div w:id="63988159">
                  <w:marLeft w:val="0"/>
                  <w:marRight w:val="0"/>
                  <w:marTop w:val="0"/>
                  <w:marBottom w:val="0"/>
                  <w:divBdr>
                    <w:top w:val="none" w:sz="0" w:space="0" w:color="auto"/>
                    <w:left w:val="none" w:sz="0" w:space="0" w:color="auto"/>
                    <w:bottom w:val="none" w:sz="0" w:space="0" w:color="auto"/>
                    <w:right w:val="none" w:sz="0" w:space="0" w:color="auto"/>
                  </w:divBdr>
                  <w:divsChild>
                    <w:div w:id="1056120658">
                      <w:marLeft w:val="0"/>
                      <w:marRight w:val="0"/>
                      <w:marTop w:val="0"/>
                      <w:marBottom w:val="0"/>
                      <w:divBdr>
                        <w:top w:val="none" w:sz="0" w:space="0" w:color="auto"/>
                        <w:left w:val="none" w:sz="0" w:space="0" w:color="auto"/>
                        <w:bottom w:val="none" w:sz="0" w:space="0" w:color="auto"/>
                        <w:right w:val="none" w:sz="0" w:space="0" w:color="auto"/>
                      </w:divBdr>
                    </w:div>
                    <w:div w:id="223833453">
                      <w:marLeft w:val="0"/>
                      <w:marRight w:val="0"/>
                      <w:marTop w:val="0"/>
                      <w:marBottom w:val="0"/>
                      <w:divBdr>
                        <w:top w:val="none" w:sz="0" w:space="0" w:color="auto"/>
                        <w:left w:val="none" w:sz="0" w:space="0" w:color="auto"/>
                        <w:bottom w:val="none" w:sz="0" w:space="0" w:color="auto"/>
                        <w:right w:val="none" w:sz="0" w:space="0" w:color="auto"/>
                      </w:divBdr>
                    </w:div>
                    <w:div w:id="117190329">
                      <w:marLeft w:val="0"/>
                      <w:marRight w:val="0"/>
                      <w:marTop w:val="0"/>
                      <w:marBottom w:val="0"/>
                      <w:divBdr>
                        <w:top w:val="none" w:sz="0" w:space="0" w:color="auto"/>
                        <w:left w:val="none" w:sz="0" w:space="0" w:color="auto"/>
                        <w:bottom w:val="none" w:sz="0" w:space="0" w:color="auto"/>
                        <w:right w:val="none" w:sz="0" w:space="0" w:color="auto"/>
                      </w:divBdr>
                    </w:div>
                  </w:divsChild>
                </w:div>
                <w:div w:id="1410419760">
                  <w:marLeft w:val="0"/>
                  <w:marRight w:val="0"/>
                  <w:marTop w:val="0"/>
                  <w:marBottom w:val="0"/>
                  <w:divBdr>
                    <w:top w:val="none" w:sz="0" w:space="0" w:color="auto"/>
                    <w:left w:val="none" w:sz="0" w:space="0" w:color="auto"/>
                    <w:bottom w:val="none" w:sz="0" w:space="0" w:color="auto"/>
                    <w:right w:val="none" w:sz="0" w:space="0" w:color="auto"/>
                  </w:divBdr>
                  <w:divsChild>
                    <w:div w:id="142166813">
                      <w:marLeft w:val="0"/>
                      <w:marRight w:val="0"/>
                      <w:marTop w:val="0"/>
                      <w:marBottom w:val="0"/>
                      <w:divBdr>
                        <w:top w:val="none" w:sz="0" w:space="0" w:color="auto"/>
                        <w:left w:val="none" w:sz="0" w:space="0" w:color="auto"/>
                        <w:bottom w:val="none" w:sz="0" w:space="0" w:color="auto"/>
                        <w:right w:val="none" w:sz="0" w:space="0" w:color="auto"/>
                      </w:divBdr>
                    </w:div>
                    <w:div w:id="660698855">
                      <w:marLeft w:val="0"/>
                      <w:marRight w:val="0"/>
                      <w:marTop w:val="0"/>
                      <w:marBottom w:val="0"/>
                      <w:divBdr>
                        <w:top w:val="none" w:sz="0" w:space="0" w:color="auto"/>
                        <w:left w:val="none" w:sz="0" w:space="0" w:color="auto"/>
                        <w:bottom w:val="none" w:sz="0" w:space="0" w:color="auto"/>
                        <w:right w:val="none" w:sz="0" w:space="0" w:color="auto"/>
                      </w:divBdr>
                    </w:div>
                    <w:div w:id="601686565">
                      <w:marLeft w:val="0"/>
                      <w:marRight w:val="0"/>
                      <w:marTop w:val="0"/>
                      <w:marBottom w:val="0"/>
                      <w:divBdr>
                        <w:top w:val="none" w:sz="0" w:space="0" w:color="auto"/>
                        <w:left w:val="none" w:sz="0" w:space="0" w:color="auto"/>
                        <w:bottom w:val="none" w:sz="0" w:space="0" w:color="auto"/>
                        <w:right w:val="none" w:sz="0" w:space="0" w:color="auto"/>
                      </w:divBdr>
                    </w:div>
                  </w:divsChild>
                </w:div>
                <w:div w:id="2005737061">
                  <w:marLeft w:val="0"/>
                  <w:marRight w:val="0"/>
                  <w:marTop w:val="0"/>
                  <w:marBottom w:val="0"/>
                  <w:divBdr>
                    <w:top w:val="none" w:sz="0" w:space="0" w:color="auto"/>
                    <w:left w:val="none" w:sz="0" w:space="0" w:color="auto"/>
                    <w:bottom w:val="none" w:sz="0" w:space="0" w:color="auto"/>
                    <w:right w:val="none" w:sz="0" w:space="0" w:color="auto"/>
                  </w:divBdr>
                  <w:divsChild>
                    <w:div w:id="1525174090">
                      <w:marLeft w:val="0"/>
                      <w:marRight w:val="0"/>
                      <w:marTop w:val="0"/>
                      <w:marBottom w:val="0"/>
                      <w:divBdr>
                        <w:top w:val="none" w:sz="0" w:space="0" w:color="auto"/>
                        <w:left w:val="none" w:sz="0" w:space="0" w:color="auto"/>
                        <w:bottom w:val="none" w:sz="0" w:space="0" w:color="auto"/>
                        <w:right w:val="none" w:sz="0" w:space="0" w:color="auto"/>
                      </w:divBdr>
                    </w:div>
                    <w:div w:id="2086567251">
                      <w:marLeft w:val="0"/>
                      <w:marRight w:val="0"/>
                      <w:marTop w:val="0"/>
                      <w:marBottom w:val="0"/>
                      <w:divBdr>
                        <w:top w:val="none" w:sz="0" w:space="0" w:color="auto"/>
                        <w:left w:val="none" w:sz="0" w:space="0" w:color="auto"/>
                        <w:bottom w:val="none" w:sz="0" w:space="0" w:color="auto"/>
                        <w:right w:val="none" w:sz="0" w:space="0" w:color="auto"/>
                      </w:divBdr>
                    </w:div>
                    <w:div w:id="273095118">
                      <w:marLeft w:val="0"/>
                      <w:marRight w:val="0"/>
                      <w:marTop w:val="0"/>
                      <w:marBottom w:val="0"/>
                      <w:divBdr>
                        <w:top w:val="none" w:sz="0" w:space="0" w:color="auto"/>
                        <w:left w:val="none" w:sz="0" w:space="0" w:color="auto"/>
                        <w:bottom w:val="none" w:sz="0" w:space="0" w:color="auto"/>
                        <w:right w:val="none" w:sz="0" w:space="0" w:color="auto"/>
                      </w:divBdr>
                    </w:div>
                  </w:divsChild>
                </w:div>
                <w:div w:id="1107653903">
                  <w:marLeft w:val="0"/>
                  <w:marRight w:val="0"/>
                  <w:marTop w:val="0"/>
                  <w:marBottom w:val="0"/>
                  <w:divBdr>
                    <w:top w:val="none" w:sz="0" w:space="0" w:color="auto"/>
                    <w:left w:val="none" w:sz="0" w:space="0" w:color="auto"/>
                    <w:bottom w:val="none" w:sz="0" w:space="0" w:color="auto"/>
                    <w:right w:val="none" w:sz="0" w:space="0" w:color="auto"/>
                  </w:divBdr>
                  <w:divsChild>
                    <w:div w:id="647130198">
                      <w:marLeft w:val="0"/>
                      <w:marRight w:val="0"/>
                      <w:marTop w:val="0"/>
                      <w:marBottom w:val="0"/>
                      <w:divBdr>
                        <w:top w:val="none" w:sz="0" w:space="0" w:color="auto"/>
                        <w:left w:val="none" w:sz="0" w:space="0" w:color="auto"/>
                        <w:bottom w:val="none" w:sz="0" w:space="0" w:color="auto"/>
                        <w:right w:val="none" w:sz="0" w:space="0" w:color="auto"/>
                      </w:divBdr>
                    </w:div>
                  </w:divsChild>
                </w:div>
                <w:div w:id="1696226777">
                  <w:marLeft w:val="0"/>
                  <w:marRight w:val="0"/>
                  <w:marTop w:val="0"/>
                  <w:marBottom w:val="0"/>
                  <w:divBdr>
                    <w:top w:val="none" w:sz="0" w:space="0" w:color="auto"/>
                    <w:left w:val="none" w:sz="0" w:space="0" w:color="auto"/>
                    <w:bottom w:val="none" w:sz="0" w:space="0" w:color="auto"/>
                    <w:right w:val="none" w:sz="0" w:space="0" w:color="auto"/>
                  </w:divBdr>
                  <w:divsChild>
                    <w:div w:id="1950818072">
                      <w:marLeft w:val="0"/>
                      <w:marRight w:val="0"/>
                      <w:marTop w:val="0"/>
                      <w:marBottom w:val="0"/>
                      <w:divBdr>
                        <w:top w:val="none" w:sz="0" w:space="0" w:color="auto"/>
                        <w:left w:val="none" w:sz="0" w:space="0" w:color="auto"/>
                        <w:bottom w:val="none" w:sz="0" w:space="0" w:color="auto"/>
                        <w:right w:val="none" w:sz="0" w:space="0" w:color="auto"/>
                      </w:divBdr>
                    </w:div>
                  </w:divsChild>
                </w:div>
                <w:div w:id="1894778587">
                  <w:marLeft w:val="0"/>
                  <w:marRight w:val="0"/>
                  <w:marTop w:val="0"/>
                  <w:marBottom w:val="0"/>
                  <w:divBdr>
                    <w:top w:val="none" w:sz="0" w:space="0" w:color="auto"/>
                    <w:left w:val="none" w:sz="0" w:space="0" w:color="auto"/>
                    <w:bottom w:val="none" w:sz="0" w:space="0" w:color="auto"/>
                    <w:right w:val="none" w:sz="0" w:space="0" w:color="auto"/>
                  </w:divBdr>
                  <w:divsChild>
                    <w:div w:id="1948929681">
                      <w:marLeft w:val="0"/>
                      <w:marRight w:val="0"/>
                      <w:marTop w:val="0"/>
                      <w:marBottom w:val="0"/>
                      <w:divBdr>
                        <w:top w:val="none" w:sz="0" w:space="0" w:color="auto"/>
                        <w:left w:val="none" w:sz="0" w:space="0" w:color="auto"/>
                        <w:bottom w:val="none" w:sz="0" w:space="0" w:color="auto"/>
                        <w:right w:val="none" w:sz="0" w:space="0" w:color="auto"/>
                      </w:divBdr>
                    </w:div>
                    <w:div w:id="487403013">
                      <w:marLeft w:val="0"/>
                      <w:marRight w:val="0"/>
                      <w:marTop w:val="0"/>
                      <w:marBottom w:val="0"/>
                      <w:divBdr>
                        <w:top w:val="none" w:sz="0" w:space="0" w:color="auto"/>
                        <w:left w:val="none" w:sz="0" w:space="0" w:color="auto"/>
                        <w:bottom w:val="none" w:sz="0" w:space="0" w:color="auto"/>
                        <w:right w:val="none" w:sz="0" w:space="0" w:color="auto"/>
                      </w:divBdr>
                    </w:div>
                    <w:div w:id="45767182">
                      <w:marLeft w:val="0"/>
                      <w:marRight w:val="0"/>
                      <w:marTop w:val="0"/>
                      <w:marBottom w:val="0"/>
                      <w:divBdr>
                        <w:top w:val="none" w:sz="0" w:space="0" w:color="auto"/>
                        <w:left w:val="none" w:sz="0" w:space="0" w:color="auto"/>
                        <w:bottom w:val="none" w:sz="0" w:space="0" w:color="auto"/>
                        <w:right w:val="none" w:sz="0" w:space="0" w:color="auto"/>
                      </w:divBdr>
                    </w:div>
                  </w:divsChild>
                </w:div>
                <w:div w:id="677581929">
                  <w:marLeft w:val="0"/>
                  <w:marRight w:val="0"/>
                  <w:marTop w:val="0"/>
                  <w:marBottom w:val="0"/>
                  <w:divBdr>
                    <w:top w:val="none" w:sz="0" w:space="0" w:color="auto"/>
                    <w:left w:val="none" w:sz="0" w:space="0" w:color="auto"/>
                    <w:bottom w:val="none" w:sz="0" w:space="0" w:color="auto"/>
                    <w:right w:val="none" w:sz="0" w:space="0" w:color="auto"/>
                  </w:divBdr>
                  <w:divsChild>
                    <w:div w:id="2103836838">
                      <w:marLeft w:val="0"/>
                      <w:marRight w:val="0"/>
                      <w:marTop w:val="0"/>
                      <w:marBottom w:val="0"/>
                      <w:divBdr>
                        <w:top w:val="none" w:sz="0" w:space="0" w:color="auto"/>
                        <w:left w:val="none" w:sz="0" w:space="0" w:color="auto"/>
                        <w:bottom w:val="none" w:sz="0" w:space="0" w:color="auto"/>
                        <w:right w:val="none" w:sz="0" w:space="0" w:color="auto"/>
                      </w:divBdr>
                    </w:div>
                    <w:div w:id="1449738495">
                      <w:marLeft w:val="0"/>
                      <w:marRight w:val="0"/>
                      <w:marTop w:val="0"/>
                      <w:marBottom w:val="0"/>
                      <w:divBdr>
                        <w:top w:val="none" w:sz="0" w:space="0" w:color="auto"/>
                        <w:left w:val="none" w:sz="0" w:space="0" w:color="auto"/>
                        <w:bottom w:val="none" w:sz="0" w:space="0" w:color="auto"/>
                        <w:right w:val="none" w:sz="0" w:space="0" w:color="auto"/>
                      </w:divBdr>
                    </w:div>
                    <w:div w:id="43145150">
                      <w:marLeft w:val="0"/>
                      <w:marRight w:val="0"/>
                      <w:marTop w:val="0"/>
                      <w:marBottom w:val="0"/>
                      <w:divBdr>
                        <w:top w:val="none" w:sz="0" w:space="0" w:color="auto"/>
                        <w:left w:val="none" w:sz="0" w:space="0" w:color="auto"/>
                        <w:bottom w:val="none" w:sz="0" w:space="0" w:color="auto"/>
                        <w:right w:val="none" w:sz="0" w:space="0" w:color="auto"/>
                      </w:divBdr>
                    </w:div>
                  </w:divsChild>
                </w:div>
                <w:div w:id="839269318">
                  <w:marLeft w:val="0"/>
                  <w:marRight w:val="0"/>
                  <w:marTop w:val="0"/>
                  <w:marBottom w:val="0"/>
                  <w:divBdr>
                    <w:top w:val="none" w:sz="0" w:space="0" w:color="auto"/>
                    <w:left w:val="none" w:sz="0" w:space="0" w:color="auto"/>
                    <w:bottom w:val="none" w:sz="0" w:space="0" w:color="auto"/>
                    <w:right w:val="none" w:sz="0" w:space="0" w:color="auto"/>
                  </w:divBdr>
                  <w:divsChild>
                    <w:div w:id="2120560391">
                      <w:marLeft w:val="0"/>
                      <w:marRight w:val="0"/>
                      <w:marTop w:val="0"/>
                      <w:marBottom w:val="0"/>
                      <w:divBdr>
                        <w:top w:val="none" w:sz="0" w:space="0" w:color="auto"/>
                        <w:left w:val="none" w:sz="0" w:space="0" w:color="auto"/>
                        <w:bottom w:val="none" w:sz="0" w:space="0" w:color="auto"/>
                        <w:right w:val="none" w:sz="0" w:space="0" w:color="auto"/>
                      </w:divBdr>
                    </w:div>
                    <w:div w:id="1098137006">
                      <w:marLeft w:val="0"/>
                      <w:marRight w:val="0"/>
                      <w:marTop w:val="0"/>
                      <w:marBottom w:val="0"/>
                      <w:divBdr>
                        <w:top w:val="none" w:sz="0" w:space="0" w:color="auto"/>
                        <w:left w:val="none" w:sz="0" w:space="0" w:color="auto"/>
                        <w:bottom w:val="none" w:sz="0" w:space="0" w:color="auto"/>
                        <w:right w:val="none" w:sz="0" w:space="0" w:color="auto"/>
                      </w:divBdr>
                    </w:div>
                    <w:div w:id="1250650674">
                      <w:marLeft w:val="0"/>
                      <w:marRight w:val="0"/>
                      <w:marTop w:val="0"/>
                      <w:marBottom w:val="0"/>
                      <w:divBdr>
                        <w:top w:val="none" w:sz="0" w:space="0" w:color="auto"/>
                        <w:left w:val="none" w:sz="0" w:space="0" w:color="auto"/>
                        <w:bottom w:val="none" w:sz="0" w:space="0" w:color="auto"/>
                        <w:right w:val="none" w:sz="0" w:space="0" w:color="auto"/>
                      </w:divBdr>
                    </w:div>
                  </w:divsChild>
                </w:div>
                <w:div w:id="963317356">
                  <w:marLeft w:val="0"/>
                  <w:marRight w:val="0"/>
                  <w:marTop w:val="0"/>
                  <w:marBottom w:val="0"/>
                  <w:divBdr>
                    <w:top w:val="none" w:sz="0" w:space="0" w:color="auto"/>
                    <w:left w:val="none" w:sz="0" w:space="0" w:color="auto"/>
                    <w:bottom w:val="none" w:sz="0" w:space="0" w:color="auto"/>
                    <w:right w:val="none" w:sz="0" w:space="0" w:color="auto"/>
                  </w:divBdr>
                  <w:divsChild>
                    <w:div w:id="765272671">
                      <w:marLeft w:val="0"/>
                      <w:marRight w:val="0"/>
                      <w:marTop w:val="0"/>
                      <w:marBottom w:val="0"/>
                      <w:divBdr>
                        <w:top w:val="none" w:sz="0" w:space="0" w:color="auto"/>
                        <w:left w:val="none" w:sz="0" w:space="0" w:color="auto"/>
                        <w:bottom w:val="none" w:sz="0" w:space="0" w:color="auto"/>
                        <w:right w:val="none" w:sz="0" w:space="0" w:color="auto"/>
                      </w:divBdr>
                    </w:div>
                    <w:div w:id="623854985">
                      <w:marLeft w:val="0"/>
                      <w:marRight w:val="0"/>
                      <w:marTop w:val="0"/>
                      <w:marBottom w:val="0"/>
                      <w:divBdr>
                        <w:top w:val="none" w:sz="0" w:space="0" w:color="auto"/>
                        <w:left w:val="none" w:sz="0" w:space="0" w:color="auto"/>
                        <w:bottom w:val="none" w:sz="0" w:space="0" w:color="auto"/>
                        <w:right w:val="none" w:sz="0" w:space="0" w:color="auto"/>
                      </w:divBdr>
                    </w:div>
                    <w:div w:id="678892306">
                      <w:marLeft w:val="0"/>
                      <w:marRight w:val="0"/>
                      <w:marTop w:val="0"/>
                      <w:marBottom w:val="0"/>
                      <w:divBdr>
                        <w:top w:val="none" w:sz="0" w:space="0" w:color="auto"/>
                        <w:left w:val="none" w:sz="0" w:space="0" w:color="auto"/>
                        <w:bottom w:val="none" w:sz="0" w:space="0" w:color="auto"/>
                        <w:right w:val="none" w:sz="0" w:space="0" w:color="auto"/>
                      </w:divBdr>
                    </w:div>
                  </w:divsChild>
                </w:div>
                <w:div w:id="1383864060">
                  <w:marLeft w:val="0"/>
                  <w:marRight w:val="0"/>
                  <w:marTop w:val="0"/>
                  <w:marBottom w:val="0"/>
                  <w:divBdr>
                    <w:top w:val="none" w:sz="0" w:space="0" w:color="auto"/>
                    <w:left w:val="none" w:sz="0" w:space="0" w:color="auto"/>
                    <w:bottom w:val="none" w:sz="0" w:space="0" w:color="auto"/>
                    <w:right w:val="none" w:sz="0" w:space="0" w:color="auto"/>
                  </w:divBdr>
                  <w:divsChild>
                    <w:div w:id="1535343223">
                      <w:marLeft w:val="0"/>
                      <w:marRight w:val="0"/>
                      <w:marTop w:val="0"/>
                      <w:marBottom w:val="0"/>
                      <w:divBdr>
                        <w:top w:val="none" w:sz="0" w:space="0" w:color="auto"/>
                        <w:left w:val="none" w:sz="0" w:space="0" w:color="auto"/>
                        <w:bottom w:val="none" w:sz="0" w:space="0" w:color="auto"/>
                        <w:right w:val="none" w:sz="0" w:space="0" w:color="auto"/>
                      </w:divBdr>
                    </w:div>
                  </w:divsChild>
                </w:div>
                <w:div w:id="67578457">
                  <w:marLeft w:val="0"/>
                  <w:marRight w:val="0"/>
                  <w:marTop w:val="0"/>
                  <w:marBottom w:val="0"/>
                  <w:divBdr>
                    <w:top w:val="none" w:sz="0" w:space="0" w:color="auto"/>
                    <w:left w:val="none" w:sz="0" w:space="0" w:color="auto"/>
                    <w:bottom w:val="none" w:sz="0" w:space="0" w:color="auto"/>
                    <w:right w:val="none" w:sz="0" w:space="0" w:color="auto"/>
                  </w:divBdr>
                  <w:divsChild>
                    <w:div w:id="1157723758">
                      <w:marLeft w:val="0"/>
                      <w:marRight w:val="0"/>
                      <w:marTop w:val="0"/>
                      <w:marBottom w:val="0"/>
                      <w:divBdr>
                        <w:top w:val="none" w:sz="0" w:space="0" w:color="auto"/>
                        <w:left w:val="none" w:sz="0" w:space="0" w:color="auto"/>
                        <w:bottom w:val="none" w:sz="0" w:space="0" w:color="auto"/>
                        <w:right w:val="none" w:sz="0" w:space="0" w:color="auto"/>
                      </w:divBdr>
                    </w:div>
                    <w:div w:id="220558980">
                      <w:marLeft w:val="0"/>
                      <w:marRight w:val="0"/>
                      <w:marTop w:val="0"/>
                      <w:marBottom w:val="0"/>
                      <w:divBdr>
                        <w:top w:val="none" w:sz="0" w:space="0" w:color="auto"/>
                        <w:left w:val="none" w:sz="0" w:space="0" w:color="auto"/>
                        <w:bottom w:val="none" w:sz="0" w:space="0" w:color="auto"/>
                        <w:right w:val="none" w:sz="0" w:space="0" w:color="auto"/>
                      </w:divBdr>
                    </w:div>
                    <w:div w:id="1575116987">
                      <w:marLeft w:val="0"/>
                      <w:marRight w:val="0"/>
                      <w:marTop w:val="0"/>
                      <w:marBottom w:val="0"/>
                      <w:divBdr>
                        <w:top w:val="none" w:sz="0" w:space="0" w:color="auto"/>
                        <w:left w:val="none" w:sz="0" w:space="0" w:color="auto"/>
                        <w:bottom w:val="none" w:sz="0" w:space="0" w:color="auto"/>
                        <w:right w:val="none" w:sz="0" w:space="0" w:color="auto"/>
                      </w:divBdr>
                    </w:div>
                  </w:divsChild>
                </w:div>
                <w:div w:id="181163471">
                  <w:marLeft w:val="0"/>
                  <w:marRight w:val="0"/>
                  <w:marTop w:val="0"/>
                  <w:marBottom w:val="0"/>
                  <w:divBdr>
                    <w:top w:val="none" w:sz="0" w:space="0" w:color="auto"/>
                    <w:left w:val="none" w:sz="0" w:space="0" w:color="auto"/>
                    <w:bottom w:val="none" w:sz="0" w:space="0" w:color="auto"/>
                    <w:right w:val="none" w:sz="0" w:space="0" w:color="auto"/>
                  </w:divBdr>
                  <w:divsChild>
                    <w:div w:id="877282665">
                      <w:marLeft w:val="0"/>
                      <w:marRight w:val="0"/>
                      <w:marTop w:val="0"/>
                      <w:marBottom w:val="0"/>
                      <w:divBdr>
                        <w:top w:val="none" w:sz="0" w:space="0" w:color="auto"/>
                        <w:left w:val="none" w:sz="0" w:space="0" w:color="auto"/>
                        <w:bottom w:val="none" w:sz="0" w:space="0" w:color="auto"/>
                        <w:right w:val="none" w:sz="0" w:space="0" w:color="auto"/>
                      </w:divBdr>
                    </w:div>
                    <w:div w:id="2018923823">
                      <w:marLeft w:val="0"/>
                      <w:marRight w:val="0"/>
                      <w:marTop w:val="0"/>
                      <w:marBottom w:val="0"/>
                      <w:divBdr>
                        <w:top w:val="none" w:sz="0" w:space="0" w:color="auto"/>
                        <w:left w:val="none" w:sz="0" w:space="0" w:color="auto"/>
                        <w:bottom w:val="none" w:sz="0" w:space="0" w:color="auto"/>
                        <w:right w:val="none" w:sz="0" w:space="0" w:color="auto"/>
                      </w:divBdr>
                    </w:div>
                  </w:divsChild>
                </w:div>
                <w:div w:id="1157451234">
                  <w:marLeft w:val="0"/>
                  <w:marRight w:val="0"/>
                  <w:marTop w:val="0"/>
                  <w:marBottom w:val="0"/>
                  <w:divBdr>
                    <w:top w:val="none" w:sz="0" w:space="0" w:color="auto"/>
                    <w:left w:val="none" w:sz="0" w:space="0" w:color="auto"/>
                    <w:bottom w:val="none" w:sz="0" w:space="0" w:color="auto"/>
                    <w:right w:val="none" w:sz="0" w:space="0" w:color="auto"/>
                  </w:divBdr>
                  <w:divsChild>
                    <w:div w:id="425224700">
                      <w:marLeft w:val="0"/>
                      <w:marRight w:val="0"/>
                      <w:marTop w:val="0"/>
                      <w:marBottom w:val="0"/>
                      <w:divBdr>
                        <w:top w:val="none" w:sz="0" w:space="0" w:color="auto"/>
                        <w:left w:val="none" w:sz="0" w:space="0" w:color="auto"/>
                        <w:bottom w:val="none" w:sz="0" w:space="0" w:color="auto"/>
                        <w:right w:val="none" w:sz="0" w:space="0" w:color="auto"/>
                      </w:divBdr>
                    </w:div>
                    <w:div w:id="527179620">
                      <w:marLeft w:val="0"/>
                      <w:marRight w:val="0"/>
                      <w:marTop w:val="0"/>
                      <w:marBottom w:val="0"/>
                      <w:divBdr>
                        <w:top w:val="none" w:sz="0" w:space="0" w:color="auto"/>
                        <w:left w:val="none" w:sz="0" w:space="0" w:color="auto"/>
                        <w:bottom w:val="none" w:sz="0" w:space="0" w:color="auto"/>
                        <w:right w:val="none" w:sz="0" w:space="0" w:color="auto"/>
                      </w:divBdr>
                    </w:div>
                    <w:div w:id="1377043918">
                      <w:marLeft w:val="0"/>
                      <w:marRight w:val="0"/>
                      <w:marTop w:val="0"/>
                      <w:marBottom w:val="0"/>
                      <w:divBdr>
                        <w:top w:val="none" w:sz="0" w:space="0" w:color="auto"/>
                        <w:left w:val="none" w:sz="0" w:space="0" w:color="auto"/>
                        <w:bottom w:val="none" w:sz="0" w:space="0" w:color="auto"/>
                        <w:right w:val="none" w:sz="0" w:space="0" w:color="auto"/>
                      </w:divBdr>
                    </w:div>
                  </w:divsChild>
                </w:div>
                <w:div w:id="193156016">
                  <w:marLeft w:val="0"/>
                  <w:marRight w:val="0"/>
                  <w:marTop w:val="0"/>
                  <w:marBottom w:val="0"/>
                  <w:divBdr>
                    <w:top w:val="none" w:sz="0" w:space="0" w:color="auto"/>
                    <w:left w:val="none" w:sz="0" w:space="0" w:color="auto"/>
                    <w:bottom w:val="none" w:sz="0" w:space="0" w:color="auto"/>
                    <w:right w:val="none" w:sz="0" w:space="0" w:color="auto"/>
                  </w:divBdr>
                  <w:divsChild>
                    <w:div w:id="170566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6937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1" ma:contentTypeDescription="Create a new document." ma:contentTypeScope="" ma:versionID="1d65a5a43b55e9dd057ecaff19b1a0ca">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fe902606f6cfb06382a5608aed19272"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4DE057-90DA-4A52-B96C-6F28DEE089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190C848-D8CB-4B0D-A858-3CED342512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4CABBB-F2F8-44E4-A6CA-658B478155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741</Words>
  <Characters>4225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Rivera, Chloë</dc:creator>
  <cp:keywords/>
  <dc:description/>
  <cp:lastModifiedBy>Delancey, Thaddea</cp:lastModifiedBy>
  <cp:revision>2</cp:revision>
  <cp:lastPrinted>2026-01-21T21:31:00Z</cp:lastPrinted>
  <dcterms:created xsi:type="dcterms:W3CDTF">2026-06-10T19:11:00Z</dcterms:created>
  <dcterms:modified xsi:type="dcterms:W3CDTF">2026-06-10T19:11:00Z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